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jc w:val="left"/>
        <w:rPr>
          <w:rFonts w:ascii="黑体" w:hAnsi="宋体" w:eastAsia="黑体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margin" w:tblpXSpec="right" w:tblpY="98"/>
        <w:tblW w:w="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文档编号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RUI-</w:t>
            </w:r>
            <w:bookmarkStart w:id="0" w:name="OLE_LINK3"/>
            <w:bookmarkStart w:id="1" w:name="OLE_LINK4"/>
            <w:r>
              <w:rPr>
                <w:rFonts w:hint="eastAsia" w:asciiTheme="minorEastAsia" w:hAnsiTheme="minorEastAsia"/>
                <w:sz w:val="24"/>
              </w:rPr>
              <w:t>YUN-IMG</w:t>
            </w:r>
            <w:bookmarkEnd w:id="0"/>
            <w:bookmarkEnd w:id="1"/>
            <w:r>
              <w:rPr>
                <w:rFonts w:hint="eastAsia" w:asciiTheme="minorEastAsia" w:hAnsiTheme="minorEastAsia"/>
                <w:sz w:val="24"/>
              </w:rPr>
              <w:t>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版 本 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V1.0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发 放 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YUN-IMG-001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受控状态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受控</w:t>
            </w:r>
          </w:p>
        </w:tc>
      </w:tr>
    </w:tbl>
    <w:p>
      <w:pPr>
        <w:spacing w:before="360"/>
        <w:jc w:val="left"/>
        <w:rPr>
          <w:rFonts w:ascii="黑体" w:hAnsi="宋体" w:eastAsia="黑体"/>
          <w:b/>
          <w:bCs/>
          <w:sz w:val="44"/>
          <w:szCs w:val="44"/>
        </w:rPr>
      </w:pPr>
      <w:r>
        <w:rPr>
          <w:rFonts w:ascii="黑体" w:hAnsi="宋体" w:eastAsia="黑体"/>
          <w:b/>
          <w:bCs/>
          <w:sz w:val="44"/>
          <w:szCs w:val="44"/>
        </w:rPr>
        <w:drawing>
          <wp:inline distT="0" distB="0" distL="0" distR="0">
            <wp:extent cx="1733550" cy="690880"/>
            <wp:effectExtent l="0" t="0" r="0" b="13970"/>
            <wp:docPr id="1" name="图片 1" descr="D:\工程项目\易联众\行政相关\睿图\睿图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工程项目\易联众\行政相关\睿图\睿图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488" cy="6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p>
      <w:pPr>
        <w:spacing w:before="360"/>
        <w:jc w:val="center"/>
        <w:rPr>
          <w:rFonts w:hint="eastAsia" w:ascii="黑体" w:hAnsi="宋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临床第三方登录接口说明</w:t>
      </w: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p>
      <w:pPr>
        <w:spacing w:before="360"/>
        <w:jc w:val="center"/>
        <w:rPr>
          <w:rFonts w:ascii="黑体" w:hAnsi="宋体" w:eastAsia="黑体"/>
          <w:b/>
          <w:bCs/>
          <w:sz w:val="44"/>
          <w:szCs w:val="44"/>
        </w:rPr>
      </w:pPr>
    </w:p>
    <w:tbl>
      <w:tblPr>
        <w:tblStyle w:val="8"/>
        <w:tblW w:w="7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758"/>
        <w:gridCol w:w="180"/>
        <w:gridCol w:w="1578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 xml:space="preserve">编制部门： </w:t>
            </w:r>
          </w:p>
        </w:tc>
        <w:tc>
          <w:tcPr>
            <w:tcW w:w="1938" w:type="dxa"/>
            <w:gridSpan w:val="2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产品一部</w:t>
            </w:r>
          </w:p>
        </w:tc>
        <w:tc>
          <w:tcPr>
            <w:tcW w:w="157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59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 xml:space="preserve">编制人： </w:t>
            </w:r>
          </w:p>
        </w:tc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钟鸣</w:t>
            </w:r>
          </w:p>
        </w:tc>
        <w:tc>
          <w:tcPr>
            <w:tcW w:w="1758" w:type="dxa"/>
            <w:gridSpan w:val="2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编制日期：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2019-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审核人：</w:t>
            </w:r>
          </w:p>
        </w:tc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58" w:type="dxa"/>
            <w:gridSpan w:val="2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审核日期：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批准人：</w:t>
            </w:r>
          </w:p>
        </w:tc>
        <w:tc>
          <w:tcPr>
            <w:tcW w:w="1758" w:type="dxa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58" w:type="dxa"/>
            <w:gridSpan w:val="2"/>
          </w:tcPr>
          <w:p>
            <w:pPr>
              <w:pStyle w:val="7"/>
              <w:spacing w:before="12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批准日期：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广州易联众睿图信息技术有限公司</w:t>
      </w:r>
    </w:p>
    <w:p>
      <w:pPr>
        <w:spacing w:before="312" w:beforeLines="100" w:line="360" w:lineRule="auto"/>
        <w:jc w:val="center"/>
        <w:rPr>
          <w:b/>
          <w:bCs/>
          <w:sz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/>
          <w:b/>
          <w:bCs/>
          <w:sz w:val="32"/>
        </w:rPr>
        <w:t>变  更  记  录</w:t>
      </w:r>
    </w:p>
    <w:tbl>
      <w:tblPr>
        <w:tblStyle w:val="8"/>
        <w:tblW w:w="8505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878"/>
        <w:gridCol w:w="1276"/>
        <w:gridCol w:w="1276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878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修改内容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修改人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修改日期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right"/>
        </w:trPr>
        <w:tc>
          <w:tcPr>
            <w:tcW w:w="800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7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ind w:left="-107" w:leftChars="-51"/>
              <w:jc w:val="center"/>
            </w:pPr>
            <w:r>
              <w:rPr>
                <w:rFonts w:hint="eastAsia"/>
              </w:rPr>
              <w:t>初始版本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钟鸣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20180617</w:t>
            </w: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初始版本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pStyle w:val="4"/>
        <w:spacing w:line="360" w:lineRule="auto"/>
        <w:ind w:left="0" w:leftChars="0"/>
        <w:rPr>
          <w:rFonts w:ascii="Arial" w:hAnsi="Arial" w:cs="Arial"/>
        </w:rPr>
      </w:pPr>
      <w:r>
        <w:rPr>
          <w:rFonts w:hint="eastAsia" w:ascii="Arial" w:hAnsi="Arial" w:cs="Arial"/>
        </w:rPr>
        <w:t>注：对该文件内容增加、删除或修改均需填写此变更记录，详细记载变更信息，以保证其可追溯性。</w:t>
      </w:r>
    </w:p>
    <w:p>
      <w:pPr>
        <w:ind w:left="279" w:leftChars="133"/>
        <w:rPr>
          <w:sz w:val="28"/>
          <w:szCs w:val="36"/>
        </w:rPr>
      </w:pPr>
    </w:p>
    <w:p/>
    <w:p>
      <w:pPr>
        <w:ind w:firstLine="210" w:firstLineChars="100"/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1平台接口定义</w:t>
      </w:r>
    </w:p>
    <w:p>
      <w:pPr>
        <w:pStyle w:val="3"/>
      </w:pPr>
      <w:bookmarkStart w:id="2" w:name="OLE_LINK116"/>
      <w:bookmarkStart w:id="3" w:name="OLE_LINK115"/>
      <w:r>
        <w:rPr>
          <w:rFonts w:hint="eastAsia"/>
        </w:rPr>
        <w:t>获</w:t>
      </w:r>
      <w:r>
        <w:rPr>
          <w:rFonts w:hint="eastAsia"/>
          <w:lang w:eastAsia="zh-CN"/>
        </w:rPr>
        <w:t>取登录接口</w:t>
      </w:r>
    </w:p>
    <w:bookmarkEnd w:id="2"/>
    <w:bookmarkEnd w:id="3"/>
    <w:tbl>
      <w:tblPr>
        <w:tblStyle w:val="9"/>
        <w:tblpPr w:leftFromText="180" w:rightFromText="180" w:vertAnchor="text" w:horzAnchor="page" w:tblpX="1836" w:tblpY="23"/>
        <w:tblOverlap w:val="never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950"/>
        <w:gridCol w:w="1725"/>
        <w:gridCol w:w="61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4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接口地址</w:t>
            </w:r>
          </w:p>
        </w:tc>
        <w:tc>
          <w:tcPr>
            <w:tcW w:w="6289" w:type="dxa"/>
            <w:gridSpan w:val="4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宋体" w:cs="微软雅黑"/>
                <w:b/>
                <w:color w:val="2A00FF"/>
                <w:kern w:val="0"/>
                <w:sz w:val="18"/>
                <w:szCs w:val="18"/>
              </w:rPr>
            </w:pPr>
            <w:r>
              <w:rPr>
                <w:rFonts w:hint="eastAsia" w:ascii="Consolas" w:hAnsi="Consolas" w:eastAsia="宋体"/>
                <w:color w:val="2A00FF"/>
                <w:sz w:val="24"/>
                <w:highlight w:val="white"/>
                <w:lang w:val="en-US" w:eastAsia="zh-CN"/>
              </w:rPr>
              <w:t>http://IP:端口</w:t>
            </w:r>
            <w:bookmarkStart w:id="4" w:name="_GoBack"/>
            <w:bookmarkEnd w:id="4"/>
            <w:r>
              <w:rPr>
                <w:rFonts w:hint="eastAsia" w:ascii="Consolas" w:hAnsi="Consolas" w:eastAsia="宋体"/>
                <w:color w:val="2A00FF"/>
                <w:sz w:val="24"/>
                <w:highlight w:val="white"/>
              </w:rPr>
              <w:t>/entranceLogin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4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请求方法</w:t>
            </w:r>
          </w:p>
        </w:tc>
        <w:tc>
          <w:tcPr>
            <w:tcW w:w="6289" w:type="dxa"/>
            <w:gridSpan w:val="4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2A00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A00FF"/>
                <w:kern w:val="0"/>
                <w:sz w:val="18"/>
                <w:szCs w:val="18"/>
              </w:rPr>
              <w:t>GET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4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接口描述</w:t>
            </w:r>
          </w:p>
        </w:tc>
        <w:tc>
          <w:tcPr>
            <w:tcW w:w="6289" w:type="dxa"/>
            <w:gridSpan w:val="4"/>
            <w:shd w:val="clear" w:color="auto" w:fill="FFFFFF" w:themeFill="background1"/>
          </w:tcPr>
          <w:p>
            <w:pPr>
              <w:widowControl/>
              <w:tabs>
                <w:tab w:val="right" w:pos="6073"/>
              </w:tabs>
              <w:spacing w:line="450" w:lineRule="atLeast"/>
              <w:jc w:val="left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userId、password登录临床操作界面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83" w:type="dxa"/>
            <w:gridSpan w:val="5"/>
            <w:shd w:val="clear" w:color="auto" w:fill="FFFFFF" w:themeFill="background1"/>
          </w:tcPr>
          <w:p>
            <w:pPr>
              <w:widowControl/>
              <w:spacing w:line="450" w:lineRule="atLeast"/>
              <w:ind w:firstLine="540" w:firstLineChars="300"/>
              <w:jc w:val="left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94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一级参数</w:t>
            </w:r>
          </w:p>
        </w:tc>
        <w:tc>
          <w:tcPr>
            <w:tcW w:w="1950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二级参数</w:t>
            </w:r>
          </w:p>
        </w:tc>
        <w:tc>
          <w:tcPr>
            <w:tcW w:w="1725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三级参数</w:t>
            </w:r>
          </w:p>
        </w:tc>
        <w:tc>
          <w:tcPr>
            <w:tcW w:w="615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必须</w:t>
            </w:r>
          </w:p>
        </w:tc>
        <w:tc>
          <w:tcPr>
            <w:tcW w:w="1999" w:type="dxa"/>
            <w:shd w:val="clear" w:color="auto" w:fill="FFFFFF" w:themeFill="background1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94" w:type="dxa"/>
          </w:tcPr>
          <w:p>
            <w:pPr>
              <w:jc w:val="center"/>
              <w:rPr>
                <w:rFonts w:hint="default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  <w:t>userId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Consolas" w:hAnsi="Consolas" w:eastAsia="宋体" w:cs="Consolas"/>
                <w:color w:val="2A00FF"/>
                <w:kern w:val="0"/>
                <w:sz w:val="20"/>
                <w:szCs w:val="20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eastAsia="zh-CN"/>
              </w:rPr>
              <w:t>账号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94" w:type="dxa"/>
          </w:tcPr>
          <w:p>
            <w:pPr>
              <w:ind w:firstLine="600" w:firstLineChars="300"/>
              <w:rPr>
                <w:rFonts w:hint="default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  <w:t>password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Consolas" w:hAnsi="Consolas" w:eastAsia="宋体" w:cs="Consolas"/>
                <w:color w:val="2A00FF"/>
                <w:kern w:val="0"/>
                <w:sz w:val="20"/>
                <w:szCs w:val="20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eastAsia="zh-CN"/>
              </w:rPr>
              <w:t>账号密码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  <w:t>(注:入参MD5加密)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94" w:type="dxa"/>
          </w:tcPr>
          <w:p>
            <w:pPr>
              <w:ind w:firstLine="600" w:firstLineChars="300"/>
              <w:rPr>
                <w:rFonts w:hint="default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nsolas" w:hAnsi="Consolas" w:eastAsia="宋体" w:cs="Consolas"/>
                <w:color w:val="2A00FF"/>
                <w:kern w:val="0"/>
                <w:sz w:val="20"/>
                <w:szCs w:val="20"/>
                <w:lang w:val="en-US" w:eastAsia="zh-CN"/>
              </w:rPr>
              <w:t>model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Consolas" w:hAnsi="Consolas" w:eastAsia="宋体" w:cs="Consolas"/>
                <w:color w:val="2A00FF"/>
                <w:kern w:val="0"/>
                <w:sz w:val="20"/>
                <w:szCs w:val="20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eastAsia="zh-CN"/>
              </w:rPr>
              <w:t>否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eastAsia="zh-CN"/>
              </w:rPr>
              <w:t>标识是否进入移动端界面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sz w:val="18"/>
                <w:szCs w:val="18"/>
                <w:shd w:val="clear" w:color="auto" w:fill="FFFFFF"/>
                <w:lang w:val="en-US" w:eastAsia="zh-CN"/>
              </w:rPr>
              <w:t>,(1:进入移动端界面)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83" w:type="dxa"/>
            <w:gridSpan w:val="5"/>
          </w:tcPr>
          <w:p>
            <w:pPr>
              <w:tabs>
                <w:tab w:val="left" w:pos="672"/>
              </w:tabs>
              <w:ind w:firstLine="540" w:firstLineChars="300"/>
              <w:jc w:val="left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返回页面</w:t>
            </w:r>
          </w:p>
          <w:p>
            <w:pPr>
              <w:tabs>
                <w:tab w:val="left" w:pos="672"/>
              </w:tabs>
              <w:ind w:firstLine="540" w:firstLineChars="300"/>
              <w:jc w:val="left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>
      <w:pPr>
        <w:pStyle w:val="3"/>
        <w:numPr>
          <w:ilvl w:val="1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5DA5"/>
    <w:multiLevelType w:val="multilevel"/>
    <w:tmpl w:val="593A5DA5"/>
    <w:lvl w:ilvl="0" w:tentative="0">
      <w:start w:val="1"/>
      <w:numFmt w:val="decimal"/>
      <w:pStyle w:val="2"/>
      <w:lvlText w:val="%1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67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284"/>
        </w:tabs>
        <w:ind w:left="0" w:firstLine="567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284" w:hanging="284"/>
      </w:pPr>
      <w:rPr>
        <w:rFonts w:hint="eastAsia"/>
      </w:rPr>
    </w:lvl>
    <w:lvl w:ilvl="4" w:tentative="0">
      <w:start w:val="1"/>
      <w:numFmt w:val="none"/>
      <w:lvlText w:val="%1.%2.%3.%4"/>
      <w:lvlJc w:val="left"/>
      <w:pPr>
        <w:ind w:left="284" w:hanging="28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4" w:hanging="28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D9"/>
    <w:rsid w:val="00D218D9"/>
    <w:rsid w:val="00D23055"/>
    <w:rsid w:val="00D23DEB"/>
    <w:rsid w:val="02AD451E"/>
    <w:rsid w:val="0328384F"/>
    <w:rsid w:val="05B55F2C"/>
    <w:rsid w:val="06902509"/>
    <w:rsid w:val="06CA2AF7"/>
    <w:rsid w:val="075419F2"/>
    <w:rsid w:val="076368E4"/>
    <w:rsid w:val="08325AB6"/>
    <w:rsid w:val="092244BB"/>
    <w:rsid w:val="094A635F"/>
    <w:rsid w:val="0A074254"/>
    <w:rsid w:val="0A3979EB"/>
    <w:rsid w:val="0AE85482"/>
    <w:rsid w:val="0B6210F6"/>
    <w:rsid w:val="0DA25C18"/>
    <w:rsid w:val="0DB563FD"/>
    <w:rsid w:val="0FB46E75"/>
    <w:rsid w:val="0FC17BA6"/>
    <w:rsid w:val="1227098C"/>
    <w:rsid w:val="1347366C"/>
    <w:rsid w:val="140A1DDB"/>
    <w:rsid w:val="15A069E3"/>
    <w:rsid w:val="167D67CA"/>
    <w:rsid w:val="16F77610"/>
    <w:rsid w:val="16FB672B"/>
    <w:rsid w:val="172B599B"/>
    <w:rsid w:val="1744244B"/>
    <w:rsid w:val="17620C8A"/>
    <w:rsid w:val="19EE6747"/>
    <w:rsid w:val="1BE56595"/>
    <w:rsid w:val="1C850705"/>
    <w:rsid w:val="1D874369"/>
    <w:rsid w:val="1DBF046B"/>
    <w:rsid w:val="1DCF6B37"/>
    <w:rsid w:val="1E351ED7"/>
    <w:rsid w:val="1E841576"/>
    <w:rsid w:val="1FF76994"/>
    <w:rsid w:val="204C26C4"/>
    <w:rsid w:val="20511230"/>
    <w:rsid w:val="22313E7D"/>
    <w:rsid w:val="22DF1616"/>
    <w:rsid w:val="232F7287"/>
    <w:rsid w:val="24A144C2"/>
    <w:rsid w:val="25A51D67"/>
    <w:rsid w:val="25ED1D8E"/>
    <w:rsid w:val="28A47462"/>
    <w:rsid w:val="291B11BE"/>
    <w:rsid w:val="2AC04853"/>
    <w:rsid w:val="2B44188C"/>
    <w:rsid w:val="2B607EB1"/>
    <w:rsid w:val="2BB467F4"/>
    <w:rsid w:val="2E5D573F"/>
    <w:rsid w:val="2F7617B6"/>
    <w:rsid w:val="30293076"/>
    <w:rsid w:val="30531C1A"/>
    <w:rsid w:val="314D51CF"/>
    <w:rsid w:val="315A1CFA"/>
    <w:rsid w:val="319C4C4E"/>
    <w:rsid w:val="322554E1"/>
    <w:rsid w:val="323B4F90"/>
    <w:rsid w:val="3396589F"/>
    <w:rsid w:val="34405901"/>
    <w:rsid w:val="351A60FE"/>
    <w:rsid w:val="36BC474C"/>
    <w:rsid w:val="374B1FE9"/>
    <w:rsid w:val="37E705A1"/>
    <w:rsid w:val="3844494E"/>
    <w:rsid w:val="38EC2EAB"/>
    <w:rsid w:val="395E31C5"/>
    <w:rsid w:val="39B274EC"/>
    <w:rsid w:val="3AE44FEF"/>
    <w:rsid w:val="3BE1642B"/>
    <w:rsid w:val="3C436AAA"/>
    <w:rsid w:val="3CE81E16"/>
    <w:rsid w:val="3D2C23EB"/>
    <w:rsid w:val="3E0D044E"/>
    <w:rsid w:val="3E5B708B"/>
    <w:rsid w:val="3E864F7C"/>
    <w:rsid w:val="3ECB3937"/>
    <w:rsid w:val="3EDF6402"/>
    <w:rsid w:val="3F0B6B8D"/>
    <w:rsid w:val="3FDE6140"/>
    <w:rsid w:val="3FFA26EB"/>
    <w:rsid w:val="40166699"/>
    <w:rsid w:val="40B459B9"/>
    <w:rsid w:val="40C300FB"/>
    <w:rsid w:val="414C2D3D"/>
    <w:rsid w:val="415B4E85"/>
    <w:rsid w:val="41D16FF4"/>
    <w:rsid w:val="425B598C"/>
    <w:rsid w:val="438961C7"/>
    <w:rsid w:val="43E76B76"/>
    <w:rsid w:val="45063B3E"/>
    <w:rsid w:val="46D81BFF"/>
    <w:rsid w:val="4842793E"/>
    <w:rsid w:val="48D5346C"/>
    <w:rsid w:val="493037CE"/>
    <w:rsid w:val="4E0803BD"/>
    <w:rsid w:val="4E4C43B4"/>
    <w:rsid w:val="4EF75067"/>
    <w:rsid w:val="4FA20766"/>
    <w:rsid w:val="4FDA48B5"/>
    <w:rsid w:val="52267F39"/>
    <w:rsid w:val="5489133A"/>
    <w:rsid w:val="55B50359"/>
    <w:rsid w:val="57D77DF1"/>
    <w:rsid w:val="5864189C"/>
    <w:rsid w:val="58F57706"/>
    <w:rsid w:val="58FE470A"/>
    <w:rsid w:val="5AB66FFB"/>
    <w:rsid w:val="5AED7717"/>
    <w:rsid w:val="5B0A3C7A"/>
    <w:rsid w:val="5B9D368B"/>
    <w:rsid w:val="5C2B0F10"/>
    <w:rsid w:val="5CD40939"/>
    <w:rsid w:val="5DA8742F"/>
    <w:rsid w:val="5E1D20AD"/>
    <w:rsid w:val="5EE62744"/>
    <w:rsid w:val="605E4F4F"/>
    <w:rsid w:val="6091093E"/>
    <w:rsid w:val="628B2D84"/>
    <w:rsid w:val="632D1EEC"/>
    <w:rsid w:val="65DB6279"/>
    <w:rsid w:val="65F339F3"/>
    <w:rsid w:val="660812B9"/>
    <w:rsid w:val="66766F6A"/>
    <w:rsid w:val="685F3497"/>
    <w:rsid w:val="69310FCB"/>
    <w:rsid w:val="6B9B4B58"/>
    <w:rsid w:val="6C604F06"/>
    <w:rsid w:val="6CF30068"/>
    <w:rsid w:val="6D2368B3"/>
    <w:rsid w:val="6D495756"/>
    <w:rsid w:val="6DCE26B7"/>
    <w:rsid w:val="71F034A1"/>
    <w:rsid w:val="72C54453"/>
    <w:rsid w:val="73C55484"/>
    <w:rsid w:val="742A4732"/>
    <w:rsid w:val="74A90431"/>
    <w:rsid w:val="74E16DF0"/>
    <w:rsid w:val="7603169B"/>
    <w:rsid w:val="77BF60AA"/>
    <w:rsid w:val="77DA60CA"/>
    <w:rsid w:val="78913B8E"/>
    <w:rsid w:val="79302CFC"/>
    <w:rsid w:val="798474F3"/>
    <w:rsid w:val="7A735425"/>
    <w:rsid w:val="7A907A87"/>
    <w:rsid w:val="7C20090F"/>
    <w:rsid w:val="7CA25E69"/>
    <w:rsid w:val="7E400B60"/>
    <w:rsid w:val="7E893011"/>
    <w:rsid w:val="7EB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contextualSpacing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Arial" w:hAnsi="Arial"/>
      <w:b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wxf</Company>
  <Pages>5</Pages>
  <Words>252</Words>
  <Characters>1441</Characters>
  <Lines>12</Lines>
  <Paragraphs>3</Paragraphs>
  <TotalTime>8</TotalTime>
  <ScaleCrop>false</ScaleCrop>
  <LinksUpToDate>false</LinksUpToDate>
  <CharactersWithSpaces>1690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Z</cp:lastModifiedBy>
  <dcterms:modified xsi:type="dcterms:W3CDTF">2019-11-20T02:56:15Z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