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0" w:rsidRDefault="00825A60" w:rsidP="00825A6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福建老年医院电子病历项目</w:t>
      </w:r>
    </w:p>
    <w:p w:rsidR="00825A60" w:rsidRDefault="00825A60" w:rsidP="00825A60">
      <w:pPr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住院</w:t>
      </w:r>
      <w:r>
        <w:rPr>
          <w:b/>
          <w:sz w:val="24"/>
          <w:szCs w:val="24"/>
        </w:rPr>
        <w:t>WebService</w:t>
      </w:r>
      <w:r>
        <w:rPr>
          <w:rFonts w:hint="eastAsia"/>
          <w:b/>
          <w:sz w:val="24"/>
          <w:szCs w:val="24"/>
        </w:rPr>
        <w:t>医嘱同步接口</w:t>
      </w:r>
      <w:r>
        <w:rPr>
          <w:b/>
          <w:sz w:val="24"/>
          <w:szCs w:val="24"/>
        </w:rPr>
        <w:t>说明</w:t>
      </w:r>
    </w:p>
    <w:p w:rsidR="00825A60" w:rsidRDefault="00825A60" w:rsidP="00825A60">
      <w:pPr>
        <w:jc w:val="center"/>
        <w:rPr>
          <w:rFonts w:hint="eastAsia"/>
          <w:b/>
          <w:sz w:val="36"/>
          <w:szCs w:val="36"/>
        </w:rPr>
      </w:pPr>
    </w:p>
    <w:p w:rsidR="00825A60" w:rsidRDefault="00825A60" w:rsidP="00825A60">
      <w:pPr>
        <w:rPr>
          <w:rFonts w:hint="eastAsia"/>
          <w:b/>
          <w:szCs w:val="21"/>
        </w:rPr>
      </w:pPr>
    </w:p>
    <w:p w:rsidR="00825A60" w:rsidRDefault="00825A60" w:rsidP="00825A60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接口描述：</w:t>
      </w:r>
    </w:p>
    <w:p w:rsidR="00825A60" w:rsidRDefault="00825A60" w:rsidP="00825A60">
      <w:pPr>
        <w:rPr>
          <w:b/>
          <w:szCs w:val="21"/>
        </w:rPr>
      </w:pPr>
      <w:r>
        <w:rPr>
          <w:rFonts w:hint="eastAsia"/>
          <w:szCs w:val="21"/>
        </w:rPr>
        <w:t>住院医嘱在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中</w:t>
      </w:r>
      <w:r>
        <w:rPr>
          <w:rFonts w:hint="eastAsia"/>
          <w:b/>
          <w:color w:val="FF0000"/>
          <w:szCs w:val="21"/>
        </w:rPr>
        <w:t>护士确认</w:t>
      </w:r>
      <w:r>
        <w:rPr>
          <w:rFonts w:hint="eastAsia"/>
          <w:szCs w:val="21"/>
        </w:rPr>
        <w:t>后，调用电子病历的</w:t>
      </w:r>
      <w:r>
        <w:rPr>
          <w:rFonts w:hint="eastAsia"/>
          <w:szCs w:val="21"/>
        </w:rPr>
        <w:t>Webservise</w:t>
      </w:r>
      <w:r>
        <w:rPr>
          <w:rFonts w:hint="eastAsia"/>
          <w:szCs w:val="21"/>
        </w:rPr>
        <w:t>方法，同步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医嘱信息到电子病历系统中。</w:t>
      </w:r>
    </w:p>
    <w:p w:rsidR="00825A60" w:rsidRDefault="00825A60" w:rsidP="00825A60">
      <w:pPr>
        <w:rPr>
          <w:b/>
          <w:szCs w:val="21"/>
        </w:rPr>
      </w:pPr>
      <w:r>
        <w:rPr>
          <w:rFonts w:hint="eastAsia"/>
          <w:szCs w:val="21"/>
        </w:rPr>
        <w:t>方法名：</w:t>
      </w:r>
      <w:r>
        <w:rPr>
          <w:rFonts w:ascii="Courier New" w:hAnsi="Courier New" w:cs="Courier New"/>
          <w:b/>
          <w:color w:val="FF0000"/>
          <w:kern w:val="0"/>
          <w:szCs w:val="21"/>
        </w:rPr>
        <w:t>insertMedicalOrder</w:t>
      </w:r>
      <w:r>
        <w:rPr>
          <w:rFonts w:ascii="Courier New" w:hAnsi="Courier New" w:cs="Courier New" w:hint="eastAsia"/>
          <w:b/>
          <w:color w:val="FF0000"/>
          <w:kern w:val="0"/>
          <w:szCs w:val="21"/>
        </w:rPr>
        <w:t>(String xml)</w:t>
      </w:r>
    </w:p>
    <w:p w:rsidR="00825A60" w:rsidRDefault="00825A60" w:rsidP="00825A60">
      <w:pPr>
        <w:rPr>
          <w:szCs w:val="21"/>
        </w:rPr>
      </w:pPr>
      <w:r>
        <w:rPr>
          <w:rFonts w:ascii="Courier New" w:hAnsi="Courier New" w:cs="Courier New" w:hint="eastAsia"/>
          <w:kern w:val="0"/>
          <w:szCs w:val="21"/>
        </w:rPr>
        <w:t>xml</w:t>
      </w:r>
      <w:r>
        <w:rPr>
          <w:rFonts w:ascii="Courier New" w:hAnsi="Courier New" w:cs="Courier New" w:hint="eastAsia"/>
          <w:kern w:val="0"/>
          <w:szCs w:val="21"/>
        </w:rPr>
        <w:t>中各节点说明：</w:t>
      </w: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4820"/>
      </w:tblGrid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  <w:shd w:val="clear" w:color="auto" w:fill="808080"/>
          </w:tcPr>
          <w:p w:rsidR="00825A60" w:rsidRDefault="00825A60" w:rsidP="00EE4F85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节点名</w:t>
            </w:r>
          </w:p>
        </w:tc>
        <w:tc>
          <w:tcPr>
            <w:tcW w:w="4820" w:type="dxa"/>
            <w:shd w:val="clear" w:color="auto" w:fill="808080"/>
          </w:tcPr>
          <w:p w:rsidR="00825A60" w:rsidRDefault="00825A60" w:rsidP="00EE4F85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说明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RecordFlow</w:t>
            </w:r>
          </w:p>
        </w:tc>
        <w:tc>
          <w:tcPr>
            <w:tcW w:w="482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记录流水号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  <w:highlight w:val="red"/>
              </w:rPr>
              <w:t>必填</w:t>
            </w:r>
            <w:r>
              <w:rPr>
                <w:rFonts w:hint="eastAsia"/>
                <w:szCs w:val="18"/>
              </w:rPr>
              <w:t xml:space="preserve"> key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OrderSn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医嘱流水号</w:t>
            </w:r>
            <w:r>
              <w:rPr>
                <w:szCs w:val="18"/>
                <w:highlight w:val="red"/>
              </w:rPr>
              <w:t>必填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Ipid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住院流水号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P</w:t>
            </w:r>
            <w:r>
              <w:rPr>
                <w:rFonts w:hint="eastAsia"/>
              </w:rPr>
              <w:t>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病人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Creator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创建人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CreatorTime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创建时间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P</w:t>
            </w:r>
            <w:r>
              <w:rPr>
                <w:rFonts w:hint="eastAsia"/>
              </w:rPr>
              <w:t>arent</w:t>
            </w:r>
            <w:r>
              <w:t>O</w:t>
            </w:r>
            <w:r>
              <w:rPr>
                <w:rFonts w:hint="eastAsia"/>
              </w:rPr>
              <w:t>rder</w:t>
            </w:r>
            <w:r>
              <w:t>S</w:t>
            </w:r>
            <w:r>
              <w:rPr>
                <w:rFonts w:hint="eastAsia"/>
              </w:rPr>
              <w:t>n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主医嘱流水号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L</w:t>
            </w:r>
            <w:r>
              <w:rPr>
                <w:rFonts w:hint="eastAsia"/>
              </w:rPr>
              <w:t>ong</w:t>
            </w:r>
            <w:r>
              <w:t>F</w:t>
            </w:r>
            <w:r>
              <w:rPr>
                <w:rFonts w:hint="eastAsia"/>
              </w:rPr>
              <w:t>lag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长期临时标志（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—长期，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—临时）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OrderType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医嘱类型（</w:t>
            </w:r>
            <w:r>
              <w:rPr>
                <w:rFonts w:hint="eastAsia"/>
              </w:rPr>
              <w:t>XY-</w:t>
            </w:r>
            <w:r>
              <w:rPr>
                <w:rFonts w:hint="eastAsia"/>
              </w:rPr>
              <w:t>西药，</w:t>
            </w:r>
            <w:r>
              <w:rPr>
                <w:rFonts w:hint="eastAsia"/>
              </w:rPr>
              <w:t>ZCY-</w:t>
            </w:r>
            <w:r>
              <w:rPr>
                <w:rFonts w:hint="eastAsia"/>
              </w:rPr>
              <w:t>中成药，</w:t>
            </w:r>
            <w:r>
              <w:rPr>
                <w:rFonts w:hint="eastAsia"/>
              </w:rPr>
              <w:t>CY-</w:t>
            </w:r>
            <w:r>
              <w:rPr>
                <w:rFonts w:hint="eastAsia"/>
              </w:rPr>
              <w:t>草药</w:t>
            </w:r>
            <w:r>
              <w:rPr>
                <w:rFonts w:hint="eastAsia"/>
              </w:rPr>
              <w:t xml:space="preserve"> JY-</w:t>
            </w:r>
            <w:r>
              <w:rPr>
                <w:rFonts w:hint="eastAsia"/>
              </w:rPr>
              <w:t>检验</w:t>
            </w:r>
            <w:r>
              <w:rPr>
                <w:rFonts w:hint="eastAsia"/>
              </w:rPr>
              <w:t xml:space="preserve"> JC-</w:t>
            </w:r>
            <w:r>
              <w:rPr>
                <w:rFonts w:hint="eastAsia"/>
              </w:rPr>
              <w:t>检查</w:t>
            </w:r>
            <w:r>
              <w:rPr>
                <w:rFonts w:hint="eastAsia"/>
              </w:rPr>
              <w:t xml:space="preserve"> HL-</w:t>
            </w:r>
            <w:r>
              <w:rPr>
                <w:rFonts w:hint="eastAsia"/>
              </w:rPr>
              <w:t>护理</w:t>
            </w:r>
            <w:r>
              <w:rPr>
                <w:rFonts w:hint="eastAsia"/>
              </w:rPr>
              <w:t xml:space="preserve"> SW-</w:t>
            </w:r>
            <w:r>
              <w:rPr>
                <w:rFonts w:hint="eastAsia"/>
              </w:rPr>
              <w:t>膳食（食物）</w:t>
            </w:r>
            <w:r>
              <w:rPr>
                <w:rFonts w:hint="eastAsia"/>
              </w:rPr>
              <w:t>SS-</w:t>
            </w:r>
            <w:r>
              <w:rPr>
                <w:rFonts w:hint="eastAsia"/>
              </w:rPr>
              <w:t>手术</w:t>
            </w:r>
            <w:r>
              <w:rPr>
                <w:rFonts w:hint="eastAsia"/>
              </w:rPr>
              <w:t xml:space="preserve"> CZ-</w:t>
            </w:r>
            <w:r>
              <w:rPr>
                <w:rFonts w:hint="eastAsia"/>
              </w:rPr>
              <w:t>处置</w:t>
            </w:r>
            <w:r>
              <w:rPr>
                <w:rFonts w:hint="eastAsia"/>
              </w:rPr>
              <w:t xml:space="preserve"> QT-</w:t>
            </w:r>
            <w:r>
              <w:rPr>
                <w:rFonts w:hint="eastAsia"/>
              </w:rPr>
              <w:t>其它）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OrderClass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医嘱分类【</w:t>
            </w:r>
            <w:r>
              <w:rPr>
                <w:rFonts w:hint="eastAsia"/>
              </w:rPr>
              <w:t>IN</w:t>
            </w:r>
            <w:r>
              <w:rPr>
                <w:rFonts w:hint="eastAsia"/>
              </w:rPr>
              <w:t>：住院；</w:t>
            </w:r>
            <w:r>
              <w:rPr>
                <w:rFonts w:hint="eastAsia"/>
              </w:rPr>
              <w:t>JZ</w:t>
            </w:r>
            <w:r>
              <w:rPr>
                <w:rFonts w:hint="eastAsia"/>
              </w:rPr>
              <w:t>：急诊；</w:t>
            </w:r>
            <w:r>
              <w:rPr>
                <w:rFonts w:hint="eastAsia"/>
              </w:rPr>
              <w:t>OUT</w:t>
            </w:r>
            <w:r>
              <w:rPr>
                <w:rFonts w:hint="eastAsia"/>
              </w:rPr>
              <w:t>：出院】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OrderCode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OrderContent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医嘱内容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octor</w:t>
            </w:r>
            <w:r>
              <w:t>M</w:t>
            </w:r>
            <w:r>
              <w:rPr>
                <w:rFonts w:hint="eastAsia"/>
              </w:rPr>
              <w:t>emo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医生说明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R</w:t>
            </w:r>
            <w:r>
              <w:rPr>
                <w:rFonts w:hint="eastAsia"/>
              </w:rPr>
              <w:t>elation</w:t>
            </w:r>
            <w:r>
              <w:t>K</w:t>
            </w:r>
            <w:r>
              <w:rPr>
                <w:rFonts w:hint="eastAsia"/>
              </w:rPr>
              <w:t>ey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医嘱所关联的相关记录的唯一号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Price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价格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F</w:t>
            </w:r>
            <w:r>
              <w:rPr>
                <w:rFonts w:hint="eastAsia"/>
              </w:rPr>
              <w:t>requency</w:t>
            </w:r>
            <w:r>
              <w:t>C</w:t>
            </w:r>
            <w:r>
              <w:rPr>
                <w:rFonts w:hint="eastAsia"/>
              </w:rPr>
              <w:t>ode</w:t>
            </w:r>
            <w:r>
              <w:tab/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频率代码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F</w:t>
            </w:r>
            <w:r>
              <w:rPr>
                <w:rFonts w:hint="eastAsia"/>
              </w:rPr>
              <w:t>requency</w:t>
            </w:r>
            <w:r>
              <w:t>N</w:t>
            </w:r>
            <w:r>
              <w:rPr>
                <w:rFonts w:hint="eastAsia"/>
              </w:rPr>
              <w:t>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频率名称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R</w:t>
            </w:r>
            <w:r>
              <w:rPr>
                <w:rFonts w:hint="eastAsia"/>
              </w:rPr>
              <w:t>oute</w:t>
            </w:r>
            <w:r>
              <w:t>C</w:t>
            </w:r>
            <w:r>
              <w:rPr>
                <w:rFonts w:hint="eastAsia"/>
              </w:rPr>
              <w:t>y</w:t>
            </w: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white"/>
              </w:rPr>
              <w:t>途径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highlight w:val="white"/>
              </w:rPr>
              <w:t>代码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white"/>
              </w:rPr>
              <w:t>（草药）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R</w:t>
            </w:r>
            <w:r>
              <w:rPr>
                <w:rFonts w:hint="eastAsia"/>
              </w:rPr>
              <w:t>oute</w:t>
            </w:r>
            <w:r>
              <w:t>C</w:t>
            </w:r>
            <w:r>
              <w:rPr>
                <w:rFonts w:hint="eastAsia"/>
              </w:rPr>
              <w:t>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white"/>
              </w:rPr>
              <w:t>途径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highlight w:val="white"/>
              </w:rPr>
              <w:t>名称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white"/>
              </w:rPr>
              <w:t>（草药）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pPr>
              <w:rPr>
                <w:color w:val="000000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uration</w:t>
            </w:r>
          </w:p>
        </w:tc>
        <w:tc>
          <w:tcPr>
            <w:tcW w:w="482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持续时间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pP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uration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nit</w:t>
            </w:r>
          </w:p>
        </w:tc>
        <w:tc>
          <w:tcPr>
            <w:tcW w:w="482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持续时间单位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O</w:t>
            </w:r>
            <w:r>
              <w:rPr>
                <w:rFonts w:hint="eastAsia"/>
              </w:rPr>
              <w:t>rder</w:t>
            </w:r>
            <w:r>
              <w:t>S</w:t>
            </w:r>
            <w:r>
              <w:rPr>
                <w:rFonts w:hint="eastAsia"/>
              </w:rPr>
              <w:t>tatus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医嘱状态【</w:t>
            </w:r>
            <w:r>
              <w:rPr>
                <w:rFonts w:hint="eastAsia"/>
              </w:rPr>
              <w:t>050</w:t>
            </w:r>
            <w:r>
              <w:rPr>
                <w:rFonts w:hint="eastAsia"/>
              </w:rPr>
              <w:t>：编辑中；</w:t>
            </w:r>
            <w:r>
              <w:rPr>
                <w:rFonts w:hint="eastAsia"/>
              </w:rPr>
              <w:t>060</w:t>
            </w:r>
            <w:r>
              <w:rPr>
                <w:rFonts w:hint="eastAsia"/>
              </w:rPr>
              <w:t>：下达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新增医嘱未确认接收；</w:t>
            </w:r>
            <w:r>
              <w:rPr>
                <w:rFonts w:hint="eastAsia"/>
              </w:rPr>
              <w:t>070</w:t>
            </w:r>
            <w:r>
              <w:rPr>
                <w:rFonts w:hint="eastAsia"/>
              </w:rPr>
              <w:t>：新增医嘱已确认接收；</w:t>
            </w:r>
            <w:r>
              <w:rPr>
                <w:rFonts w:hint="eastAsia"/>
              </w:rPr>
              <w:t>080</w:t>
            </w:r>
            <w:r>
              <w:rPr>
                <w:rFonts w:hint="eastAsia"/>
              </w:rPr>
              <w:t>：已撤销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撤销医嘱未确认；</w:t>
            </w:r>
            <w:r>
              <w:rPr>
                <w:rFonts w:hint="eastAsia"/>
              </w:rPr>
              <w:t>085</w:t>
            </w:r>
            <w:r>
              <w:rPr>
                <w:rFonts w:hint="eastAsia"/>
              </w:rPr>
              <w:t>：撤销医嘱已确认；</w:t>
            </w:r>
            <w:r>
              <w:rPr>
                <w:rFonts w:hint="eastAsia"/>
              </w:rPr>
              <w:t>090</w:t>
            </w:r>
            <w:r>
              <w:rPr>
                <w:rFonts w:hint="eastAsia"/>
              </w:rPr>
              <w:t>：已确认执行；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：停止医嘱未确认接收；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：停止医嘱已确认接收】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StartTime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开始时间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StopTime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结束时间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S</w:t>
            </w:r>
            <w:r>
              <w:rPr>
                <w:rFonts w:hint="eastAsia"/>
              </w:rPr>
              <w:t>ubmit</w:t>
            </w:r>
            <w:r>
              <w:t>T</w:t>
            </w:r>
            <w:r>
              <w:rPr>
                <w:rFonts w:hint="eastAsia"/>
              </w:rPr>
              <w:t>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下达时间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lastRenderedPageBreak/>
              <w:t>S</w:t>
            </w:r>
            <w:r>
              <w:rPr>
                <w:rFonts w:hint="eastAsia"/>
              </w:rPr>
              <w:t>ubmitId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下达人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SubmitName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下达人姓名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StopName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停止人姓名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rPr>
                <w:rFonts w:hint="eastAsia"/>
              </w:rPr>
              <w:t>StopId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停止人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</w:t>
            </w:r>
            <w:r>
              <w:t>T</w:t>
            </w:r>
            <w:r>
              <w:rPr>
                <w:rFonts w:hint="eastAsia"/>
              </w:rPr>
              <w:t>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</w:t>
            </w:r>
            <w:r>
              <w:t>I</w:t>
            </w:r>
            <w:r>
              <w:rPr>
                <w:rFonts w:hint="eastAsia"/>
              </w:rPr>
              <w:t>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确认人姓名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F</w:t>
            </w:r>
            <w:r>
              <w:rPr>
                <w:rFonts w:hint="eastAsia"/>
              </w:rPr>
              <w:t>irst</w:t>
            </w:r>
            <w:r>
              <w:t>E</w:t>
            </w:r>
            <w:r>
              <w:rPr>
                <w:rFonts w:hint="eastAsia"/>
              </w:rPr>
              <w:t>xecute</w:t>
            </w:r>
            <w:r>
              <w:t>T</w:t>
            </w:r>
            <w:r>
              <w:rPr>
                <w:rFonts w:hint="eastAsia"/>
              </w:rPr>
              <w:t>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首次执行时间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F</w:t>
            </w:r>
            <w:r>
              <w:rPr>
                <w:rFonts w:hint="eastAsia"/>
              </w:rPr>
              <w:t>irst</w:t>
            </w:r>
            <w:r>
              <w:t>E</w:t>
            </w:r>
            <w:r>
              <w:rPr>
                <w:rFonts w:hint="eastAsia"/>
              </w:rPr>
              <w:t>xecuteId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首次执行人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F</w:t>
            </w:r>
            <w:r>
              <w:rPr>
                <w:rFonts w:hint="eastAsia"/>
              </w:rPr>
              <w:t>irst</w:t>
            </w:r>
            <w:r>
              <w:t>E</w:t>
            </w:r>
            <w:r>
              <w:rPr>
                <w:rFonts w:hint="eastAsia"/>
              </w:rPr>
              <w:t>xecuteName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首次执行人姓名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</w:t>
            </w:r>
            <w:r>
              <w:t>S</w:t>
            </w:r>
            <w:r>
              <w:rPr>
                <w:rFonts w:hint="eastAsia"/>
              </w:rPr>
              <w:t>top</w:t>
            </w:r>
            <w:r>
              <w:t>T</w:t>
            </w:r>
            <w:r>
              <w:rPr>
                <w:rFonts w:hint="eastAsia"/>
              </w:rPr>
              <w:t>ime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确认停止时间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</w:t>
            </w:r>
            <w:r>
              <w:t>S</w:t>
            </w:r>
            <w:r>
              <w:rPr>
                <w:rFonts w:hint="eastAsia"/>
              </w:rPr>
              <w:t>topId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确认停止人</w:t>
            </w:r>
            <w:r>
              <w:rPr>
                <w:rFonts w:hint="eastAsia"/>
              </w:rPr>
              <w:t>ID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A</w:t>
            </w:r>
            <w:r>
              <w:rPr>
                <w:rFonts w:hint="eastAsia"/>
              </w:rPr>
              <w:t>ffirm</w:t>
            </w:r>
            <w:r>
              <w:t>S</w:t>
            </w:r>
            <w:r>
              <w:rPr>
                <w:rFonts w:hint="eastAsia"/>
              </w:rPr>
              <w:t>topName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确认停止人姓名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ept</w:t>
            </w: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eptName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科室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名称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W</w:t>
            </w:r>
            <w:r>
              <w:rPr>
                <w:rFonts w:hint="eastAsia"/>
              </w:rPr>
              <w:t>ard</w:t>
            </w: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病区代码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W</w:t>
            </w:r>
            <w:r>
              <w:rPr>
                <w:rFonts w:hint="eastAsia"/>
              </w:rPr>
              <w:t>ardName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病区名称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I</w:t>
            </w: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ub</w:t>
            </w:r>
            <w:r>
              <w:t>O</w:t>
            </w:r>
            <w:r>
              <w:rPr>
                <w:rFonts w:hint="eastAsia"/>
              </w:rPr>
              <w:t>rder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是否是子医嘱【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：是】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rug</w:t>
            </w:r>
            <w:r>
              <w:t>S</w:t>
            </w:r>
            <w:r>
              <w:rPr>
                <w:rFonts w:hint="eastAsia"/>
              </w:rPr>
              <w:t>pec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药品规格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R</w:t>
            </w:r>
            <w:r>
              <w:rPr>
                <w:rFonts w:hint="eastAsia"/>
              </w:rPr>
              <w:t>oute</w:t>
            </w:r>
            <w:r>
              <w:t>C</w:t>
            </w:r>
            <w:r>
              <w:rPr>
                <w:rFonts w:hint="eastAsia"/>
              </w:rPr>
              <w:t>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途径代码（西药）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R</w:t>
            </w:r>
            <w:r>
              <w:rPr>
                <w:rFonts w:hint="eastAsia"/>
              </w:rPr>
              <w:t>outeName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途径名称（西药）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ose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剂量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ose</w:t>
            </w:r>
            <w:r>
              <w:t>U</w:t>
            </w:r>
            <w:r>
              <w:rPr>
                <w:rFonts w:hint="eastAsia"/>
              </w:rPr>
              <w:t>nit</w:t>
            </w:r>
            <w:r>
              <w:t>C</w:t>
            </w:r>
            <w:r>
              <w:rPr>
                <w:rFonts w:hint="eastAsia"/>
              </w:rPr>
              <w:t>oe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剂量单位代码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D</w:t>
            </w:r>
            <w:r>
              <w:rPr>
                <w:rFonts w:hint="eastAsia"/>
              </w:rPr>
              <w:t>ose</w:t>
            </w:r>
            <w:r>
              <w:t>U</w:t>
            </w:r>
            <w:r>
              <w:rPr>
                <w:rFonts w:hint="eastAsia"/>
              </w:rPr>
              <w:t>nit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剂量单位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T</w:t>
            </w:r>
            <w:r>
              <w:rPr>
                <w:rFonts w:hint="eastAsia"/>
              </w:rPr>
              <w:t>otal</w:t>
            </w:r>
            <w:r>
              <w:t>U</w:t>
            </w:r>
            <w:r>
              <w:rPr>
                <w:rFonts w:hint="eastAsia"/>
              </w:rPr>
              <w:t>nit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总量单位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T</w:t>
            </w:r>
            <w:r>
              <w:rPr>
                <w:rFonts w:hint="eastAsia"/>
              </w:rPr>
              <w:t>otal</w:t>
            </w:r>
            <w:r>
              <w:t>U</w:t>
            </w:r>
            <w:r>
              <w:rPr>
                <w:rFonts w:hint="eastAsia"/>
              </w:rPr>
              <w:t>nitCode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总量单位代码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r>
              <w:t>T</w:t>
            </w:r>
            <w:r>
              <w:rPr>
                <w:rFonts w:hint="eastAsia"/>
              </w:rPr>
              <w:t>otal</w:t>
            </w:r>
          </w:p>
        </w:tc>
        <w:tc>
          <w:tcPr>
            <w:tcW w:w="4820" w:type="dxa"/>
          </w:tcPr>
          <w:p w:rsidR="00825A60" w:rsidRDefault="00825A60" w:rsidP="00EE4F85">
            <w:r>
              <w:rPr>
                <w:rFonts w:hint="eastAsia"/>
              </w:rPr>
              <w:t>总量</w:t>
            </w:r>
          </w:p>
        </w:tc>
      </w:tr>
      <w:tr w:rsidR="00825A60" w:rsidTr="00EE4F8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right w:val="single" w:sz="4" w:space="0" w:color="auto"/>
            </w:tcBorders>
          </w:tcPr>
          <w:p w:rsidR="00825A60" w:rsidRDefault="00825A60" w:rsidP="00EE4F85">
            <w:pP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ManageFlag</w:t>
            </w:r>
          </w:p>
        </w:tc>
        <w:tc>
          <w:tcPr>
            <w:tcW w:w="4820" w:type="dxa"/>
          </w:tcPr>
          <w:p w:rsidR="00825A60" w:rsidRDefault="00825A60" w:rsidP="00EE4F85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处理类型（</w:t>
            </w:r>
            <w:r>
              <w:rPr>
                <w:color w:val="000000"/>
                <w:szCs w:val="18"/>
              </w:rPr>
              <w:t>1-</w:t>
            </w:r>
            <w:r>
              <w:rPr>
                <w:color w:val="000000"/>
                <w:szCs w:val="18"/>
              </w:rPr>
              <w:t>新增</w:t>
            </w:r>
            <w:r>
              <w:rPr>
                <w:color w:val="000000"/>
                <w:szCs w:val="18"/>
              </w:rPr>
              <w:t xml:space="preserve"> 2-</w:t>
            </w:r>
            <w:r>
              <w:rPr>
                <w:color w:val="000000"/>
                <w:szCs w:val="18"/>
              </w:rPr>
              <w:t>修改</w:t>
            </w:r>
            <w:r>
              <w:rPr>
                <w:color w:val="000000"/>
                <w:szCs w:val="18"/>
              </w:rPr>
              <w:t xml:space="preserve"> 3-</w:t>
            </w:r>
            <w:r>
              <w:rPr>
                <w:color w:val="000000"/>
                <w:szCs w:val="18"/>
              </w:rPr>
              <w:t>删除）必填</w:t>
            </w:r>
          </w:p>
        </w:tc>
      </w:tr>
    </w:tbl>
    <w:p w:rsidR="00825A60" w:rsidRDefault="00825A60" w:rsidP="00825A60">
      <w:pPr>
        <w:rPr>
          <w:kern w:val="0"/>
        </w:rPr>
      </w:pP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Cs w:val="18"/>
          <w:highlight w:val="white"/>
        </w:rPr>
      </w:pPr>
      <w:r>
        <w:rPr>
          <w:color w:val="008080"/>
          <w:kern w:val="0"/>
          <w:szCs w:val="18"/>
          <w:highlight w:val="white"/>
        </w:rPr>
        <w:t>&lt;?xml version="1.0" encoding="UTF-8"?&gt;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Cs w:val="18"/>
          <w:highlight w:val="white"/>
        </w:rPr>
      </w:pPr>
      <w:r>
        <w:rPr>
          <w:color w:val="0000FF"/>
          <w:kern w:val="0"/>
          <w:szCs w:val="18"/>
          <w:highlight w:val="white"/>
        </w:rPr>
        <w:t>&lt;</w:t>
      </w:r>
      <w:r>
        <w:rPr>
          <w:color w:val="800000"/>
          <w:kern w:val="0"/>
          <w:szCs w:val="18"/>
          <w:highlight w:val="white"/>
        </w:rPr>
        <w:t>HtRequest</w:t>
      </w:r>
      <w:r>
        <w:rPr>
          <w:color w:val="FF0000"/>
          <w:kern w:val="0"/>
          <w:szCs w:val="18"/>
          <w:highlight w:val="white"/>
        </w:rPr>
        <w:t xml:space="preserve"> </w:t>
      </w:r>
      <w:r>
        <w:rPr>
          <w:color w:val="0000FF"/>
          <w:kern w:val="0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/>
          <w:color w:val="0000FF"/>
          <w:kern w:val="0"/>
          <w:sz w:val="24"/>
          <w:szCs w:val="24"/>
          <w:highlight w:val="white"/>
        </w:rPr>
        <w:t>&lt;</w:t>
      </w:r>
      <w:r>
        <w:rPr>
          <w:rFonts w:ascii="Times New Roman" w:hAnsi="Times New Roman" w:hint="eastAsia"/>
          <w:color w:val="800000"/>
          <w:kern w:val="0"/>
          <w:sz w:val="24"/>
          <w:szCs w:val="24"/>
          <w:highlight w:val="white"/>
        </w:rPr>
        <w:t>MedicalOrderInfo</w:t>
      </w:r>
      <w:r>
        <w:rPr>
          <w:rFonts w:ascii="Times New Roman" w:hAnsi="Times New Roman"/>
          <w:color w:val="0000FF"/>
          <w:kern w:val="0"/>
          <w:sz w:val="24"/>
          <w:szCs w:val="24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&lt;RecordFlow&gt;</w:t>
      </w:r>
      <w:r>
        <w:rPr>
          <w:rFonts w:hint="eastAsia"/>
          <w:b/>
          <w:color w:val="002060"/>
          <w:sz w:val="24"/>
          <w:szCs w:val="24"/>
        </w:rPr>
        <w:t>001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&lt;/RecordFlow&gt;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&lt;OrderSn&gt;</w:t>
      </w:r>
      <w:r>
        <w:rPr>
          <w:rFonts w:hint="eastAsia"/>
          <w:b/>
          <w:color w:val="002060"/>
          <w:sz w:val="24"/>
          <w:szCs w:val="24"/>
        </w:rPr>
        <w:t>11299911110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&lt;/OrderSn&gt;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&lt;Ipid&gt;</w:t>
      </w:r>
      <w:r>
        <w:rPr>
          <w:rFonts w:hint="eastAsia"/>
          <w:b/>
          <w:color w:val="002060"/>
          <w:sz w:val="24"/>
          <w:szCs w:val="24"/>
        </w:rPr>
        <w:t>000034332900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&lt;/Ipid&gt;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&lt;Pid&gt;</w:t>
      </w:r>
      <w:r>
        <w:rPr>
          <w:rFonts w:hint="eastAsia"/>
          <w:b/>
          <w:color w:val="002060"/>
          <w:sz w:val="24"/>
          <w:szCs w:val="24"/>
        </w:rPr>
        <w:t>0MHD90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&lt;/Pid&gt;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&lt;Creator&gt;&lt;/Creator&gt;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&lt;CreatorTime&gt;&lt;/CreatorTime&gt;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&lt;ParentOrderSn&gt;</w:t>
      </w:r>
      <w:r>
        <w:rPr>
          <w:rFonts w:hint="eastAsia"/>
          <w:b/>
          <w:color w:val="002060"/>
          <w:sz w:val="24"/>
          <w:szCs w:val="24"/>
        </w:rPr>
        <w:t>11299911110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&lt;/ParentOrderSn&gt;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&lt;LongFlag&gt;</w:t>
      </w:r>
      <w:r>
        <w:rPr>
          <w:rFonts w:hint="eastAsia"/>
          <w:b/>
          <w:color w:val="002060"/>
          <w:sz w:val="24"/>
          <w:szCs w:val="24"/>
        </w:rPr>
        <w:t>N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&lt;/LongFlag&gt;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&lt;OrderType&gt;</w:t>
      </w:r>
      <w:r>
        <w:rPr>
          <w:rFonts w:hint="eastAsia"/>
          <w:b/>
          <w:color w:val="002060"/>
          <w:szCs w:val="18"/>
        </w:rPr>
        <w:t>XY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&lt;/OrderType&gt;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&lt;OrderClass&gt;&lt;/OrderClass&gt;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&lt;OrderCode&gt;</w:t>
      </w:r>
      <w:r>
        <w:rPr>
          <w:rFonts w:hint="eastAsia"/>
          <w:b/>
          <w:color w:val="002060"/>
          <w:sz w:val="24"/>
          <w:szCs w:val="24"/>
        </w:rPr>
        <w:t>B034777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lastRenderedPageBreak/>
        <w:t>&lt;OrderContent&gt;</w:t>
      </w:r>
      <w:r>
        <w:rPr>
          <w:rFonts w:hint="eastAsia"/>
          <w:b/>
          <w:color w:val="002060"/>
          <w:sz w:val="24"/>
          <w:szCs w:val="24"/>
        </w:rPr>
        <w:t>0.9%</w:t>
      </w:r>
      <w:r>
        <w:rPr>
          <w:rFonts w:hint="eastAsia"/>
          <w:b/>
          <w:color w:val="002060"/>
          <w:sz w:val="24"/>
          <w:szCs w:val="24"/>
        </w:rPr>
        <w:t>氯化钠注射液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&lt;/OrderContent&gt;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&lt;DoctorMeno&gt;&lt;/DoctorMeno&gt;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&lt;RelationKey&gt;&lt;/RelationKey&gt;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&lt;Price&gt;&lt;/Price&gt;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&lt;FrequencyCode&gt;&lt;/FrequencyCode&gt;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&lt;FrequencyName&gt;</w:t>
      </w:r>
      <w:r>
        <w:rPr>
          <w:rFonts w:hint="eastAsia"/>
          <w:b/>
          <w:color w:val="002060"/>
          <w:sz w:val="24"/>
          <w:szCs w:val="24"/>
        </w:rPr>
        <w:t>qd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&lt;/FrequencyName&gt;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&lt;RouteCyName&gt;&lt;/RouteCyName&gt;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&lt;Duration&gt;</w:t>
      </w:r>
      <w:r>
        <w:rPr>
          <w:rFonts w:hint="eastAsia"/>
          <w:b/>
          <w:color w:val="002060"/>
          <w:sz w:val="24"/>
          <w:szCs w:val="24"/>
        </w:rPr>
        <w:t>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&lt;/Duration&gt;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&lt;DurationUnit&gt;</w:t>
      </w:r>
      <w:r>
        <w:rPr>
          <w:rFonts w:hint="eastAsia"/>
          <w:b/>
          <w:color w:val="002060"/>
          <w:sz w:val="24"/>
          <w:szCs w:val="24"/>
        </w:rPr>
        <w:t>天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&lt;/DurationUnit&gt;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&lt;OrderStatus&gt;</w:t>
      </w:r>
      <w:r>
        <w:rPr>
          <w:rFonts w:hint="eastAsia"/>
          <w:b/>
          <w:color w:val="002060"/>
          <w:sz w:val="24"/>
          <w:szCs w:val="24"/>
        </w:rPr>
        <w:t>090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&lt;/OrderStatus&gt;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&lt;StartTime&gt;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&lt;/StartTime&gt;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&lt;StopTime&gt;&lt;/StopTime&gt;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&lt;/SubmitTime&gt;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&lt;SubmitId&gt;</w:t>
      </w:r>
      <w:r>
        <w:rPr>
          <w:rFonts w:hint="eastAsia"/>
          <w:b/>
          <w:color w:val="002060"/>
          <w:sz w:val="24"/>
          <w:szCs w:val="24"/>
        </w:rPr>
        <w:t>20988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&lt;SubmitName&gt;</w:t>
      </w:r>
      <w:r>
        <w:rPr>
          <w:rFonts w:hint="eastAsia"/>
          <w:b/>
          <w:color w:val="002060"/>
          <w:sz w:val="24"/>
          <w:szCs w:val="24"/>
        </w:rPr>
        <w:t>张三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&lt;StopId&gt;&lt;/StopId&gt;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&lt;StopName&gt;&lt;/StopName&gt;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&lt;/AffirmTime&gt;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&lt;AffirmId&gt;&lt;/AffirmId&gt;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&lt;AffirmName&gt;&lt;/AffirmName&gt;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&lt;FirstExecuteTime&gt;&lt;/FirstExecuteTime&gt;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&lt;FirstExecuteId&gt;&lt;/FirstExecuteId&gt;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&lt;FirstExecuteName&gt;&lt;/FirstExecuteName&gt;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&lt;AffirmStopTime&gt;&lt;/AffirmStopTime&gt;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&lt;AffirmStopId&gt;&lt;/AffirmStopId&gt;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&lt;AffirmStopName&gt;&lt;/AffirmStopName&gt;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&lt;DeptCode&gt;&lt;/DeptCode&gt;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&lt;DeptName&gt;&lt;/DeptName&gt;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&lt;WardCode&gt;&lt;/WardCode&gt;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&lt;WardName&gt;&lt;/WardName&gt;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&lt;IsSubOrder&gt;</w:t>
      </w:r>
      <w:r>
        <w:rPr>
          <w:rFonts w:hint="eastAsia"/>
          <w:b/>
          <w:color w:val="002060"/>
          <w:sz w:val="24"/>
          <w:szCs w:val="24"/>
        </w:rPr>
        <w:t>N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&lt;/IsSubOrder&gt;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&lt;DrugSpec&gt;</w:t>
      </w:r>
      <w:r>
        <w:rPr>
          <w:rFonts w:hint="eastAsia"/>
          <w:b/>
          <w:color w:val="002060"/>
          <w:sz w:val="24"/>
          <w:szCs w:val="24"/>
        </w:rPr>
        <w:t>3*5ml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&lt;/DrugSpec&gt;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&lt;RouteCode&gt;&lt;/RouteCode&gt;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&lt;RouteName&gt;</w:t>
      </w:r>
      <w:r>
        <w:rPr>
          <w:rFonts w:hint="eastAsia"/>
          <w:b/>
          <w:color w:val="002060"/>
          <w:sz w:val="24"/>
          <w:szCs w:val="24"/>
        </w:rPr>
        <w:t>静脉注射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&lt;/RouteName&gt;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&lt;Dose&gt;</w:t>
      </w:r>
      <w:r>
        <w:rPr>
          <w:rFonts w:hint="eastAsia"/>
          <w:b/>
          <w:color w:val="002060"/>
          <w:sz w:val="24"/>
          <w:szCs w:val="24"/>
        </w:rPr>
        <w:t>5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&lt;/Dose&gt;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&lt;DoseUnitCode&gt;&lt;/DoseUnitCode&gt;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&lt;DoseUnit&gt;</w:t>
      </w:r>
      <w:r>
        <w:rPr>
          <w:rFonts w:hint="eastAsia"/>
          <w:b/>
          <w:color w:val="002060"/>
          <w:sz w:val="24"/>
          <w:szCs w:val="24"/>
        </w:rPr>
        <w:t>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&lt;/DoseUnit&gt;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&lt;TotalUnit&gt;</w:t>
      </w:r>
      <w:r>
        <w:rPr>
          <w:rFonts w:hint="eastAsia"/>
          <w:b/>
          <w:color w:val="002060"/>
          <w:sz w:val="24"/>
          <w:szCs w:val="24"/>
        </w:rPr>
        <w:t>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&lt;/TotalUnit&gt;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&lt;TotalUnitCode&gt;&lt;/TotalUnitCode&gt;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&lt;Total&gt;</w:t>
      </w:r>
      <w:r>
        <w:rPr>
          <w:rFonts w:hint="eastAsia"/>
          <w:b/>
          <w:color w:val="002060"/>
          <w:sz w:val="24"/>
          <w:szCs w:val="24"/>
        </w:rPr>
        <w:t>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&lt;/Total&gt;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&lt;ManageFlag&gt;</w:t>
      </w:r>
      <w:r>
        <w:rPr>
          <w:rFonts w:hint="eastAsia"/>
          <w:b/>
          <w:color w:val="002060"/>
          <w:sz w:val="24"/>
          <w:szCs w:val="24"/>
        </w:rPr>
        <w:t>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&lt;/ManageFlag&gt;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</w:t>
      </w:r>
      <w:r>
        <w:rPr>
          <w:rFonts w:ascii="Times New Roman" w:hAnsi="Times New Roman" w:hint="eastAsia"/>
          <w:color w:val="800000"/>
          <w:kern w:val="0"/>
          <w:sz w:val="24"/>
          <w:szCs w:val="24"/>
          <w:highlight w:val="white"/>
        </w:rPr>
        <w:t>MedicalOrderInfo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</w:t>
      </w:r>
      <w:r>
        <w:rPr>
          <w:color w:val="800000"/>
          <w:kern w:val="0"/>
          <w:szCs w:val="18"/>
          <w:highlight w:val="white"/>
        </w:rPr>
        <w:t>HtRequest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&gt;</w:t>
      </w:r>
    </w:p>
    <w:p w:rsidR="00825A60" w:rsidRDefault="00825A60" w:rsidP="00825A60">
      <w:pPr>
        <w:rPr>
          <w:rFonts w:hint="eastAsia"/>
          <w:kern w:val="0"/>
        </w:rPr>
      </w:pPr>
    </w:p>
    <w:p w:rsidR="00825A60" w:rsidRDefault="00825A60" w:rsidP="00825A60">
      <w:pPr>
        <w:rPr>
          <w:rFonts w:hint="eastAsia"/>
          <w:kern w:val="0"/>
        </w:rPr>
      </w:pPr>
    </w:p>
    <w:p w:rsidR="00825A60" w:rsidRDefault="00825A60" w:rsidP="00825A60">
      <w:pPr>
        <w:rPr>
          <w:sz w:val="28"/>
          <w:szCs w:val="28"/>
        </w:rPr>
      </w:pPr>
      <w:r>
        <w:rPr>
          <w:rFonts w:hint="eastAsia"/>
          <w:kern w:val="0"/>
        </w:rPr>
        <w:t>返回值说明及示例：</w:t>
      </w:r>
    </w:p>
    <w:p w:rsidR="00825A60" w:rsidRDefault="00825A60" w:rsidP="00825A60"/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60"/>
        <w:gridCol w:w="5529"/>
      </w:tblGrid>
      <w:tr w:rsidR="00825A60" w:rsidTr="00EE4F85">
        <w:tc>
          <w:tcPr>
            <w:tcW w:w="3260" w:type="dxa"/>
            <w:shd w:val="clear" w:color="auto" w:fill="808080"/>
          </w:tcPr>
          <w:p w:rsidR="00825A60" w:rsidRDefault="00825A60" w:rsidP="00EE4F85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节点名</w:t>
            </w:r>
          </w:p>
        </w:tc>
        <w:tc>
          <w:tcPr>
            <w:tcW w:w="5529" w:type="dxa"/>
            <w:shd w:val="clear" w:color="auto" w:fill="808080"/>
          </w:tcPr>
          <w:p w:rsidR="00825A60" w:rsidRDefault="00825A60" w:rsidP="00EE4F85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说明</w:t>
            </w:r>
          </w:p>
        </w:tc>
      </w:tr>
      <w:tr w:rsidR="00825A60" w:rsidTr="00EE4F85">
        <w:tc>
          <w:tcPr>
            <w:tcW w:w="326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RetrunRecordFlow</w:t>
            </w:r>
          </w:p>
        </w:tc>
        <w:tc>
          <w:tcPr>
            <w:tcW w:w="5529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请求记录流水号</w:t>
            </w:r>
          </w:p>
        </w:tc>
      </w:tr>
      <w:tr w:rsidR="00825A60" w:rsidTr="00EE4F85">
        <w:tc>
          <w:tcPr>
            <w:tcW w:w="326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szCs w:val="18"/>
              </w:rPr>
              <w:t>ReturnCode</w:t>
            </w:r>
          </w:p>
        </w:tc>
        <w:tc>
          <w:tcPr>
            <w:tcW w:w="5529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szCs w:val="18"/>
              </w:rPr>
              <w:t>返回值（</w:t>
            </w:r>
            <w:r>
              <w:rPr>
                <w:szCs w:val="18"/>
              </w:rPr>
              <w:t>1</w:t>
            </w:r>
            <w:r>
              <w:rPr>
                <w:szCs w:val="18"/>
              </w:rPr>
              <w:t>成功；</w:t>
            </w:r>
            <w:r>
              <w:rPr>
                <w:szCs w:val="18"/>
              </w:rPr>
              <w:t>0</w:t>
            </w:r>
            <w:r>
              <w:rPr>
                <w:szCs w:val="18"/>
              </w:rPr>
              <w:t>不成功）</w:t>
            </w:r>
          </w:p>
        </w:tc>
      </w:tr>
      <w:tr w:rsidR="00825A60" w:rsidTr="00EE4F85">
        <w:tc>
          <w:tcPr>
            <w:tcW w:w="3260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szCs w:val="18"/>
              </w:rPr>
              <w:t>ReturnStr</w:t>
            </w:r>
          </w:p>
        </w:tc>
        <w:tc>
          <w:tcPr>
            <w:tcW w:w="5529" w:type="dxa"/>
          </w:tcPr>
          <w:p w:rsidR="00825A60" w:rsidRDefault="00825A60" w:rsidP="00EE4F85">
            <w:pPr>
              <w:rPr>
                <w:szCs w:val="18"/>
              </w:rPr>
            </w:pPr>
            <w:r>
              <w:rPr>
                <w:szCs w:val="18"/>
              </w:rPr>
              <w:t>备注</w:t>
            </w:r>
          </w:p>
        </w:tc>
      </w:tr>
    </w:tbl>
    <w:p w:rsidR="00825A60" w:rsidRDefault="00825A60" w:rsidP="00825A60">
      <w:pPr>
        <w:rPr>
          <w:szCs w:val="18"/>
        </w:rPr>
      </w:pP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8080"/>
          <w:kern w:val="0"/>
          <w:sz w:val="18"/>
          <w:szCs w:val="18"/>
          <w:highlight w:val="white"/>
        </w:rPr>
        <w:t>&lt;?xml version="1.0" encoding="UTF-8"?&gt;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HtResponse</w:t>
      </w:r>
      <w:r>
        <w:rPr>
          <w:color w:val="FF0000"/>
          <w:kern w:val="0"/>
          <w:sz w:val="18"/>
          <w:szCs w:val="18"/>
          <w:highlight w:val="white"/>
        </w:rPr>
        <w:t xml:space="preserve"> 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rFonts w:hint="eastAsia"/>
          <w:color w:val="0000FF"/>
          <w:kern w:val="0"/>
          <w:sz w:val="18"/>
          <w:szCs w:val="18"/>
          <w:highlight w:val="white"/>
        </w:rPr>
        <w:tab/>
      </w: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010000000000000001</w:t>
      </w: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 xml:space="preserve"> 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>
        <w:rPr>
          <w:color w:val="0000FF"/>
          <w:kern w:val="0"/>
          <w:sz w:val="18"/>
          <w:szCs w:val="18"/>
          <w:highlight w:val="white"/>
        </w:rPr>
        <w:t xml:space="preserve"> 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0000"/>
          <w:kern w:val="0"/>
          <w:sz w:val="18"/>
          <w:szCs w:val="18"/>
          <w:highlight w:val="white"/>
        </w:rPr>
        <w:tab/>
      </w:r>
      <w:r>
        <w:rPr>
          <w:rFonts w:hint="eastAsia"/>
          <w:color w:val="000000"/>
          <w:kern w:val="0"/>
          <w:sz w:val="18"/>
          <w:szCs w:val="18"/>
          <w:highlight w:val="white"/>
        </w:rPr>
        <w:tab/>
      </w: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ReturnCode</w:t>
      </w:r>
      <w:r>
        <w:rPr>
          <w:color w:val="0000FF"/>
          <w:kern w:val="0"/>
          <w:sz w:val="18"/>
          <w:szCs w:val="18"/>
          <w:highlight w:val="white"/>
        </w:rPr>
        <w:t>&gt;0&lt;/</w:t>
      </w:r>
      <w:r>
        <w:rPr>
          <w:color w:val="800000"/>
          <w:kern w:val="0"/>
          <w:sz w:val="18"/>
          <w:szCs w:val="18"/>
          <w:highlight w:val="white"/>
        </w:rPr>
        <w:t>ReturnCode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rPr>
          <w:color w:val="0000FF"/>
          <w:kern w:val="0"/>
          <w:sz w:val="18"/>
          <w:szCs w:val="18"/>
          <w:highlight w:val="white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ReturnStr</w:t>
      </w:r>
      <w:r>
        <w:rPr>
          <w:color w:val="0000FF"/>
          <w:kern w:val="0"/>
          <w:sz w:val="18"/>
          <w:szCs w:val="18"/>
          <w:highlight w:val="white"/>
        </w:rPr>
        <w:t>&gt;</w:t>
      </w:r>
      <w:r>
        <w:rPr>
          <w:color w:val="0000FF"/>
          <w:kern w:val="0"/>
          <w:sz w:val="18"/>
          <w:szCs w:val="18"/>
          <w:highlight w:val="white"/>
        </w:rPr>
        <w:t>病人</w:t>
      </w:r>
      <w:r>
        <w:rPr>
          <w:color w:val="0000FF"/>
          <w:kern w:val="0"/>
          <w:sz w:val="18"/>
          <w:szCs w:val="18"/>
          <w:highlight w:val="white"/>
        </w:rPr>
        <w:t>ID</w:t>
      </w:r>
      <w:r>
        <w:rPr>
          <w:color w:val="0000FF"/>
          <w:kern w:val="0"/>
          <w:sz w:val="18"/>
          <w:szCs w:val="18"/>
          <w:highlight w:val="white"/>
        </w:rPr>
        <w:t>（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PID</w:t>
      </w:r>
      <w:r>
        <w:rPr>
          <w:color w:val="0000FF"/>
          <w:kern w:val="0"/>
          <w:sz w:val="18"/>
          <w:szCs w:val="18"/>
          <w:highlight w:val="white"/>
        </w:rPr>
        <w:t>）：</w:t>
      </w:r>
      <w:r>
        <w:rPr>
          <w:color w:val="0000FF"/>
          <w:kern w:val="0"/>
          <w:szCs w:val="18"/>
        </w:rPr>
        <w:t>1000000001</w:t>
      </w:r>
      <w:r>
        <w:rPr>
          <w:color w:val="0000FF"/>
          <w:kern w:val="0"/>
          <w:sz w:val="18"/>
          <w:szCs w:val="18"/>
          <w:highlight w:val="white"/>
        </w:rPr>
        <w:t>，在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Patient</w:t>
      </w:r>
      <w:r>
        <w:rPr>
          <w:color w:val="0000FF"/>
          <w:kern w:val="0"/>
          <w:sz w:val="18"/>
          <w:szCs w:val="18"/>
          <w:highlight w:val="white"/>
        </w:rPr>
        <w:t>数据已经存在，不能新增！</w:t>
      </w: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>ReturnStr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……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010000000000000002</w:t>
      </w: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 xml:space="preserve"> 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RecordFlow</w:t>
      </w:r>
      <w:r>
        <w:rPr>
          <w:color w:val="0000FF"/>
          <w:kern w:val="0"/>
          <w:sz w:val="18"/>
          <w:szCs w:val="18"/>
          <w:highlight w:val="white"/>
        </w:rPr>
        <w:t xml:space="preserve"> 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0000"/>
          <w:kern w:val="0"/>
          <w:sz w:val="18"/>
          <w:szCs w:val="18"/>
          <w:highlight w:val="white"/>
        </w:rPr>
        <w:tab/>
      </w:r>
      <w:r>
        <w:rPr>
          <w:rFonts w:hint="eastAsia"/>
          <w:color w:val="000000"/>
          <w:kern w:val="0"/>
          <w:sz w:val="18"/>
          <w:szCs w:val="18"/>
          <w:highlight w:val="white"/>
        </w:rPr>
        <w:tab/>
      </w: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ReturnCode</w:t>
      </w:r>
      <w:r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hint="eastAsia"/>
          <w:color w:val="0000FF"/>
          <w:kern w:val="0"/>
          <w:sz w:val="18"/>
          <w:szCs w:val="18"/>
          <w:highlight w:val="white"/>
        </w:rPr>
        <w:t>1</w:t>
      </w: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>ReturnCode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rPr>
          <w:color w:val="0000FF"/>
          <w:kern w:val="0"/>
          <w:sz w:val="18"/>
          <w:szCs w:val="18"/>
          <w:highlight w:val="white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ReturnStr</w:t>
      </w:r>
      <w:r>
        <w:rPr>
          <w:color w:val="0000FF"/>
          <w:kern w:val="0"/>
          <w:sz w:val="18"/>
          <w:szCs w:val="18"/>
          <w:highlight w:val="white"/>
        </w:rPr>
        <w:t>&gt;</w:t>
      </w:r>
      <w:r>
        <w:rPr>
          <w:rFonts w:ascii="微软雅黑" w:eastAsia="微软雅黑" w:cs="微软雅黑" w:hint="eastAsia"/>
          <w:color w:val="2A00FF"/>
          <w:kern w:val="0"/>
          <w:sz w:val="18"/>
          <w:szCs w:val="18"/>
          <w:highlight w:val="yellow"/>
        </w:rPr>
        <w:t>处理成功</w:t>
      </w:r>
      <w:r>
        <w:rPr>
          <w:color w:val="0000FF"/>
          <w:kern w:val="0"/>
          <w:sz w:val="18"/>
          <w:szCs w:val="18"/>
          <w:highlight w:val="white"/>
        </w:rPr>
        <w:t>！</w:t>
      </w: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>ReturnStr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ind w:firstLine="420"/>
        <w:jc w:val="left"/>
        <w:rPr>
          <w:color w:val="0000FF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</w:t>
      </w:r>
      <w:r>
        <w:rPr>
          <w:color w:val="800000"/>
          <w:kern w:val="0"/>
          <w:sz w:val="18"/>
          <w:szCs w:val="18"/>
          <w:highlight w:val="white"/>
        </w:rPr>
        <w:t>Return</w:t>
      </w:r>
      <w:r>
        <w:rPr>
          <w:rFonts w:hint="eastAsia"/>
          <w:color w:val="800000"/>
          <w:kern w:val="0"/>
          <w:sz w:val="18"/>
          <w:szCs w:val="18"/>
          <w:highlight w:val="white"/>
        </w:rPr>
        <w:t>Value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>
      <w:pPr>
        <w:autoSpaceDE w:val="0"/>
        <w:autoSpaceDN w:val="0"/>
        <w:adjustRightInd w:val="0"/>
        <w:jc w:val="left"/>
        <w:rPr>
          <w:color w:val="000000"/>
          <w:kern w:val="0"/>
          <w:sz w:val="18"/>
          <w:szCs w:val="18"/>
          <w:highlight w:val="white"/>
        </w:rPr>
      </w:pPr>
      <w:r>
        <w:rPr>
          <w:color w:val="0000FF"/>
          <w:kern w:val="0"/>
          <w:sz w:val="18"/>
          <w:szCs w:val="18"/>
          <w:highlight w:val="white"/>
        </w:rPr>
        <w:t>&lt;/</w:t>
      </w:r>
      <w:r>
        <w:rPr>
          <w:color w:val="800000"/>
          <w:kern w:val="0"/>
          <w:sz w:val="18"/>
          <w:szCs w:val="18"/>
          <w:highlight w:val="white"/>
        </w:rPr>
        <w:t>HtResponse</w:t>
      </w:r>
      <w:r>
        <w:rPr>
          <w:color w:val="FF0000"/>
          <w:kern w:val="0"/>
          <w:sz w:val="18"/>
          <w:szCs w:val="18"/>
          <w:highlight w:val="white"/>
        </w:rPr>
        <w:t xml:space="preserve"> </w:t>
      </w:r>
      <w:r>
        <w:rPr>
          <w:color w:val="0000FF"/>
          <w:kern w:val="0"/>
          <w:sz w:val="18"/>
          <w:szCs w:val="18"/>
          <w:highlight w:val="white"/>
        </w:rPr>
        <w:t>&gt;</w:t>
      </w:r>
    </w:p>
    <w:p w:rsidR="00825A60" w:rsidRDefault="00825A60" w:rsidP="00825A60"/>
    <w:p w:rsidR="00825A60" w:rsidRDefault="00825A60" w:rsidP="00825A60"/>
    <w:p w:rsidR="00825A60" w:rsidRDefault="00825A60" w:rsidP="00825A60">
      <w:r>
        <w:rPr>
          <w:rFonts w:hint="eastAsia"/>
        </w:rPr>
        <w:t>注：假如一次性审核了两条医嘱，则以节点</w:t>
      </w:r>
      <w:r>
        <w:rPr>
          <w:rFonts w:hint="eastAsia"/>
          <w:b/>
        </w:rPr>
        <w:t>&lt;Inadvice&gt;&lt;/Inadvice&gt;</w:t>
      </w:r>
      <w:r>
        <w:rPr>
          <w:rFonts w:hint="eastAsia"/>
        </w:rPr>
        <w:t>区分，主节点为</w:t>
      </w:r>
      <w:r>
        <w:rPr>
          <w:rFonts w:hint="eastAsia"/>
          <w:b/>
        </w:rPr>
        <w:t>&lt;Inadvice</w:t>
      </w:r>
      <w:r>
        <w:rPr>
          <w:rFonts w:hint="eastAsia"/>
          <w:b/>
          <w:color w:val="FF0000"/>
        </w:rPr>
        <w:t>s</w:t>
      </w:r>
      <w:r>
        <w:rPr>
          <w:rFonts w:hint="eastAsia"/>
          <w:b/>
        </w:rPr>
        <w:t>&gt;&lt;/Inadvice</w:t>
      </w:r>
      <w:r>
        <w:rPr>
          <w:rFonts w:hint="eastAsia"/>
          <w:b/>
          <w:color w:val="FF0000"/>
        </w:rPr>
        <w:t>s</w:t>
      </w:r>
      <w:r>
        <w:rPr>
          <w:rFonts w:hint="eastAsia"/>
          <w:b/>
        </w:rPr>
        <w:t xml:space="preserve">&gt; </w:t>
      </w:r>
      <w:r>
        <w:rPr>
          <w:rFonts w:hint="eastAsia"/>
          <w:b/>
        </w:rPr>
        <w:t>。以下为具体例子：</w:t>
      </w:r>
    </w:p>
    <w:p w:rsidR="00825A60" w:rsidRDefault="00825A60" w:rsidP="00825A6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&lt;InAdvices&gt;</w:t>
      </w:r>
    </w:p>
    <w:p w:rsidR="00825A60" w:rsidRDefault="00825A60" w:rsidP="00825A60">
      <w:pPr>
        <w:ind w:firstLine="54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&lt; InAdvice 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hint="eastAsia"/>
          <w:b/>
          <w:color w:val="FF0000"/>
          <w:sz w:val="24"/>
          <w:szCs w:val="24"/>
        </w:rPr>
        <w:t xml:space="preserve">   </w:t>
      </w:r>
      <w:r>
        <w:rPr>
          <w:rFonts w:hint="eastAsia"/>
          <w:b/>
          <w:color w:val="FF0000"/>
          <w:sz w:val="24"/>
          <w:szCs w:val="24"/>
        </w:rPr>
        <w:tab/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&lt;RecordFlow&gt;</w:t>
      </w:r>
      <w:r>
        <w:rPr>
          <w:rFonts w:hint="eastAsia"/>
          <w:b/>
          <w:color w:val="002060"/>
          <w:sz w:val="24"/>
          <w:szCs w:val="24"/>
        </w:rPr>
        <w:t>001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&lt;/RecordFlow&gt;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&lt;OrderSn&gt;</w:t>
      </w:r>
      <w:r>
        <w:rPr>
          <w:rFonts w:hint="eastAsia"/>
          <w:b/>
          <w:color w:val="002060"/>
          <w:sz w:val="24"/>
          <w:szCs w:val="24"/>
        </w:rPr>
        <w:t>11299911110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&lt;/OrderSn&gt;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&lt;Ipid&gt;</w:t>
      </w:r>
      <w:r>
        <w:rPr>
          <w:rFonts w:hint="eastAsia"/>
          <w:b/>
          <w:color w:val="002060"/>
          <w:sz w:val="24"/>
          <w:szCs w:val="24"/>
        </w:rPr>
        <w:t>000034332900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&lt;/Ipid&gt;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&lt;Pid&gt;</w:t>
      </w:r>
      <w:r>
        <w:rPr>
          <w:rFonts w:hint="eastAsia"/>
          <w:b/>
          <w:color w:val="002060"/>
          <w:sz w:val="24"/>
          <w:szCs w:val="24"/>
        </w:rPr>
        <w:t>0MHD90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&lt;/Pid&gt;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&lt;Creator&gt;&lt;/Creator&gt;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&lt;CreatorTime&gt;&lt;/CreatorTime&gt;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&lt;ParentOrderSn&gt;</w:t>
      </w:r>
      <w:r>
        <w:rPr>
          <w:rFonts w:hint="eastAsia"/>
          <w:b/>
          <w:color w:val="002060"/>
          <w:sz w:val="24"/>
          <w:szCs w:val="24"/>
        </w:rPr>
        <w:t>11299911110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&lt;/ParentOrderSn&gt;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&lt;LongFlag&gt;</w:t>
      </w:r>
      <w:r>
        <w:rPr>
          <w:rFonts w:hint="eastAsia"/>
          <w:b/>
          <w:color w:val="002060"/>
          <w:sz w:val="24"/>
          <w:szCs w:val="24"/>
        </w:rPr>
        <w:t>N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&lt;/LongFlag&gt;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&lt;OrderType&gt;</w:t>
      </w:r>
      <w:r>
        <w:rPr>
          <w:rFonts w:hint="eastAsia"/>
          <w:b/>
          <w:color w:val="002060"/>
          <w:szCs w:val="18"/>
        </w:rPr>
        <w:t>XY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&lt;/OrderType&gt;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&lt;OrderClass&gt;&lt;/OrderClass&gt;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&lt;OrderCode&gt;</w:t>
      </w:r>
      <w:r>
        <w:rPr>
          <w:rFonts w:hint="eastAsia"/>
          <w:b/>
          <w:color w:val="002060"/>
          <w:sz w:val="24"/>
          <w:szCs w:val="24"/>
        </w:rPr>
        <w:t>B034777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&lt;OrderContent&gt;</w:t>
      </w:r>
      <w:r>
        <w:rPr>
          <w:rFonts w:hint="eastAsia"/>
          <w:b/>
          <w:color w:val="002060"/>
          <w:sz w:val="24"/>
          <w:szCs w:val="24"/>
        </w:rPr>
        <w:t>0.9%</w:t>
      </w:r>
      <w:r>
        <w:rPr>
          <w:rFonts w:hint="eastAsia"/>
          <w:b/>
          <w:color w:val="002060"/>
          <w:sz w:val="24"/>
          <w:szCs w:val="24"/>
        </w:rPr>
        <w:t>氯化钠注射液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&lt;/OrderContent&gt;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&lt;DoctorMeno&gt;&lt;/DoctorMeno&gt;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&lt;RelationKey&gt;&lt;/RelationKey&gt;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&lt;Price&gt;&lt;/Price&gt;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lastRenderedPageBreak/>
        <w:t>&lt;FrequencyCode&gt;&lt;/FrequencyCode&gt;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&lt;FrequencyName&gt;</w:t>
      </w:r>
      <w:r>
        <w:rPr>
          <w:rFonts w:hint="eastAsia"/>
          <w:b/>
          <w:color w:val="002060"/>
          <w:sz w:val="24"/>
          <w:szCs w:val="24"/>
        </w:rPr>
        <w:t>qd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&lt;/FrequencyName&gt;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&lt;RouteCyName&gt;&lt;/RouteCyName&gt;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&lt;Duration&gt;</w:t>
      </w:r>
      <w:r>
        <w:rPr>
          <w:rFonts w:hint="eastAsia"/>
          <w:b/>
          <w:color w:val="002060"/>
          <w:sz w:val="24"/>
          <w:szCs w:val="24"/>
        </w:rPr>
        <w:t>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&lt;/Duration&gt;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&lt;DurationUnit&gt;</w:t>
      </w:r>
      <w:r>
        <w:rPr>
          <w:rFonts w:hint="eastAsia"/>
          <w:b/>
          <w:color w:val="002060"/>
          <w:sz w:val="24"/>
          <w:szCs w:val="24"/>
        </w:rPr>
        <w:t>天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&lt;/DurationUnit&gt;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&lt;OrderStatus&gt;</w:t>
      </w:r>
      <w:r>
        <w:rPr>
          <w:rFonts w:hint="eastAsia"/>
          <w:b/>
          <w:color w:val="002060"/>
          <w:sz w:val="24"/>
          <w:szCs w:val="24"/>
        </w:rPr>
        <w:t>090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&lt;/OrderStatus&gt;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&lt;StartTime&gt;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&lt;/StartTime&gt;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&lt;StopTime&gt;&lt;/StopTime&gt;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&lt;/SubmitTime&gt;</w:t>
      </w:r>
    </w:p>
    <w:p w:rsidR="00825A60" w:rsidRDefault="00825A60" w:rsidP="00825A60">
      <w:pPr>
        <w:ind w:left="420" w:firstLine="420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&lt;SubmitId&gt;</w:t>
      </w:r>
      <w:r>
        <w:rPr>
          <w:rFonts w:hint="eastAsia"/>
          <w:b/>
          <w:color w:val="002060"/>
          <w:sz w:val="24"/>
          <w:szCs w:val="24"/>
        </w:rPr>
        <w:t>20988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&lt;SubmitName&gt;</w:t>
      </w:r>
      <w:r>
        <w:rPr>
          <w:rFonts w:hint="eastAsia"/>
          <w:b/>
          <w:color w:val="002060"/>
          <w:sz w:val="24"/>
          <w:szCs w:val="24"/>
        </w:rPr>
        <w:t>张三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&lt;/SubmitName&gt;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&lt;StopId&gt;&lt;/StopId&gt;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&lt;StopName&gt;&lt;/StopName&gt;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&lt;AffirmTime&gt;</w:t>
      </w:r>
      <w:r>
        <w:rPr>
          <w:rFonts w:hint="eastAsia"/>
          <w:b/>
          <w:color w:val="002060"/>
          <w:sz w:val="24"/>
          <w:szCs w:val="24"/>
        </w:rPr>
        <w:t>20130809120000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&lt;/AffirmTime&gt;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&lt;AffirmId&gt;&lt;/AffirmId&gt;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&lt;AffirmName&gt;&lt;/AffirmName&gt;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&lt;FirstExecuteTime&gt;&lt;/FirstExecuteTime&gt;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&lt;FirstExecuteId&gt;&lt;/FirstExecuteId&gt;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&lt;FirstExecuteName&gt;&lt;/FirstExecuteName&gt;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&lt;AffirmStopTime&gt;&lt;/AffirmStopTime&gt;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&lt;AffirmStopId&gt;&lt;/AffirmStopId&gt;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&lt;AffirmStopName&gt;&lt;/AffirmStopName&gt;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&lt;DeptCode&gt;&lt;/DeptCode&gt;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&lt;DeptName&gt;&lt;/DeptName&gt;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&lt;WardCode&gt;&lt;/WardCode&gt;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&lt;WardName&gt;&lt;/WardName&gt;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&lt;IsSubOrder&gt;</w:t>
      </w:r>
      <w:r>
        <w:rPr>
          <w:rFonts w:hint="eastAsia"/>
          <w:b/>
          <w:color w:val="002060"/>
          <w:sz w:val="24"/>
          <w:szCs w:val="24"/>
        </w:rPr>
        <w:t>N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&lt;/IsSubOrder&gt;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&lt;DrugSpec&gt;</w:t>
      </w:r>
      <w:r>
        <w:rPr>
          <w:rFonts w:hint="eastAsia"/>
          <w:b/>
          <w:color w:val="002060"/>
          <w:sz w:val="24"/>
          <w:szCs w:val="24"/>
        </w:rPr>
        <w:t>3*5ml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&lt;/DrugSpec&gt;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&lt;RouteCode&gt;&lt;/RouteCode&gt;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&lt;RouteName&gt;</w:t>
      </w:r>
      <w:r>
        <w:rPr>
          <w:rFonts w:hint="eastAsia"/>
          <w:b/>
          <w:color w:val="002060"/>
          <w:sz w:val="24"/>
          <w:szCs w:val="24"/>
        </w:rPr>
        <w:t>静脉注射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&lt;/RouteName&gt;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&lt;Dose&gt;</w:t>
      </w:r>
      <w:r>
        <w:rPr>
          <w:rFonts w:hint="eastAsia"/>
          <w:b/>
          <w:color w:val="002060"/>
          <w:sz w:val="24"/>
          <w:szCs w:val="24"/>
        </w:rPr>
        <w:t>5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&lt;/Dose&gt;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&lt;DoseUnitCode&gt;&lt;/DoseUnitCode&gt;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&lt;DoseUnit&gt;</w:t>
      </w:r>
      <w:r>
        <w:rPr>
          <w:rFonts w:hint="eastAsia"/>
          <w:b/>
          <w:color w:val="002060"/>
          <w:sz w:val="24"/>
          <w:szCs w:val="24"/>
        </w:rPr>
        <w:t>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&lt;/DoseUnit&gt;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&lt;TotalUnit&gt;</w:t>
      </w:r>
      <w:r>
        <w:rPr>
          <w:rFonts w:hint="eastAsia"/>
          <w:b/>
          <w:color w:val="002060"/>
          <w:sz w:val="24"/>
          <w:szCs w:val="24"/>
        </w:rPr>
        <w:t>ml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&lt;/TotalUnit&gt;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&lt;TotalUnitCode&gt;&lt;/TotalUnitCode&gt;</w:t>
      </w:r>
    </w:p>
    <w:p w:rsidR="00825A60" w:rsidRDefault="00825A60" w:rsidP="00825A60">
      <w:pPr>
        <w:autoSpaceDE w:val="0"/>
        <w:autoSpaceDN w:val="0"/>
        <w:adjustRightInd w:val="0"/>
        <w:ind w:left="420" w:firstLine="420"/>
        <w:jc w:val="left"/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&lt;Total&gt;</w:t>
      </w:r>
      <w:r>
        <w:rPr>
          <w:rFonts w:hint="eastAsia"/>
          <w:b/>
          <w:color w:val="002060"/>
          <w:sz w:val="24"/>
          <w:szCs w:val="24"/>
        </w:rPr>
        <w:t>10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&lt;/Total&gt;</w:t>
      </w:r>
    </w:p>
    <w:p w:rsidR="00825A60" w:rsidRDefault="00825A60" w:rsidP="00825A60">
      <w:pPr>
        <w:ind w:left="420" w:firstLine="420"/>
        <w:rPr>
          <w:b/>
          <w:color w:val="FF0000"/>
          <w:sz w:val="24"/>
          <w:szCs w:val="24"/>
        </w:rPr>
      </w:pP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&lt;ManageFlag&gt;</w:t>
      </w:r>
      <w:r>
        <w:rPr>
          <w:rFonts w:hint="eastAsia"/>
          <w:b/>
          <w:color w:val="002060"/>
          <w:sz w:val="24"/>
          <w:szCs w:val="24"/>
        </w:rPr>
        <w:t>1</w:t>
      </w:r>
      <w:r>
        <w:rPr>
          <w:rFonts w:ascii="Times New Roman" w:hAnsi="Times New Roman" w:hint="eastAsia"/>
          <w:color w:val="0000FF"/>
          <w:kern w:val="0"/>
          <w:sz w:val="24"/>
          <w:szCs w:val="24"/>
          <w:highlight w:val="white"/>
        </w:rPr>
        <w:t>&lt;/ManageFlag&gt;</w:t>
      </w:r>
    </w:p>
    <w:p w:rsidR="00825A60" w:rsidRDefault="00825A60" w:rsidP="00825A60">
      <w:pPr>
        <w:ind w:firstLine="42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&lt; /InAdvice &gt;</w:t>
      </w:r>
    </w:p>
    <w:p w:rsidR="00825A60" w:rsidRDefault="00825A60" w:rsidP="00825A60">
      <w:pPr>
        <w:ind w:firstLine="54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&lt; InAdvice &gt;</w:t>
      </w:r>
    </w:p>
    <w:p w:rsidR="00825A60" w:rsidRDefault="00825A60" w:rsidP="00825A60">
      <w:pPr>
        <w:ind w:firstLineChars="450" w:firstLine="1084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.</w:t>
      </w:r>
    </w:p>
    <w:p w:rsidR="00825A60" w:rsidRDefault="00825A60" w:rsidP="00825A60">
      <w:pPr>
        <w:ind w:firstLine="54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ab/>
        <w:t xml:space="preserve">  . </w:t>
      </w:r>
    </w:p>
    <w:p w:rsidR="00825A60" w:rsidRDefault="00825A60" w:rsidP="00825A60">
      <w:pPr>
        <w:ind w:firstLine="54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ab/>
        <w:t xml:space="preserve">  .</w:t>
      </w:r>
    </w:p>
    <w:p w:rsidR="00825A60" w:rsidRDefault="00825A60" w:rsidP="00825A60">
      <w:pPr>
        <w:ind w:firstLine="54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&lt; /InAdvice &gt;</w:t>
      </w:r>
    </w:p>
    <w:p w:rsidR="00825A60" w:rsidRDefault="00825A60" w:rsidP="00825A6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&lt;/InAdvices&gt;</w:t>
      </w:r>
    </w:p>
    <w:p w:rsidR="00825A60" w:rsidRDefault="00825A60" w:rsidP="00825A60"/>
    <w:p w:rsidR="00825A60" w:rsidRDefault="00825A60" w:rsidP="00825A60">
      <w:r>
        <w:rPr>
          <w:rFonts w:hint="eastAsia"/>
        </w:rPr>
        <w:t>说明：</w:t>
      </w:r>
    </w:p>
    <w:p w:rsidR="00825A60" w:rsidRDefault="00825A60" w:rsidP="00825A6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当</w:t>
      </w:r>
      <w:r>
        <w:rPr>
          <w:rFonts w:hint="eastAsia"/>
        </w:rPr>
        <w:t>HIS</w:t>
      </w:r>
      <w:r>
        <w:rPr>
          <w:rFonts w:hint="eastAsia"/>
        </w:rPr>
        <w:t>那护士确认执行后传入中间表医嘱数据，此时</w:t>
      </w:r>
      <w:r>
        <w:rPr>
          <w:rFonts w:hint="eastAsia"/>
        </w:rPr>
        <w:t>MANAGE_FLAG=</w:t>
      </w:r>
      <w:r>
        <w:rPr>
          <w:rFonts w:hint="eastAsia"/>
        </w:rPr>
        <w:t>‘</w:t>
      </w:r>
      <w:r>
        <w:rPr>
          <w:rFonts w:hint="eastAsia"/>
        </w:rPr>
        <w:t>1</w:t>
      </w:r>
      <w:r>
        <w:rPr>
          <w:rFonts w:hint="eastAsia"/>
        </w:rPr>
        <w:t>’，</w:t>
      </w:r>
      <w:r>
        <w:rPr>
          <w:rFonts w:hint="eastAsia"/>
        </w:rPr>
        <w:t>EMR</w:t>
      </w:r>
      <w:r>
        <w:rPr>
          <w:rFonts w:hint="eastAsia"/>
        </w:rPr>
        <w:t>则会对应采取新增操作；</w:t>
      </w:r>
    </w:p>
    <w:p w:rsidR="00825A60" w:rsidRDefault="00825A60" w:rsidP="00825A6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当</w:t>
      </w:r>
      <w:r>
        <w:rPr>
          <w:rFonts w:hint="eastAsia"/>
        </w:rPr>
        <w:t>HIS</w:t>
      </w:r>
      <w:r>
        <w:rPr>
          <w:rFonts w:hint="eastAsia"/>
        </w:rPr>
        <w:t>那医生对长期医嘱停止，并护士那确认后，</w:t>
      </w:r>
      <w:r>
        <w:rPr>
          <w:rFonts w:hint="eastAsia"/>
        </w:rPr>
        <w:t>HIS</w:t>
      </w:r>
      <w:r>
        <w:rPr>
          <w:rFonts w:hint="eastAsia"/>
        </w:rPr>
        <w:t>传入中间表相应的停止医嘱数据，对应的</w:t>
      </w:r>
      <w:r>
        <w:rPr>
          <w:rFonts w:hint="eastAsia"/>
        </w:rPr>
        <w:t>MANAGE_FLAG=</w:t>
      </w:r>
      <w:r>
        <w:rPr>
          <w:rFonts w:hint="eastAsia"/>
        </w:rPr>
        <w:t>‘</w:t>
      </w:r>
      <w:r>
        <w:rPr>
          <w:rFonts w:hint="eastAsia"/>
        </w:rPr>
        <w:t>2</w:t>
      </w:r>
      <w:r>
        <w:rPr>
          <w:rFonts w:hint="eastAsia"/>
        </w:rPr>
        <w:t>’，并</w:t>
      </w:r>
      <w:r>
        <w:rPr>
          <w:rFonts w:ascii="Courier New" w:hAnsi="Courier New" w:cs="Courier New"/>
          <w:kern w:val="0"/>
          <w:sz w:val="20"/>
          <w:szCs w:val="20"/>
        </w:rPr>
        <w:t>STOP_TIME</w:t>
      </w:r>
      <w:r>
        <w:rPr>
          <w:rFonts w:ascii="Courier New" w:hAnsi="Courier New" w:cs="Courier New" w:hint="eastAsia"/>
          <w:kern w:val="0"/>
          <w:sz w:val="20"/>
          <w:szCs w:val="20"/>
        </w:rPr>
        <w:t>字段存停止时间，</w:t>
      </w:r>
      <w:r>
        <w:rPr>
          <w:rFonts w:ascii="Courier New" w:hAnsi="Courier New" w:cs="Courier New"/>
          <w:kern w:val="0"/>
          <w:sz w:val="20"/>
          <w:szCs w:val="20"/>
        </w:rPr>
        <w:t>ORDER_STATUS</w:t>
      </w:r>
      <w:r>
        <w:rPr>
          <w:rFonts w:ascii="Courier New" w:hAnsi="Courier New" w:cs="Courier New" w:hint="eastAsia"/>
          <w:kern w:val="0"/>
          <w:sz w:val="20"/>
          <w:szCs w:val="20"/>
        </w:rPr>
        <w:t>=</w:t>
      </w:r>
      <w:r>
        <w:rPr>
          <w:rFonts w:ascii="Courier New" w:hAnsi="Courier New" w:cs="Courier New" w:hint="eastAsia"/>
          <w:kern w:val="0"/>
          <w:sz w:val="20"/>
          <w:szCs w:val="20"/>
        </w:rPr>
        <w:t>‘</w:t>
      </w:r>
      <w:r>
        <w:rPr>
          <w:rFonts w:ascii="Courier New" w:hAnsi="Courier New" w:cs="Courier New" w:hint="eastAsia"/>
          <w:kern w:val="0"/>
          <w:sz w:val="20"/>
          <w:szCs w:val="20"/>
        </w:rPr>
        <w:t>110</w:t>
      </w:r>
      <w:r>
        <w:rPr>
          <w:rFonts w:ascii="Courier New" w:hAnsi="Courier New" w:cs="Courier New" w:hint="eastAsia"/>
          <w:kern w:val="0"/>
          <w:sz w:val="20"/>
          <w:szCs w:val="20"/>
        </w:rPr>
        <w:t>’；</w:t>
      </w:r>
    </w:p>
    <w:p w:rsidR="00825A60" w:rsidRDefault="00825A60" w:rsidP="00825A60">
      <w:pPr>
        <w:rPr>
          <w:rFonts w:ascii="Courier New" w:hAnsi="Courier New" w:cs="Courier New" w:hint="eastAsia"/>
          <w:kern w:val="0"/>
          <w:sz w:val="20"/>
          <w:szCs w:val="20"/>
        </w:rPr>
      </w:pPr>
      <w:r>
        <w:rPr>
          <w:rFonts w:ascii="Courier New" w:hAnsi="Courier New" w:cs="Courier New" w:hint="eastAsia"/>
          <w:kern w:val="0"/>
          <w:sz w:val="20"/>
          <w:szCs w:val="20"/>
        </w:rPr>
        <w:t>当</w:t>
      </w:r>
      <w:r>
        <w:rPr>
          <w:rFonts w:ascii="Courier New" w:hAnsi="Courier New" w:cs="Courier New" w:hint="eastAsia"/>
          <w:kern w:val="0"/>
          <w:sz w:val="20"/>
          <w:szCs w:val="20"/>
        </w:rPr>
        <w:t>HIS</w:t>
      </w:r>
      <w:r>
        <w:rPr>
          <w:rFonts w:ascii="Courier New" w:hAnsi="Courier New" w:cs="Courier New" w:hint="eastAsia"/>
          <w:kern w:val="0"/>
          <w:sz w:val="20"/>
          <w:szCs w:val="20"/>
        </w:rPr>
        <w:t>那对应删除临时医嘱，则传入中间表相应的医嘱流水号，并</w:t>
      </w:r>
      <w:r>
        <w:rPr>
          <w:rFonts w:ascii="Courier New" w:hAnsi="Courier New" w:cs="Courier New" w:hint="eastAsia"/>
          <w:kern w:val="0"/>
          <w:sz w:val="20"/>
          <w:szCs w:val="20"/>
        </w:rPr>
        <w:t>MANAGE_FLAG=</w:t>
      </w:r>
      <w:r>
        <w:rPr>
          <w:rFonts w:ascii="Courier New" w:hAnsi="Courier New" w:cs="Courier New" w:hint="eastAsia"/>
          <w:kern w:val="0"/>
          <w:sz w:val="20"/>
          <w:szCs w:val="20"/>
        </w:rPr>
        <w:t>‘</w:t>
      </w:r>
      <w:r>
        <w:rPr>
          <w:rFonts w:ascii="Courier New" w:hAnsi="Courier New" w:cs="Courier New" w:hint="eastAsia"/>
          <w:kern w:val="0"/>
          <w:sz w:val="20"/>
          <w:szCs w:val="20"/>
        </w:rPr>
        <w:t>3</w:t>
      </w:r>
      <w:r>
        <w:rPr>
          <w:rFonts w:ascii="Courier New" w:hAnsi="Courier New" w:cs="Courier New" w:hint="eastAsia"/>
          <w:kern w:val="0"/>
          <w:sz w:val="20"/>
          <w:szCs w:val="20"/>
        </w:rPr>
        <w:t>’，</w:t>
      </w:r>
      <w:r>
        <w:rPr>
          <w:rFonts w:ascii="Courier New" w:hAnsi="Courier New" w:cs="Courier New" w:hint="eastAsia"/>
          <w:kern w:val="0"/>
          <w:sz w:val="20"/>
          <w:szCs w:val="20"/>
        </w:rPr>
        <w:t>EMR</w:t>
      </w:r>
      <w:r>
        <w:rPr>
          <w:rFonts w:ascii="Courier New" w:hAnsi="Courier New" w:cs="Courier New" w:hint="eastAsia"/>
          <w:kern w:val="0"/>
          <w:sz w:val="20"/>
          <w:szCs w:val="20"/>
        </w:rPr>
        <w:t>则对应删除此医嘱。</w:t>
      </w:r>
    </w:p>
    <w:p w:rsidR="004650BD" w:rsidRPr="00825A60" w:rsidRDefault="004650BD"/>
    <w:sectPr w:rsidR="004650BD" w:rsidRPr="0082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0BD" w:rsidRDefault="004650BD" w:rsidP="00825A60">
      <w:r>
        <w:separator/>
      </w:r>
    </w:p>
  </w:endnote>
  <w:endnote w:type="continuationSeparator" w:id="1">
    <w:p w:rsidR="004650BD" w:rsidRDefault="004650BD" w:rsidP="0082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0BD" w:rsidRDefault="004650BD" w:rsidP="00825A60">
      <w:r>
        <w:separator/>
      </w:r>
    </w:p>
  </w:footnote>
  <w:footnote w:type="continuationSeparator" w:id="1">
    <w:p w:rsidR="004650BD" w:rsidRDefault="004650BD" w:rsidP="00825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47F4A"/>
    <w:multiLevelType w:val="multilevel"/>
    <w:tmpl w:val="3E947F4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A60"/>
    <w:rsid w:val="004650BD"/>
    <w:rsid w:val="0082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A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A60"/>
    <w:rPr>
      <w:sz w:val="18"/>
      <w:szCs w:val="18"/>
    </w:rPr>
  </w:style>
  <w:style w:type="paragraph" w:styleId="a5">
    <w:name w:val="List Paragraph"/>
    <w:basedOn w:val="a"/>
    <w:uiPriority w:val="34"/>
    <w:qFormat/>
    <w:rsid w:val="00825A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2016-04-06T02:38:00Z</dcterms:created>
  <dcterms:modified xsi:type="dcterms:W3CDTF">2016-04-06T02:40:00Z</dcterms:modified>
</cp:coreProperties>
</file>