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360" w:lineRule="auto"/>
        <w:jc w:val="center"/>
        <w:outlineLvl w:val="0"/>
        <w:rPr>
          <w:rFonts w:ascii="黑体" w:eastAsia="黑体"/>
          <w:b/>
          <w:bCs/>
          <w:sz w:val="36"/>
          <w:szCs w:val="36"/>
        </w:rPr>
      </w:pPr>
      <w:r>
        <w:rPr>
          <w:rFonts w:hint="eastAsia" w:ascii="黑体" w:hAnsi="宋体" w:eastAsia="黑体"/>
          <w:b/>
          <w:bCs/>
          <w:sz w:val="36"/>
          <w:szCs w:val="36"/>
        </w:rPr>
        <w:t>5项目变更申请表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222"/>
        <w:gridCol w:w="4419"/>
        <w:gridCol w:w="2035"/>
        <w:gridCol w:w="2480"/>
        <w:gridCol w:w="2033"/>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7" w:type="pct"/>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4303" w:type="pct"/>
            <w:gridSpan w:val="5"/>
            <w:vAlign w:val="center"/>
          </w:tcPr>
          <w:p>
            <w:pPr>
              <w:rPr>
                <w:rFonts w:asciiTheme="minorEastAsia" w:hAnsiTheme="minorEastAsia" w:eastAsiaTheme="minorEastAsia"/>
                <w:sz w:val="24"/>
              </w:rPr>
            </w:pPr>
            <w:r>
              <w:rPr>
                <w:rFonts w:hint="eastAsia" w:asciiTheme="minorEastAsia" w:hAnsiTheme="minorEastAsia" w:eastAsiaTheme="minorEastAsia"/>
                <w:sz w:val="24"/>
              </w:rPr>
              <w:t>福建中医药大学附属人民医院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97" w:type="pct"/>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项目编号</w:t>
            </w:r>
          </w:p>
        </w:tc>
        <w:tc>
          <w:tcPr>
            <w:tcW w:w="1498" w:type="pct"/>
            <w:vAlign w:val="center"/>
          </w:tcPr>
          <w:p>
            <w:pPr>
              <w:rPr>
                <w:rFonts w:asciiTheme="minorEastAsia" w:hAnsiTheme="minorEastAsia" w:eastAsiaTheme="minorEastAsia"/>
                <w:i/>
                <w:iCs/>
                <w:sz w:val="24"/>
              </w:rPr>
            </w:pPr>
          </w:p>
        </w:tc>
        <w:tc>
          <w:tcPr>
            <w:tcW w:w="688" w:type="pct"/>
            <w:vAlign w:val="center"/>
          </w:tcPr>
          <w:p>
            <w:pPr>
              <w:rPr>
                <w:rFonts w:asciiTheme="minorEastAsia" w:hAnsiTheme="minorEastAsia" w:eastAsiaTheme="minorEastAsia"/>
                <w:sz w:val="24"/>
              </w:rPr>
            </w:pPr>
            <w:r>
              <w:rPr>
                <w:rFonts w:hint="eastAsia" w:asciiTheme="minorEastAsia" w:hAnsiTheme="minorEastAsia" w:eastAsiaTheme="minorEastAsia"/>
                <w:sz w:val="24"/>
              </w:rPr>
              <w:t>文档编号</w:t>
            </w:r>
          </w:p>
        </w:tc>
        <w:tc>
          <w:tcPr>
            <w:tcW w:w="839" w:type="pct"/>
            <w:vAlign w:val="center"/>
          </w:tcPr>
          <w:p>
            <w:pPr>
              <w:jc w:val="center"/>
              <w:rPr>
                <w:rFonts w:asciiTheme="minorEastAsia" w:hAnsiTheme="minorEastAsia" w:eastAsiaTheme="minorEastAsia"/>
                <w:sz w:val="24"/>
              </w:rPr>
            </w:pPr>
          </w:p>
        </w:tc>
        <w:tc>
          <w:tcPr>
            <w:tcW w:w="687" w:type="pct"/>
            <w:vAlign w:val="center"/>
          </w:tcPr>
          <w:p>
            <w:pPr>
              <w:rPr>
                <w:rFonts w:asciiTheme="minorEastAsia" w:hAnsiTheme="minorEastAsia" w:eastAsiaTheme="minorEastAsia"/>
                <w:sz w:val="24"/>
              </w:rPr>
            </w:pPr>
            <w:r>
              <w:rPr>
                <w:rFonts w:hint="eastAsia" w:asciiTheme="minorEastAsia" w:hAnsiTheme="minorEastAsia" w:eastAsiaTheme="minorEastAsia"/>
                <w:sz w:val="24"/>
              </w:rPr>
              <w:t>文档类型</w:t>
            </w:r>
          </w:p>
        </w:tc>
        <w:tc>
          <w:tcPr>
            <w:tcW w:w="591" w:type="pct"/>
            <w:vAlign w:val="center"/>
          </w:tcPr>
          <w:p>
            <w:pPr>
              <w:jc w:val="center"/>
              <w:rPr>
                <w:rFonts w:asciiTheme="minorEastAsia" w:hAnsiTheme="minorEastAsia" w:eastAsiaTheme="minorEastAsia"/>
                <w:sz w:val="24"/>
              </w:rPr>
            </w:pPr>
            <w:r>
              <w:rPr>
                <w:rFonts w:asciiTheme="minorEastAsia" w:hAnsiTheme="minorEastAsia" w:eastAsiaTheme="minorEastAsia"/>
                <w:sz w:val="24"/>
              </w:rPr>
              <w:t>A-01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福建中医药大学附属人民医院（建设单位）</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 xml:space="preserve">   一、项目变更请求及原因：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原设计会诊流程：由康复科医生在康复系统开出医嘱，指派给治疗师，治疗师登陆康复结局系统收到医生指派的治疗项目，根据实际完成情况点击相应治疗项目的执行按钮（此步同时执行开单和扣费功能）且长嘱医生无需多次派单，治疗师可以多次执行相应完成的治疗项目进行开单和扣费功能，医嘱同步给相关其他系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原设计门诊流程：由康复科医生在康复系统开出医嘱，指派给治疗师（此步同时执行了开单和扣费功能），患者支付卡中缺少费用则开单不成功，如果开单、扣费成功后，医嘱同步给相关其他系统；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但因涉及到医嘱开单后的电子签名及易联众要求的医嘱信息内容多于康复结局系统的开嘱信息，故与易联众项目管理沟通梳理了门诊、会诊的流程后进行如下变更。</w:t>
            </w:r>
          </w:p>
          <w:p>
            <w:pPr>
              <w:ind w:firstLine="360" w:firstLineChars="150"/>
              <w:rPr>
                <w:rFonts w:asciiTheme="minorEastAsia" w:hAnsiTheme="minorEastAsia" w:eastAsiaTheme="minorEastAsia"/>
                <w:sz w:val="24"/>
              </w:rPr>
            </w:pPr>
            <w:r>
              <w:rPr>
                <w:rFonts w:hint="eastAsia" w:asciiTheme="minorEastAsia" w:hAnsiTheme="minorEastAsia" w:eastAsiaTheme="minorEastAsia"/>
                <w:sz w:val="24"/>
              </w:rPr>
              <w:t>二、项目变更内容：</w:t>
            </w:r>
            <w:r>
              <w:rPr>
                <w:rFonts w:asciiTheme="minorEastAsia" w:hAnsiTheme="minorEastAsia" w:eastAsiaTheme="minorEastAsia"/>
                <w:sz w:val="24"/>
              </w:rPr>
              <w:t xml:space="preserve"> </w:t>
            </w:r>
          </w:p>
          <w:p>
            <w:pPr>
              <w:spacing w:line="360" w:lineRule="auto"/>
              <w:ind w:firstLine="480" w:firstLineChars="200"/>
              <w:rPr>
                <w:rFonts w:ascii="宋体" w:hAnsi="宋体" w:cs="宋体"/>
                <w:color w:val="FF0000"/>
                <w:kern w:val="0"/>
                <w:sz w:val="24"/>
              </w:rPr>
            </w:pPr>
            <w:r>
              <w:rPr>
                <w:rFonts w:hint="eastAsia" w:ascii="宋体" w:hAnsi="宋体" w:cs="宋体"/>
                <w:color w:val="FF0000"/>
                <w:kern w:val="0"/>
                <w:sz w:val="24"/>
              </w:rPr>
              <w:t>1、</w:t>
            </w:r>
            <w:r>
              <w:rPr>
                <w:rFonts w:hint="eastAsia" w:ascii="宋体" w:hAnsi="宋体" w:cs="宋体"/>
                <w:color w:val="FF0000"/>
                <w:kern w:val="0"/>
                <w:sz w:val="24"/>
              </w:rPr>
              <w:t>会诊流程</w:t>
            </w:r>
            <w:bookmarkStart w:id="0" w:name="_GoBack"/>
            <w:bookmarkEnd w:id="0"/>
          </w:p>
          <w:p>
            <w:pPr>
              <w:spacing w:line="360" w:lineRule="auto"/>
              <w:ind w:firstLine="960" w:firstLineChars="400"/>
              <w:rPr>
                <w:rFonts w:ascii="宋体" w:hAnsi="宋体" w:cs="宋体"/>
                <w:color w:val="FF0000"/>
                <w:kern w:val="0"/>
                <w:sz w:val="24"/>
              </w:rPr>
            </w:pPr>
            <w:r>
              <w:rPr>
                <w:rFonts w:ascii="宋体" w:hAnsi="宋体" w:cs="宋体"/>
                <w:color w:val="FF0000"/>
                <w:kern w:val="0"/>
                <w:sz w:val="24"/>
              </w:rPr>
              <w:t>A</w:t>
            </w:r>
            <w:r>
              <w:rPr>
                <w:rFonts w:hint="eastAsia" w:ascii="宋体" w:hAnsi="宋体" w:cs="宋体"/>
                <w:color w:val="FF0000"/>
                <w:kern w:val="0"/>
                <w:sz w:val="24"/>
              </w:rPr>
              <w:t>、</w:t>
            </w:r>
            <w:r>
              <w:rPr>
                <w:rFonts w:hint="eastAsia" w:ascii="宋体" w:hAnsi="宋体" w:cs="宋体"/>
                <w:color w:val="FF0000"/>
                <w:kern w:val="0"/>
                <w:sz w:val="24"/>
              </w:rPr>
              <w:t>会诊医嘱由易联众的医生工作站开医嘱、并且在护士确认完后形成开单单号；</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B、康复结局系统定时调用接口读取开单单号及患者医嘱信息（同一医嘱每次开单单号都会同步推送医嘱编码）；</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C、康复科医生根据康复结局系统收到的医嘱指派给治疗师时无需再次开单；</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D、治疗师在康复科医生指派完成后的治疗项目点击执行会跟据调用的开单单号进行扣费；</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E、长嘱护士会多次确认，每次确认都会形成一个单号，康复结局系统定时调用新增的开单单号，治疗师只要在每次完成后点击执行即可完成扣费操作；</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F、如果治疗师当天忘记操作，治疗师可以在康复结局系统找到相应的待执行治疗项目进行点击执行，完成补录操作。</w:t>
            </w:r>
          </w:p>
          <w:p>
            <w:pPr>
              <w:spacing w:line="360" w:lineRule="auto"/>
              <w:ind w:firstLine="960" w:firstLineChars="400"/>
              <w:rPr>
                <w:rFonts w:ascii="宋体" w:hAnsi="宋体" w:cs="宋体"/>
                <w:color w:val="FF0000"/>
                <w:kern w:val="0"/>
                <w:sz w:val="24"/>
              </w:rPr>
            </w:pPr>
            <w:r>
              <w:rPr>
                <w:rFonts w:hint="eastAsia" w:ascii="宋体" w:hAnsi="宋体" w:cs="宋体"/>
                <w:color w:val="FF0000"/>
                <w:kern w:val="0"/>
                <w:sz w:val="24"/>
              </w:rPr>
              <w:t>E、如果某个开单单号取消，相应的治疗项目待执行中不在显示。</w:t>
            </w:r>
          </w:p>
          <w:p>
            <w:pPr>
              <w:spacing w:line="360" w:lineRule="auto"/>
              <w:ind w:firstLine="480" w:firstLineChars="200"/>
              <w:rPr>
                <w:rFonts w:ascii="宋体" w:hAnsi="宋体"/>
                <w:color w:val="auto"/>
                <w:sz w:val="24"/>
              </w:rPr>
            </w:pPr>
            <w:r>
              <w:rPr>
                <w:rFonts w:hint="eastAsia" w:ascii="宋体" w:hAnsi="宋体"/>
                <w:sz w:val="24"/>
              </w:rPr>
              <w:t>2、</w:t>
            </w:r>
            <w:r>
              <w:rPr>
                <w:rFonts w:hint="eastAsia" w:ascii="宋体" w:hAnsi="宋体"/>
                <w:color w:val="auto"/>
                <w:sz w:val="24"/>
              </w:rPr>
              <w:t>门诊流程</w:t>
            </w:r>
          </w:p>
          <w:p>
            <w:pPr>
              <w:spacing w:line="360" w:lineRule="auto"/>
              <w:ind w:firstLine="960" w:firstLineChars="400"/>
              <w:rPr>
                <w:rFonts w:ascii="宋体" w:hAnsi="宋体"/>
                <w:color w:val="auto"/>
                <w:sz w:val="24"/>
              </w:rPr>
            </w:pPr>
            <w:r>
              <w:rPr>
                <w:rFonts w:hint="eastAsia" w:ascii="宋体" w:hAnsi="宋体"/>
                <w:color w:val="auto"/>
                <w:sz w:val="24"/>
              </w:rPr>
              <w:t>A、门诊医嘱由易联众门诊工作站推送给康复结局系统，（且此医嘱是扣费后的医嘱）；</w:t>
            </w:r>
          </w:p>
          <w:p>
            <w:pPr>
              <w:spacing w:line="360" w:lineRule="auto"/>
              <w:ind w:firstLine="960" w:firstLineChars="400"/>
              <w:rPr>
                <w:rFonts w:ascii="宋体" w:hAnsi="宋体"/>
                <w:sz w:val="24"/>
              </w:rPr>
            </w:pPr>
            <w:r>
              <w:rPr>
                <w:rFonts w:ascii="宋体" w:hAnsi="宋体"/>
                <w:sz w:val="24"/>
              </w:rPr>
              <w:t>B</w:t>
            </w:r>
            <w:r>
              <w:rPr>
                <w:rFonts w:hint="eastAsia" w:ascii="宋体" w:hAnsi="宋体"/>
                <w:sz w:val="24"/>
              </w:rPr>
              <w:t>、康复结局系统只要正常操作发送指派给治疗师即可，治疗师执行即可，无需跟扣费系统做对接。</w:t>
            </w:r>
          </w:p>
          <w:p>
            <w:pPr>
              <w:spacing w:line="360" w:lineRule="auto"/>
              <w:ind w:firstLine="17280" w:firstLineChars="7200"/>
              <w:jc w:val="left"/>
              <w:rPr>
                <w:rFonts w:asciiTheme="minorEastAsia" w:hAnsiTheme="minorEastAsia" w:eastAsiaTheme="minorEastAsia"/>
                <w:sz w:val="24"/>
                <w:u w:val="single"/>
              </w:rPr>
            </w:pPr>
            <w:r>
              <w:rPr>
                <w:rFonts w:hint="eastAsia" w:asciiTheme="minorEastAsia" w:hAnsiTheme="minorEastAsia" w:eastAsiaTheme="minorEastAsia"/>
                <w:sz w:val="24"/>
              </w:rPr>
              <w:t>项项目经理：</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pPr>
              <w:spacing w:line="360" w:lineRule="auto"/>
              <w:ind w:firstLine="17280" w:firstLineChars="7200"/>
              <w:jc w:val="left"/>
              <w:rPr>
                <w:rFonts w:asciiTheme="minorEastAsia" w:hAnsiTheme="minorEastAsia" w:eastAsiaTheme="minorEastAsia"/>
                <w:sz w:val="24"/>
              </w:rPr>
            </w:pPr>
            <w:r>
              <w:rPr>
                <w:rFonts w:hint="eastAsia" w:asciiTheme="minorEastAsia" w:hAnsiTheme="minorEastAsia" w:eastAsiaTheme="minorEastAsia"/>
                <w:sz w:val="24"/>
              </w:rPr>
              <w:t xml:space="preserve">日    日 </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pPr>
              <w:spacing w:line="360" w:lineRule="auto"/>
              <w:ind w:firstLine="5400" w:firstLineChars="225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tcBorders>
              <w:bottom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建设单位</w:t>
            </w:r>
          </w:p>
          <w:p>
            <w:pPr>
              <w:rPr>
                <w:rFonts w:asciiTheme="minorEastAsia" w:hAnsiTheme="minorEastAsia" w:eastAsiaTheme="minorEastAsia"/>
                <w:sz w:val="24"/>
              </w:rPr>
            </w:pPr>
            <w:r>
              <w:rPr>
                <w:rFonts w:hint="eastAsia" w:asciiTheme="minorEastAsia" w:hAnsiTheme="minorEastAsia" w:eastAsiaTheme="minorEastAsia"/>
                <w:sz w:val="24"/>
              </w:rPr>
              <w:t>意见</w:t>
            </w:r>
          </w:p>
        </w:tc>
        <w:tc>
          <w:tcPr>
            <w:tcW w:w="4716" w:type="pct"/>
            <w:gridSpan w:val="6"/>
            <w:tcBorders>
              <w:bottom w:val="single" w:color="auto" w:sz="4" w:space="0"/>
            </w:tcBorders>
          </w:tcPr>
          <w:p>
            <w:pPr>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负责人：</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tc>
      </w:tr>
    </w:tbl>
    <w:p>
      <w:pPr>
        <w:spacing w:before="93" w:beforeLines="30" w:line="360" w:lineRule="auto"/>
        <w:rPr>
          <w:sz w:val="24"/>
        </w:rPr>
      </w:pPr>
      <w:r>
        <w:rPr>
          <w:rFonts w:hint="eastAsia"/>
          <w:sz w:val="24"/>
        </w:rPr>
        <w:t>本表由承建单位填写，一式二份，承建单位、建设单位各一份。</w:t>
      </w:r>
    </w:p>
    <w:sectPr>
      <w:pgSz w:w="16838" w:h="11906" w:orient="landscape"/>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E6"/>
    <w:rsid w:val="00000D2E"/>
    <w:rsid w:val="00002731"/>
    <w:rsid w:val="00016C63"/>
    <w:rsid w:val="000413B8"/>
    <w:rsid w:val="00041452"/>
    <w:rsid w:val="0005709C"/>
    <w:rsid w:val="0006741C"/>
    <w:rsid w:val="000752AC"/>
    <w:rsid w:val="00085E51"/>
    <w:rsid w:val="0008614A"/>
    <w:rsid w:val="000871E6"/>
    <w:rsid w:val="00090125"/>
    <w:rsid w:val="000B1CBD"/>
    <w:rsid w:val="000D32F1"/>
    <w:rsid w:val="000F1B92"/>
    <w:rsid w:val="000F375E"/>
    <w:rsid w:val="00153288"/>
    <w:rsid w:val="0015707E"/>
    <w:rsid w:val="00183D90"/>
    <w:rsid w:val="001B33F2"/>
    <w:rsid w:val="001C54C6"/>
    <w:rsid w:val="001C7E11"/>
    <w:rsid w:val="001D326A"/>
    <w:rsid w:val="001E7CCF"/>
    <w:rsid w:val="00204DBE"/>
    <w:rsid w:val="00257965"/>
    <w:rsid w:val="0028597C"/>
    <w:rsid w:val="002B1EC1"/>
    <w:rsid w:val="002B43D0"/>
    <w:rsid w:val="002D5ABE"/>
    <w:rsid w:val="00351AF6"/>
    <w:rsid w:val="00364A62"/>
    <w:rsid w:val="0039488B"/>
    <w:rsid w:val="003A2AA7"/>
    <w:rsid w:val="003A40D7"/>
    <w:rsid w:val="003A6370"/>
    <w:rsid w:val="00410B78"/>
    <w:rsid w:val="00415E1B"/>
    <w:rsid w:val="00446B9B"/>
    <w:rsid w:val="00460293"/>
    <w:rsid w:val="00473C7D"/>
    <w:rsid w:val="004767DD"/>
    <w:rsid w:val="00477F80"/>
    <w:rsid w:val="004A2A1D"/>
    <w:rsid w:val="004C011B"/>
    <w:rsid w:val="004E4D7C"/>
    <w:rsid w:val="005214E0"/>
    <w:rsid w:val="0055728E"/>
    <w:rsid w:val="005E735C"/>
    <w:rsid w:val="005F77D4"/>
    <w:rsid w:val="005F77E7"/>
    <w:rsid w:val="00635F60"/>
    <w:rsid w:val="00645346"/>
    <w:rsid w:val="006459FC"/>
    <w:rsid w:val="006668FF"/>
    <w:rsid w:val="0067615B"/>
    <w:rsid w:val="006B27FC"/>
    <w:rsid w:val="006D686B"/>
    <w:rsid w:val="006D7C55"/>
    <w:rsid w:val="006F3E9D"/>
    <w:rsid w:val="0072720A"/>
    <w:rsid w:val="0073059F"/>
    <w:rsid w:val="00743CB5"/>
    <w:rsid w:val="0075375D"/>
    <w:rsid w:val="00763590"/>
    <w:rsid w:val="00771BBA"/>
    <w:rsid w:val="007C57BF"/>
    <w:rsid w:val="007F7546"/>
    <w:rsid w:val="00822DAE"/>
    <w:rsid w:val="00823ABE"/>
    <w:rsid w:val="00837A0B"/>
    <w:rsid w:val="00866CAB"/>
    <w:rsid w:val="0088269F"/>
    <w:rsid w:val="008A0E5D"/>
    <w:rsid w:val="008B5E9F"/>
    <w:rsid w:val="008C5710"/>
    <w:rsid w:val="008D0A03"/>
    <w:rsid w:val="008D2204"/>
    <w:rsid w:val="009107B3"/>
    <w:rsid w:val="009668CE"/>
    <w:rsid w:val="00975258"/>
    <w:rsid w:val="009C0783"/>
    <w:rsid w:val="009C70EE"/>
    <w:rsid w:val="009E0021"/>
    <w:rsid w:val="009E61BE"/>
    <w:rsid w:val="00A01071"/>
    <w:rsid w:val="00A06181"/>
    <w:rsid w:val="00A5697B"/>
    <w:rsid w:val="00A700A2"/>
    <w:rsid w:val="00AA460F"/>
    <w:rsid w:val="00AB6D92"/>
    <w:rsid w:val="00AE24C4"/>
    <w:rsid w:val="00B62D78"/>
    <w:rsid w:val="00B6604F"/>
    <w:rsid w:val="00B80B00"/>
    <w:rsid w:val="00BF3672"/>
    <w:rsid w:val="00C67E5A"/>
    <w:rsid w:val="00C85727"/>
    <w:rsid w:val="00C918DF"/>
    <w:rsid w:val="00D71D6B"/>
    <w:rsid w:val="00D77D78"/>
    <w:rsid w:val="00DA6282"/>
    <w:rsid w:val="00DC10CA"/>
    <w:rsid w:val="00DD3D57"/>
    <w:rsid w:val="00E026F3"/>
    <w:rsid w:val="00E45B9D"/>
    <w:rsid w:val="00E632F4"/>
    <w:rsid w:val="00E65197"/>
    <w:rsid w:val="00EA2A64"/>
    <w:rsid w:val="00F0724F"/>
    <w:rsid w:val="00F85403"/>
    <w:rsid w:val="4CE20350"/>
    <w:rsid w:val="4F24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批注文字 字符"/>
    <w:basedOn w:val="7"/>
    <w:link w:val="2"/>
    <w:semiHidden/>
    <w:uiPriority w:val="99"/>
    <w:rPr>
      <w:rFonts w:ascii="Times New Roman" w:hAnsi="Times New Roman" w:eastAsia="宋体" w:cs="Times New Roman"/>
      <w:szCs w:val="24"/>
    </w:rPr>
  </w:style>
  <w:style w:type="character" w:customStyle="1" w:styleId="12">
    <w:name w:val="批注框文本 字符"/>
    <w:basedOn w:val="7"/>
    <w:link w:val="3"/>
    <w:semiHidden/>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市数办正文"/>
    <w:basedOn w:val="1"/>
    <w:qFormat/>
    <w:uiPriority w:val="0"/>
    <w:pPr>
      <w:spacing w:line="360" w:lineRule="auto"/>
      <w:ind w:firstLine="480" w:firstLineChars="200"/>
    </w:pPr>
    <w:rPr>
      <w:rFonts w:cs="Arial" w:asciiTheme="minorEastAsia" w:hAnsiTheme="minorEastAsia" w:eastAsiaTheme="minorEastAsia"/>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160</Words>
  <Characters>915</Characters>
  <Lines>7</Lines>
  <Paragraphs>2</Paragraphs>
  <TotalTime>4362</TotalTime>
  <ScaleCrop>false</ScaleCrop>
  <LinksUpToDate>false</LinksUpToDate>
  <CharactersWithSpaces>1073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2020-08-03T07:18:00Z</dcterms:created>
  <dc:creator>Administrator</dc:creator>
  <cp:lastModifiedBy>lhc</cp:lastModifiedBy>
  <dcterms:modified xsi:type="dcterms:W3CDTF">2021-04-20T03:00:26Z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9D81E0C03CB54AC084B87E41721E72C7</vt:lpwstr>
  </property>
</Properties>
</file>