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81" w:rsidRDefault="003F109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595881" w:rsidRDefault="0059588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595881">
        <w:trPr>
          <w:trHeight w:val="242"/>
        </w:trPr>
        <w:tc>
          <w:tcPr>
            <w:tcW w:w="1458" w:type="dxa"/>
            <w:gridSpan w:val="2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595881" w:rsidRDefault="00B16FED">
            <w:pPr>
              <w:jc w:val="left"/>
            </w:pPr>
            <w:r>
              <w:rPr>
                <w:rFonts w:hint="eastAsia"/>
              </w:rPr>
              <w:t>省人民医院</w:t>
            </w:r>
          </w:p>
        </w:tc>
        <w:tc>
          <w:tcPr>
            <w:tcW w:w="1603" w:type="dxa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595881" w:rsidRDefault="00C82999">
            <w:pPr>
              <w:jc w:val="left"/>
            </w:pPr>
            <w:r>
              <w:t>2020-11-10</w:t>
            </w:r>
          </w:p>
        </w:tc>
      </w:tr>
      <w:tr w:rsidR="00595881">
        <w:trPr>
          <w:trHeight w:val="242"/>
        </w:trPr>
        <w:tc>
          <w:tcPr>
            <w:tcW w:w="1458" w:type="dxa"/>
            <w:gridSpan w:val="2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595881" w:rsidRDefault="0025182E">
            <w:pPr>
              <w:jc w:val="left"/>
            </w:pPr>
            <w:r>
              <w:rPr>
                <w:rFonts w:hint="eastAsia"/>
              </w:rPr>
              <w:t>住院收费</w:t>
            </w:r>
          </w:p>
        </w:tc>
        <w:tc>
          <w:tcPr>
            <w:tcW w:w="1603" w:type="dxa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595881" w:rsidRDefault="00595881">
            <w:pPr>
              <w:jc w:val="left"/>
            </w:pPr>
          </w:p>
        </w:tc>
      </w:tr>
      <w:tr w:rsidR="00595881">
        <w:trPr>
          <w:trHeight w:val="315"/>
        </w:trPr>
        <w:tc>
          <w:tcPr>
            <w:tcW w:w="1458" w:type="dxa"/>
            <w:gridSpan w:val="2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595881" w:rsidRDefault="00B16FED">
            <w:pPr>
              <w:jc w:val="left"/>
            </w:pPr>
            <w:r>
              <w:rPr>
                <w:rFonts w:hint="eastAsia"/>
              </w:rPr>
              <w:t>刘长鑫</w:t>
            </w:r>
          </w:p>
        </w:tc>
        <w:tc>
          <w:tcPr>
            <w:tcW w:w="1603" w:type="dxa"/>
          </w:tcPr>
          <w:p w:rsidR="00595881" w:rsidRDefault="00B16F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595881" w:rsidRDefault="00B16FED">
            <w:pPr>
              <w:jc w:val="left"/>
            </w:pPr>
            <w:r>
              <w:rPr>
                <w:rFonts w:hint="eastAsia"/>
              </w:rPr>
              <w:t>1</w:t>
            </w:r>
            <w:r>
              <w:t>8160911314</w:t>
            </w:r>
          </w:p>
        </w:tc>
      </w:tr>
      <w:tr w:rsidR="00595881">
        <w:tc>
          <w:tcPr>
            <w:tcW w:w="1458" w:type="dxa"/>
            <w:gridSpan w:val="2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595881" w:rsidRDefault="00595881">
            <w:pPr>
              <w:jc w:val="left"/>
            </w:pPr>
          </w:p>
        </w:tc>
        <w:tc>
          <w:tcPr>
            <w:tcW w:w="1603" w:type="dxa"/>
          </w:tcPr>
          <w:p w:rsidR="00595881" w:rsidRDefault="00B16F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:rsidR="00595881" w:rsidRDefault="00595881">
            <w:pPr>
              <w:jc w:val="left"/>
            </w:pPr>
          </w:p>
        </w:tc>
      </w:tr>
      <w:tr w:rsidR="00595881">
        <w:trPr>
          <w:trHeight w:val="2445"/>
        </w:trPr>
        <w:tc>
          <w:tcPr>
            <w:tcW w:w="894" w:type="dxa"/>
            <w:vAlign w:val="center"/>
          </w:tcPr>
          <w:p w:rsidR="00595881" w:rsidRDefault="003F109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595881" w:rsidRDefault="003F1096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【</w:t>
            </w:r>
            <w:r w:rsidR="00CC6BF5">
              <w:rPr>
                <w:rFonts w:hint="eastAsia"/>
                <w:bCs/>
                <w:iCs/>
                <w:szCs w:val="21"/>
              </w:rPr>
              <w:t>病人管理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】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-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【</w:t>
            </w:r>
            <w:r w:rsidR="0025182E">
              <w:rPr>
                <w:rFonts w:hint="eastAsia"/>
                <w:bCs/>
                <w:iCs/>
                <w:szCs w:val="21"/>
              </w:rPr>
              <w:t>住院预约信息登记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】</w:t>
            </w:r>
            <w:r w:rsidR="0025182E">
              <w:rPr>
                <w:rFonts w:hint="eastAsia"/>
                <w:bCs/>
                <w:iCs/>
                <w:szCs w:val="21"/>
              </w:rPr>
              <w:t>界面</w:t>
            </w:r>
          </w:p>
          <w:p w:rsidR="009B766E" w:rsidRDefault="003F109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CC6BF5">
              <w:rPr>
                <w:rFonts w:hint="eastAsia"/>
                <w:bCs/>
                <w:iCs/>
                <w:szCs w:val="21"/>
              </w:rPr>
              <w:t>现在入院中心的住院</w:t>
            </w:r>
            <w:proofErr w:type="gramStart"/>
            <w:r w:rsidR="00CC6BF5">
              <w:rPr>
                <w:rFonts w:hint="eastAsia"/>
                <w:bCs/>
                <w:iCs/>
                <w:szCs w:val="21"/>
              </w:rPr>
              <w:t>前生命</w:t>
            </w:r>
            <w:proofErr w:type="gramEnd"/>
            <w:r w:rsidR="00CC6BF5">
              <w:rPr>
                <w:rFonts w:hint="eastAsia"/>
                <w:bCs/>
                <w:iCs/>
                <w:szCs w:val="21"/>
              </w:rPr>
              <w:t>体征信息</w:t>
            </w:r>
            <w:r w:rsidR="006575F5">
              <w:rPr>
                <w:rFonts w:hint="eastAsia"/>
                <w:bCs/>
                <w:iCs/>
                <w:szCs w:val="21"/>
              </w:rPr>
              <w:t>是使用</w:t>
            </w:r>
            <w:r w:rsidR="00CC6BF5">
              <w:rPr>
                <w:rFonts w:hint="eastAsia"/>
                <w:bCs/>
                <w:iCs/>
                <w:szCs w:val="21"/>
              </w:rPr>
              <w:t>纸质申请单粘贴在</w:t>
            </w:r>
            <w:r w:rsidR="006575F5">
              <w:rPr>
                <w:rFonts w:hint="eastAsia"/>
                <w:bCs/>
                <w:iCs/>
                <w:szCs w:val="21"/>
              </w:rPr>
              <w:t>表单上交给病区护士</w:t>
            </w:r>
            <w:r w:rsidR="000E67D1">
              <w:rPr>
                <w:rFonts w:hint="eastAsia"/>
                <w:bCs/>
                <w:iCs/>
                <w:szCs w:val="21"/>
              </w:rPr>
              <w:t>，病区护士再把</w:t>
            </w:r>
            <w:r w:rsidR="006F22B1">
              <w:rPr>
                <w:rFonts w:hint="eastAsia"/>
                <w:bCs/>
                <w:iCs/>
                <w:szCs w:val="21"/>
              </w:rPr>
              <w:t>纸质单上的数据录入到生命体征里</w:t>
            </w:r>
            <w:r w:rsidR="00CC6BF5">
              <w:rPr>
                <w:rFonts w:hint="eastAsia"/>
                <w:bCs/>
                <w:iCs/>
                <w:szCs w:val="21"/>
              </w:rPr>
              <w:t>。</w:t>
            </w:r>
          </w:p>
          <w:p w:rsidR="00595881" w:rsidRDefault="003F1096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450E47" w:rsidRPr="00450E47">
              <w:rPr>
                <w:rFonts w:hint="eastAsia"/>
                <w:bCs/>
                <w:iCs/>
                <w:szCs w:val="21"/>
              </w:rPr>
              <w:t>在</w:t>
            </w:r>
            <w:r w:rsidR="0025182E">
              <w:rPr>
                <w:rFonts w:hint="eastAsia"/>
                <w:bCs/>
                <w:iCs/>
                <w:szCs w:val="21"/>
              </w:rPr>
              <w:t>【入院中心病人信息修改】界面</w:t>
            </w:r>
            <w:r w:rsidR="00CC6BF5">
              <w:rPr>
                <w:rFonts w:hint="eastAsia"/>
                <w:bCs/>
                <w:iCs/>
                <w:szCs w:val="21"/>
              </w:rPr>
              <w:t>增加</w:t>
            </w:r>
            <w:proofErr w:type="gramStart"/>
            <w:r w:rsidR="00CC6BF5">
              <w:rPr>
                <w:rFonts w:hint="eastAsia"/>
                <w:bCs/>
                <w:iCs/>
                <w:szCs w:val="21"/>
              </w:rPr>
              <w:t>一个页签【生命体征】</w:t>
            </w:r>
            <w:proofErr w:type="gramEnd"/>
            <w:r w:rsidR="00CC6BF5">
              <w:rPr>
                <w:rFonts w:hint="eastAsia"/>
                <w:bCs/>
                <w:iCs/>
                <w:szCs w:val="21"/>
              </w:rPr>
              <w:t>，生命体征信息列包含：</w:t>
            </w:r>
            <w:r w:rsidR="002105BB">
              <w:rPr>
                <w:rFonts w:hint="eastAsia"/>
                <w:bCs/>
                <w:iCs/>
                <w:szCs w:val="21"/>
              </w:rPr>
              <w:t>测量时间、体温、脉搏、呼吸、血压、身高、体重、代理办理，其中</w:t>
            </w:r>
          </w:p>
          <w:p w:rsidR="002105BB" w:rsidRDefault="002105BB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测量时间：自动获取当前电脑时间</w:t>
            </w:r>
            <w:r>
              <w:rPr>
                <w:rFonts w:hint="eastAsia"/>
                <w:bCs/>
                <w:iCs/>
                <w:szCs w:val="21"/>
              </w:rPr>
              <w:t>0</w:t>
            </w:r>
            <w:r>
              <w:rPr>
                <w:bCs/>
                <w:iCs/>
                <w:szCs w:val="21"/>
              </w:rPr>
              <w:t>0</w:t>
            </w:r>
            <w:r>
              <w:rPr>
                <w:rFonts w:hint="eastAsia"/>
                <w:bCs/>
                <w:iCs/>
                <w:szCs w:val="21"/>
              </w:rPr>
              <w:t>:0</w:t>
            </w:r>
            <w:r>
              <w:rPr>
                <w:bCs/>
                <w:iCs/>
                <w:szCs w:val="21"/>
              </w:rPr>
              <w:t>0</w:t>
            </w:r>
            <w:r>
              <w:rPr>
                <w:rFonts w:hint="eastAsia"/>
                <w:bCs/>
                <w:iCs/>
                <w:szCs w:val="21"/>
              </w:rPr>
              <w:t>（</w:t>
            </w: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4</w:t>
            </w:r>
            <w:r>
              <w:rPr>
                <w:rFonts w:hint="eastAsia"/>
                <w:bCs/>
                <w:iCs/>
                <w:szCs w:val="21"/>
              </w:rPr>
              <w:t>H</w:t>
            </w:r>
            <w:r>
              <w:rPr>
                <w:rFonts w:hint="eastAsia"/>
                <w:bCs/>
                <w:iCs/>
                <w:szCs w:val="21"/>
              </w:rPr>
              <w:t>）</w:t>
            </w:r>
          </w:p>
          <w:p w:rsidR="002105BB" w:rsidRPr="006F22B1" w:rsidRDefault="002105BB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体温：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℃</w:t>
            </w:r>
          </w:p>
          <w:p w:rsidR="002105BB" w:rsidRPr="006F22B1" w:rsidRDefault="002105BB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 xml:space="preserve">脉搏： </w:t>
            </w:r>
            <w:r w:rsidRPr="006F22B1"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  <w:t xml:space="preserve"> 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次/min</w:t>
            </w:r>
          </w:p>
          <w:p w:rsidR="002105BB" w:rsidRPr="006F22B1" w:rsidRDefault="002105BB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 xml:space="preserve">呼吸： </w:t>
            </w:r>
            <w:r w:rsidRPr="006F22B1"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  <w:t xml:space="preserve"> 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次/min</w:t>
            </w:r>
          </w:p>
          <w:p w:rsidR="002105BB" w:rsidRPr="006F22B1" w:rsidRDefault="002105BB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 xml:space="preserve">血压： </w:t>
            </w:r>
            <w:r w:rsidRPr="006F22B1"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  <w:t xml:space="preserve"> 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mmHg</w:t>
            </w:r>
          </w:p>
          <w:p w:rsidR="002105BB" w:rsidRPr="006F22B1" w:rsidRDefault="002105BB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 xml:space="preserve">身高： </w:t>
            </w:r>
            <w:r w:rsidRPr="006F22B1"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  <w:t xml:space="preserve"> 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cm</w:t>
            </w:r>
          </w:p>
          <w:p w:rsidR="002105BB" w:rsidRPr="006F22B1" w:rsidRDefault="002105BB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 xml:space="preserve">体重： </w:t>
            </w:r>
            <w:r w:rsidRPr="006F22B1"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  <w:t xml:space="preserve"> 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kg</w:t>
            </w:r>
          </w:p>
          <w:p w:rsidR="00577936" w:rsidRPr="006F22B1" w:rsidRDefault="00577936">
            <w:pPr>
              <w:rPr>
                <w:rFonts w:asciiTheme="minorEastAsia" w:eastAsiaTheme="minorEastAsia" w:hAnsiTheme="minorEastAsia" w:cs="微软雅黑"/>
                <w:color w:val="333333"/>
                <w:szCs w:val="21"/>
                <w:shd w:val="clear" w:color="auto" w:fill="FFFFFF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代理办理：是/否</w:t>
            </w:r>
            <w:r w:rsidR="006F22B1"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。</w:t>
            </w:r>
          </w:p>
          <w:p w:rsidR="006F22B1" w:rsidRPr="006F22B1" w:rsidRDefault="006F22B1">
            <w:pPr>
              <w:rPr>
                <w:rFonts w:asciiTheme="minorEastAsia" w:eastAsiaTheme="minorEastAsia" w:hAnsiTheme="minorEastAsia"/>
              </w:rPr>
            </w:pP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以上生命体征</w:t>
            </w:r>
            <w:r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信息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在</w:t>
            </w:r>
            <w:proofErr w:type="gramStart"/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病人入科后</w:t>
            </w:r>
            <w:proofErr w:type="gramEnd"/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可以自动</w:t>
            </w:r>
            <w:r w:rsidR="00B32A68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同步</w:t>
            </w:r>
            <w:r w:rsidRPr="006F22B1">
              <w:rPr>
                <w:rFonts w:asciiTheme="minorEastAsia" w:eastAsiaTheme="minorEastAsia" w:hAnsiTheme="minorEastAsia" w:cs="微软雅黑" w:hint="eastAsia"/>
                <w:color w:val="333333"/>
                <w:szCs w:val="21"/>
                <w:shd w:val="clear" w:color="auto" w:fill="FFFFFF"/>
              </w:rPr>
              <w:t>导入到体温单等有关联的表单中。</w:t>
            </w:r>
          </w:p>
          <w:p w:rsidR="00595881" w:rsidRDefault="003F1096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9B766E">
              <w:rPr>
                <w:iCs/>
                <w:szCs w:val="21"/>
              </w:rPr>
              <w:t xml:space="preserve"> </w:t>
            </w:r>
            <w:r w:rsidR="00B16FED">
              <w:rPr>
                <w:iCs/>
                <w:szCs w:val="21"/>
              </w:rPr>
              <w:t>2020</w:t>
            </w:r>
            <w:r w:rsidR="00B16FED">
              <w:rPr>
                <w:rFonts w:hint="eastAsia"/>
                <w:iCs/>
                <w:szCs w:val="21"/>
              </w:rPr>
              <w:t>年</w:t>
            </w:r>
            <w:r w:rsidR="00B16FED">
              <w:rPr>
                <w:rFonts w:hint="eastAsia"/>
                <w:iCs/>
                <w:szCs w:val="21"/>
              </w:rPr>
              <w:t>1</w:t>
            </w:r>
            <w:r w:rsidR="00B16FED">
              <w:rPr>
                <w:iCs/>
                <w:szCs w:val="21"/>
              </w:rPr>
              <w:t>1</w:t>
            </w:r>
            <w:r w:rsidR="00B16FED">
              <w:rPr>
                <w:rFonts w:hint="eastAsia"/>
                <w:iCs/>
                <w:szCs w:val="21"/>
              </w:rPr>
              <w:t>月</w:t>
            </w:r>
            <w:r w:rsidR="00870793">
              <w:rPr>
                <w:iCs/>
                <w:szCs w:val="21"/>
              </w:rPr>
              <w:t>31</w:t>
            </w:r>
            <w:r w:rsidR="00B16FED">
              <w:rPr>
                <w:rFonts w:hint="eastAsia"/>
                <w:iCs/>
                <w:szCs w:val="21"/>
              </w:rPr>
              <w:t>日</w:t>
            </w:r>
          </w:p>
          <w:p w:rsidR="00595881" w:rsidRDefault="003F1096" w:rsidP="00D9257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575F5">
              <w:rPr>
                <w:rFonts w:hint="eastAsia"/>
                <w:bCs/>
                <w:iCs/>
                <w:szCs w:val="21"/>
              </w:rPr>
              <w:t>电子病历分级评价标准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-</w:t>
            </w:r>
            <w:r w:rsidR="00D80E87" w:rsidRPr="003C1D5F">
              <w:t xml:space="preserve"> </w:t>
            </w:r>
            <w:r w:rsidR="00D80E87" w:rsidRPr="003C1D5F">
              <w:rPr>
                <w:rFonts w:hint="eastAsia"/>
              </w:rPr>
              <w:t>【</w:t>
            </w:r>
            <w:r w:rsidR="00577936" w:rsidRPr="00577936">
              <w:rPr>
                <w:bCs/>
                <w:iCs/>
                <w:szCs w:val="21"/>
              </w:rPr>
              <w:t>02.01.3</w:t>
            </w:r>
            <w:r w:rsidR="00D80E87" w:rsidRPr="003C1D5F">
              <w:rPr>
                <w:rFonts w:hint="eastAsia"/>
              </w:rPr>
              <w:t>】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-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【</w:t>
            </w:r>
            <w:r w:rsidR="00577936">
              <w:rPr>
                <w:rFonts w:hint="eastAsia"/>
                <w:bCs/>
                <w:iCs/>
                <w:szCs w:val="21"/>
              </w:rPr>
              <w:t>病区护士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】</w:t>
            </w:r>
            <w:r w:rsidR="00D80E87" w:rsidRPr="003C1D5F">
              <w:rPr>
                <w:rFonts w:hint="eastAsia"/>
                <w:bCs/>
                <w:iCs/>
                <w:szCs w:val="21"/>
              </w:rPr>
              <w:t>-</w:t>
            </w:r>
            <w:r w:rsidR="00577936">
              <w:rPr>
                <w:rFonts w:hint="eastAsia"/>
                <w:bCs/>
                <w:iCs/>
                <w:szCs w:val="21"/>
              </w:rPr>
              <w:t>【病人管理与评估】</w:t>
            </w:r>
            <w:r w:rsidR="00577936" w:rsidRPr="00577936">
              <w:rPr>
                <w:rFonts w:hint="eastAsia"/>
                <w:bCs/>
                <w:iCs/>
                <w:szCs w:val="21"/>
              </w:rPr>
              <w:t>床位、病情信息、病历资料供其他部门共享</w:t>
            </w:r>
          </w:p>
        </w:tc>
      </w:tr>
      <w:tr w:rsidR="00595881">
        <w:trPr>
          <w:trHeight w:val="669"/>
        </w:trPr>
        <w:tc>
          <w:tcPr>
            <w:tcW w:w="1458" w:type="dxa"/>
            <w:gridSpan w:val="2"/>
          </w:tcPr>
          <w:p w:rsidR="00595881" w:rsidRDefault="003F10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595881" w:rsidRDefault="003F109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595881">
        <w:trPr>
          <w:trHeight w:val="1095"/>
        </w:trPr>
        <w:tc>
          <w:tcPr>
            <w:tcW w:w="894" w:type="dxa"/>
            <w:vAlign w:val="center"/>
          </w:tcPr>
          <w:p w:rsidR="00595881" w:rsidRDefault="003F10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595881" w:rsidRDefault="00595881">
            <w:pPr>
              <w:rPr>
                <w:bCs/>
                <w:iCs/>
                <w:szCs w:val="21"/>
              </w:rPr>
            </w:pPr>
          </w:p>
        </w:tc>
      </w:tr>
      <w:tr w:rsidR="00595881">
        <w:trPr>
          <w:trHeight w:val="844"/>
        </w:trPr>
        <w:tc>
          <w:tcPr>
            <w:tcW w:w="2157" w:type="dxa"/>
            <w:gridSpan w:val="3"/>
            <w:vAlign w:val="center"/>
          </w:tcPr>
          <w:p w:rsidR="00595881" w:rsidRDefault="003F10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595881" w:rsidRDefault="00595881">
            <w:pPr>
              <w:rPr>
                <w:b/>
                <w:szCs w:val="21"/>
              </w:rPr>
            </w:pPr>
          </w:p>
        </w:tc>
      </w:tr>
    </w:tbl>
    <w:p w:rsidR="00595881" w:rsidRDefault="00595881"/>
    <w:p w:rsidR="00595881" w:rsidRDefault="003F1096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595881" w:rsidRDefault="00595881"/>
    <w:p w:rsidR="00595881" w:rsidRDefault="003F1096">
      <w:r>
        <w:rPr>
          <w:rFonts w:hint="eastAsia"/>
        </w:rPr>
        <w:t>图</w:t>
      </w:r>
      <w:r>
        <w:rPr>
          <w:rFonts w:hint="eastAsia"/>
        </w:rPr>
        <w:t>2</w:t>
      </w:r>
    </w:p>
    <w:p w:rsidR="00595881" w:rsidRDefault="00FC71EC">
      <w:r w:rsidRPr="00FC71EC">
        <w:rPr>
          <w:noProof/>
        </w:rPr>
        <w:lastRenderedPageBreak/>
        <w:drawing>
          <wp:inline distT="0" distB="0" distL="0" distR="0">
            <wp:extent cx="5759450" cy="4319588"/>
            <wp:effectExtent l="0" t="0" r="0" b="5080"/>
            <wp:docPr id="2" name="图片 2" descr="D: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881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4E" w:rsidRDefault="00A6114E">
      <w:r>
        <w:separator/>
      </w:r>
    </w:p>
  </w:endnote>
  <w:endnote w:type="continuationSeparator" w:id="0">
    <w:p w:rsidR="00A6114E" w:rsidRDefault="00A6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81" w:rsidRDefault="003F1096">
    <w:pPr>
      <w:pStyle w:val="a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FC71EC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FC71EC">
      <w:rPr>
        <w:noProof/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595881" w:rsidRDefault="005958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4E" w:rsidRDefault="00A6114E">
      <w:r>
        <w:separator/>
      </w:r>
    </w:p>
  </w:footnote>
  <w:footnote w:type="continuationSeparator" w:id="0">
    <w:p w:rsidR="00A6114E" w:rsidRDefault="00A6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81" w:rsidRDefault="00595881">
    <w:pPr>
      <w:pStyle w:val="a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595881" w:rsidRDefault="00595881">
    <w:pPr>
      <w:pStyle w:val="a4"/>
      <w:jc w:val="right"/>
    </w:pPr>
  </w:p>
  <w:p w:rsidR="00595881" w:rsidRDefault="00595881">
    <w:pPr>
      <w:pStyle w:val="a4"/>
      <w:jc w:val="right"/>
    </w:pPr>
  </w:p>
  <w:p w:rsidR="00595881" w:rsidRDefault="005958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81" w:rsidRDefault="00595881">
    <w:pPr>
      <w:pStyle w:val="a4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595881">
      <w:trPr>
        <w:cantSplit/>
      </w:trPr>
      <w:tc>
        <w:tcPr>
          <w:tcW w:w="1158" w:type="dxa"/>
        </w:tcPr>
        <w:p w:rsidR="00595881" w:rsidRDefault="003F1096">
          <w:pPr>
            <w:pStyle w:val="a4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595881" w:rsidRDefault="003F1096">
          <w:pPr>
            <w:pStyle w:val="a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595881" w:rsidRDefault="003F1096">
          <w:pPr>
            <w:pStyle w:val="a4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595881" w:rsidRDefault="003F1096">
          <w:pPr>
            <w:pStyle w:val="a4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595881" w:rsidRDefault="005958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9FE"/>
    <w:rsid w:val="000E67D1"/>
    <w:rsid w:val="00172A27"/>
    <w:rsid w:val="002105BB"/>
    <w:rsid w:val="0025182E"/>
    <w:rsid w:val="003C1D5F"/>
    <w:rsid w:val="003F1096"/>
    <w:rsid w:val="00450E47"/>
    <w:rsid w:val="00484267"/>
    <w:rsid w:val="00577936"/>
    <w:rsid w:val="00595881"/>
    <w:rsid w:val="006575F5"/>
    <w:rsid w:val="006700BA"/>
    <w:rsid w:val="006F22B1"/>
    <w:rsid w:val="00870793"/>
    <w:rsid w:val="00964651"/>
    <w:rsid w:val="009727A0"/>
    <w:rsid w:val="00995F55"/>
    <w:rsid w:val="009B766E"/>
    <w:rsid w:val="00A6114E"/>
    <w:rsid w:val="00B16FED"/>
    <w:rsid w:val="00B32A68"/>
    <w:rsid w:val="00B770D9"/>
    <w:rsid w:val="00C82999"/>
    <w:rsid w:val="00CC6BF5"/>
    <w:rsid w:val="00D80E87"/>
    <w:rsid w:val="00D9257C"/>
    <w:rsid w:val="00DD21E2"/>
    <w:rsid w:val="00EB42D0"/>
    <w:rsid w:val="00F35278"/>
    <w:rsid w:val="00F35D33"/>
    <w:rsid w:val="00FC71EC"/>
    <w:rsid w:val="00FE470C"/>
    <w:rsid w:val="103879A5"/>
    <w:rsid w:val="1A3C624C"/>
    <w:rsid w:val="1CB5476D"/>
    <w:rsid w:val="2109085E"/>
    <w:rsid w:val="33BA0C48"/>
    <w:rsid w:val="37AE6560"/>
    <w:rsid w:val="45E85065"/>
    <w:rsid w:val="4C6C65CA"/>
    <w:rsid w:val="67E146DB"/>
    <w:rsid w:val="6849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ED3CA-5E77-43DA-9D46-C3663256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paragraph" w:customStyle="1" w:styleId="CharChar">
    <w:name w:val="批注框文本 Char Char"/>
    <w:basedOn w:val="a"/>
    <w:link w:val="CharCharCharChar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CharCharChar">
    <w:name w:val="批注框文本 Char Char Char Char"/>
    <w:basedOn w:val="a0"/>
    <w:link w:val="CharChar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lhc</dc:title>
  <dc:creator>-pc</dc:creator>
  <cp:lastModifiedBy>Administrator</cp:lastModifiedBy>
  <cp:revision>18</cp:revision>
  <dcterms:created xsi:type="dcterms:W3CDTF">2020-10-28T10:16:00Z</dcterms:created>
  <dcterms:modified xsi:type="dcterms:W3CDTF">2020-11-10T10:54:00Z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