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28" w:rsidRPr="00ED2012" w:rsidRDefault="00ED2012" w:rsidP="00ED2012">
      <w:pPr>
        <w:jc w:val="center"/>
        <w:rPr>
          <w:sz w:val="28"/>
        </w:rPr>
      </w:pPr>
      <w:r>
        <w:rPr>
          <w:rFonts w:hint="eastAsia"/>
          <w:sz w:val="28"/>
        </w:rPr>
        <w:t>福建中医药大学附属人民医院</w:t>
      </w:r>
      <w:r w:rsidR="002D048B" w:rsidRPr="00ED2012">
        <w:rPr>
          <w:rFonts w:hint="eastAsia"/>
          <w:sz w:val="28"/>
        </w:rPr>
        <w:t>门诊医生电子病历推广</w:t>
      </w:r>
    </w:p>
    <w:p w:rsidR="00E069BB" w:rsidRDefault="002D048B" w:rsidP="00E069B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背景</w:t>
      </w:r>
    </w:p>
    <w:p w:rsidR="00E069BB" w:rsidRDefault="00E069BB" w:rsidP="00E069BB">
      <w:pPr>
        <w:ind w:firstLineChars="200" w:firstLine="420"/>
      </w:pPr>
      <w:r>
        <w:rPr>
          <w:rFonts w:hint="eastAsia"/>
        </w:rPr>
        <w:t>为了规范福建中医药大学附属人民医院（简称“省人民”）的门诊电子病历，借鉴广东省中医院的门诊电子</w:t>
      </w:r>
      <w:r w:rsidR="00C7292F">
        <w:rPr>
          <w:rFonts w:hint="eastAsia"/>
        </w:rPr>
        <w:t>病历</w:t>
      </w:r>
      <w:r>
        <w:rPr>
          <w:rFonts w:hint="eastAsia"/>
        </w:rPr>
        <w:t>推广方式</w:t>
      </w:r>
      <w:r w:rsidR="00C7292F">
        <w:rPr>
          <w:rFonts w:hint="eastAsia"/>
        </w:rPr>
        <w:t>。</w:t>
      </w:r>
    </w:p>
    <w:p w:rsidR="00E069BB" w:rsidRDefault="00E069BB" w:rsidP="00E069B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推广环境</w:t>
      </w:r>
    </w:p>
    <w:p w:rsidR="00E069BB" w:rsidRDefault="00C7292F" w:rsidP="00E069BB">
      <w:pPr>
        <w:ind w:firstLineChars="200" w:firstLine="420"/>
      </w:pPr>
      <w:r>
        <w:t>2.1</w:t>
      </w:r>
      <w:r w:rsidR="00E069BB">
        <w:rPr>
          <w:rFonts w:hint="eastAsia"/>
        </w:rPr>
        <w:t>广东省中医院是医师工作站是5</w:t>
      </w:r>
      <w:r w:rsidR="00E069BB">
        <w:t>.0</w:t>
      </w:r>
      <w:r w:rsidR="00E069BB">
        <w:rPr>
          <w:rFonts w:hint="eastAsia"/>
        </w:rPr>
        <w:t>升级</w:t>
      </w:r>
      <w:r w:rsidR="00E069BB">
        <w:t>9.0</w:t>
      </w:r>
      <w:r w:rsidR="00E069BB">
        <w:rPr>
          <w:rFonts w:hint="eastAsia"/>
        </w:rPr>
        <w:t>，日均看诊量中复诊病人占了7</w:t>
      </w:r>
      <w:r w:rsidR="00E069BB">
        <w:t>0-80</w:t>
      </w:r>
      <w:r w:rsidR="00E069BB">
        <w:rPr>
          <w:rFonts w:hint="eastAsia"/>
        </w:rPr>
        <w:t>%，解决复诊病人的病历书写问题即可满足数据质量要求（初诊病人必定书写病历）。</w:t>
      </w:r>
    </w:p>
    <w:p w:rsidR="00E069BB" w:rsidRPr="00E069BB" w:rsidRDefault="00C7292F" w:rsidP="00E069BB">
      <w:pPr>
        <w:ind w:firstLineChars="200" w:firstLine="420"/>
      </w:pPr>
      <w:r>
        <w:t>2.2</w:t>
      </w:r>
      <w:r w:rsidR="00E069BB">
        <w:rPr>
          <w:rFonts w:hint="eastAsia"/>
        </w:rPr>
        <w:t>省人民现在就是9</w:t>
      </w:r>
      <w:r w:rsidR="00E069BB">
        <w:t>.0</w:t>
      </w:r>
      <w:r w:rsidR="00E069BB">
        <w:rPr>
          <w:rFonts w:hint="eastAsia"/>
        </w:rPr>
        <w:t>版本，解决复诊病历书写质量。</w:t>
      </w:r>
    </w:p>
    <w:p w:rsidR="002D048B" w:rsidRDefault="002D048B" w:rsidP="00E069B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解决方案</w:t>
      </w:r>
    </w:p>
    <w:p w:rsidR="00E069BB" w:rsidRDefault="00E069BB" w:rsidP="00E069BB">
      <w:pPr>
        <w:ind w:firstLineChars="100" w:firstLine="210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广东省中医</w:t>
      </w:r>
    </w:p>
    <w:p w:rsidR="002D048B" w:rsidRDefault="00E069BB" w:rsidP="00E069BB">
      <w:pPr>
        <w:ind w:firstLineChars="200" w:firstLine="420"/>
      </w:pPr>
      <w:r>
        <w:t>3.</w:t>
      </w:r>
      <w:r w:rsidR="002D048B">
        <w:rPr>
          <w:rFonts w:hint="eastAsia"/>
        </w:rPr>
        <w:t>1</w:t>
      </w:r>
      <w:r>
        <w:t>.1</w:t>
      </w:r>
      <w:r w:rsidR="002D048B">
        <w:rPr>
          <w:rFonts w:hint="eastAsia"/>
        </w:rPr>
        <w:t>医院分配了一部分服务器</w:t>
      </w:r>
      <w:r w:rsidR="00F70C6F">
        <w:rPr>
          <w:rFonts w:hint="eastAsia"/>
        </w:rPr>
        <w:t>资源</w:t>
      </w:r>
      <w:r w:rsidR="002D048B">
        <w:rPr>
          <w:rFonts w:hint="eastAsia"/>
        </w:rPr>
        <w:t>用于5</w:t>
      </w:r>
      <w:r w:rsidR="002D048B">
        <w:t>.0</w:t>
      </w:r>
      <w:r w:rsidR="002D048B">
        <w:rPr>
          <w:rFonts w:hint="eastAsia"/>
        </w:rPr>
        <w:t>病历同步，把5</w:t>
      </w:r>
      <w:r w:rsidR="002D048B">
        <w:t>.0</w:t>
      </w:r>
      <w:r w:rsidR="002D048B">
        <w:rPr>
          <w:rFonts w:hint="eastAsia"/>
        </w:rPr>
        <w:t>的</w:t>
      </w:r>
      <w:r w:rsidR="00F70C6F">
        <w:rPr>
          <w:rFonts w:hint="eastAsia"/>
        </w:rPr>
        <w:t>病历文件</w:t>
      </w:r>
      <w:r w:rsidR="002D048B">
        <w:rPr>
          <w:rFonts w:hint="eastAsia"/>
        </w:rPr>
        <w:t>同步成</w:t>
      </w:r>
      <w:r>
        <w:rPr>
          <w:rFonts w:hint="eastAsia"/>
        </w:rPr>
        <w:t>9</w:t>
      </w:r>
      <w:r>
        <w:t>.0</w:t>
      </w:r>
      <w:r>
        <w:rPr>
          <w:rFonts w:hint="eastAsia"/>
        </w:rPr>
        <w:t>病历的</w:t>
      </w:r>
      <w:proofErr w:type="spellStart"/>
      <w:r w:rsidR="002D048B">
        <w:rPr>
          <w:rFonts w:hint="eastAsia"/>
        </w:rPr>
        <w:t>odt</w:t>
      </w:r>
      <w:proofErr w:type="spellEnd"/>
      <w:r w:rsidR="002D048B">
        <w:rPr>
          <w:rFonts w:hint="eastAsia"/>
        </w:rPr>
        <w:t>文件。</w:t>
      </w:r>
    </w:p>
    <w:p w:rsidR="002D048B" w:rsidRDefault="00E069BB" w:rsidP="00E069BB">
      <w:pPr>
        <w:ind w:firstLineChars="200" w:firstLine="420"/>
      </w:pPr>
      <w:r>
        <w:t>3.1.2</w:t>
      </w:r>
      <w:r w:rsidR="002D048B">
        <w:rPr>
          <w:rFonts w:hint="eastAsia"/>
        </w:rPr>
        <w:t>病人过来看诊时，系统判断病人的初复诊，初诊病人默认加载初诊空白病历模板，复诊病人默认提取该病人在本科室的最后一次病历生成复诊病历</w:t>
      </w:r>
      <w:r w:rsidR="00ED2012">
        <w:rPr>
          <w:rFonts w:hint="eastAsia"/>
        </w:rPr>
        <w:t>（主诉及病史、体格检查、辅助检查等）</w:t>
      </w:r>
      <w:r w:rsidR="002D048B">
        <w:rPr>
          <w:rFonts w:hint="eastAsia"/>
        </w:rPr>
        <w:t>。</w:t>
      </w:r>
    </w:p>
    <w:p w:rsidR="002D048B" w:rsidRDefault="00E069BB" w:rsidP="00E069BB">
      <w:pPr>
        <w:ind w:firstLineChars="200" w:firstLine="420"/>
      </w:pPr>
      <w:r>
        <w:t>3.1.3</w:t>
      </w:r>
      <w:r w:rsidR="00ED2012">
        <w:rPr>
          <w:rFonts w:hint="eastAsia"/>
        </w:rPr>
        <w:t>医生可以在病历上直接书写本次的病史内容，也可以引用通用复诊病历空白模板或者科室复诊病历模板。</w:t>
      </w:r>
    </w:p>
    <w:p w:rsidR="00ED2012" w:rsidRDefault="00E069BB" w:rsidP="00E069BB">
      <w:pPr>
        <w:ind w:firstLineChars="200" w:firstLine="420"/>
      </w:pPr>
      <w:r>
        <w:t>3.1.4</w:t>
      </w:r>
      <w:r w:rsidR="00ED2012">
        <w:rPr>
          <w:rFonts w:hint="eastAsia"/>
        </w:rPr>
        <w:t>复诊病人获取最后</w:t>
      </w:r>
      <w:proofErr w:type="gramStart"/>
      <w:r w:rsidR="00ED2012">
        <w:rPr>
          <w:rFonts w:hint="eastAsia"/>
        </w:rPr>
        <w:t>一</w:t>
      </w:r>
      <w:proofErr w:type="gramEnd"/>
      <w:r w:rsidR="00ED2012">
        <w:rPr>
          <w:rFonts w:hint="eastAsia"/>
        </w:rPr>
        <w:t>诊病历的时间是由参数控制的，可以自定义成3</w:t>
      </w:r>
      <w:r w:rsidR="00ED2012">
        <w:t>65</w:t>
      </w:r>
      <w:r w:rsidR="00ED2012">
        <w:rPr>
          <w:rFonts w:hint="eastAsia"/>
        </w:rPr>
        <w:t>天内或者3年。</w:t>
      </w:r>
    </w:p>
    <w:p w:rsidR="00E069BB" w:rsidRDefault="00E069BB" w:rsidP="00E069BB">
      <w:pPr>
        <w:ind w:firstLineChars="100" w:firstLine="210"/>
      </w:pPr>
      <w:r>
        <w:t>3.2</w:t>
      </w:r>
      <w:r>
        <w:rPr>
          <w:rFonts w:hint="eastAsia"/>
        </w:rPr>
        <w:t>省人民</w:t>
      </w:r>
    </w:p>
    <w:p w:rsidR="00E069BB" w:rsidRDefault="00E069BB" w:rsidP="00E069BB">
      <w:pPr>
        <w:ind w:firstLineChars="200" w:firstLine="420"/>
      </w:pPr>
      <w:r>
        <w:rPr>
          <w:rFonts w:hint="eastAsia"/>
        </w:rPr>
        <w:t>3</w:t>
      </w:r>
      <w:r>
        <w:t>.2.1</w:t>
      </w:r>
      <w:r w:rsidR="00924741">
        <w:rPr>
          <w:rFonts w:hint="eastAsia"/>
        </w:rPr>
        <w:t>省人民的病历本身就是</w:t>
      </w:r>
      <w:proofErr w:type="spellStart"/>
      <w:r w:rsidR="00924741">
        <w:rPr>
          <w:rFonts w:hint="eastAsia"/>
        </w:rPr>
        <w:t>odt</w:t>
      </w:r>
      <w:proofErr w:type="spellEnd"/>
      <w:r w:rsidR="00924741">
        <w:rPr>
          <w:rFonts w:hint="eastAsia"/>
        </w:rPr>
        <w:t>文件不需要另外同步，直接判断病人的初复诊即可，初诊病人默认加载初诊空白病历模板，复诊病人默认提取该病人在本科室的最后一次病历生成复诊病历（主诉及病史、体格检查、辅助检查等）。</w:t>
      </w:r>
    </w:p>
    <w:p w:rsidR="00924741" w:rsidRDefault="00924741" w:rsidP="00924741">
      <w:pPr>
        <w:ind w:firstLineChars="200" w:firstLine="420"/>
      </w:pPr>
      <w:r>
        <w:rPr>
          <w:rFonts w:hint="eastAsia"/>
        </w:rPr>
        <w:t>3</w:t>
      </w:r>
      <w:r>
        <w:t>.2.2</w:t>
      </w:r>
      <w:r>
        <w:rPr>
          <w:rFonts w:hint="eastAsia"/>
        </w:rPr>
        <w:t>医生可以在病历上直接书写本次的病史内容，也可以引用通用复诊病历空白模板或者科室复诊病历模板。</w:t>
      </w:r>
    </w:p>
    <w:p w:rsidR="00924741" w:rsidRDefault="00924741" w:rsidP="00924741">
      <w:pPr>
        <w:ind w:firstLineChars="200" w:firstLine="420"/>
      </w:pPr>
      <w:r>
        <w:t>3.2.3</w:t>
      </w:r>
      <w:r>
        <w:rPr>
          <w:rFonts w:hint="eastAsia"/>
        </w:rPr>
        <w:t>复诊病人获取最后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诊病历的时间是由参数控制的，可以自定义成3</w:t>
      </w:r>
      <w:r>
        <w:t>65</w:t>
      </w:r>
      <w:r>
        <w:rPr>
          <w:rFonts w:hint="eastAsia"/>
        </w:rPr>
        <w:t>天内或者3年。</w:t>
      </w:r>
    </w:p>
    <w:p w:rsidR="00C7292F" w:rsidRDefault="00C7292F" w:rsidP="00924741">
      <w:pPr>
        <w:ind w:firstLineChars="200" w:firstLine="420"/>
      </w:pPr>
      <w:r>
        <w:rPr>
          <w:rFonts w:hint="eastAsia"/>
        </w:rPr>
        <w:t>以上方案</w:t>
      </w:r>
      <w:proofErr w:type="gramStart"/>
      <w:r>
        <w:rPr>
          <w:rFonts w:hint="eastAsia"/>
        </w:rPr>
        <w:t>请信息</w:t>
      </w:r>
      <w:proofErr w:type="gramEnd"/>
      <w:r>
        <w:rPr>
          <w:rFonts w:hint="eastAsia"/>
        </w:rPr>
        <w:t>科杨文芳科长、</w:t>
      </w:r>
      <w:proofErr w:type="gramStart"/>
      <w:r>
        <w:rPr>
          <w:rFonts w:hint="eastAsia"/>
        </w:rPr>
        <w:t>质控科张娟</w:t>
      </w:r>
      <w:proofErr w:type="gramEnd"/>
      <w:r>
        <w:rPr>
          <w:rFonts w:hint="eastAsia"/>
        </w:rPr>
        <w:t>科长及其他领导确认是否需要本地化修改，并请公司门诊电子病历产品部和开发部领导从产品、业务流程及技术上核实方案是否可行。</w:t>
      </w:r>
    </w:p>
    <w:p w:rsidR="00C7292F" w:rsidRDefault="00C7292F" w:rsidP="00924741">
      <w:pPr>
        <w:ind w:firstLineChars="200" w:firstLine="420"/>
      </w:pPr>
    </w:p>
    <w:p w:rsidR="00C7292F" w:rsidRDefault="00C7292F" w:rsidP="00924741">
      <w:pPr>
        <w:ind w:firstLineChars="200" w:firstLine="420"/>
      </w:pPr>
    </w:p>
    <w:p w:rsidR="00C7292F" w:rsidRDefault="00C7292F" w:rsidP="00C7292F">
      <w:pPr>
        <w:ind w:firstLineChars="2600" w:firstLine="5460"/>
      </w:pPr>
      <w:r>
        <w:rPr>
          <w:rFonts w:hint="eastAsia"/>
        </w:rPr>
        <w:t xml:space="preserve">易联众 </w:t>
      </w:r>
      <w:bookmarkStart w:id="0" w:name="_GoBack"/>
      <w:bookmarkEnd w:id="0"/>
    </w:p>
    <w:p w:rsidR="00C7292F" w:rsidRDefault="00C7292F" w:rsidP="00C7292F">
      <w:pPr>
        <w:ind w:firstLineChars="2600" w:firstLine="5460"/>
        <w:rPr>
          <w:rFonts w:hint="eastAsia"/>
        </w:rPr>
      </w:pPr>
      <w:r>
        <w:t>2020年10月13日星期二</w:t>
      </w:r>
    </w:p>
    <w:p w:rsidR="00924741" w:rsidRPr="00924741" w:rsidRDefault="00924741" w:rsidP="00E069BB">
      <w:pPr>
        <w:ind w:firstLineChars="200" w:firstLine="420"/>
      </w:pPr>
    </w:p>
    <w:p w:rsidR="00924741" w:rsidRPr="00924741" w:rsidRDefault="00924741" w:rsidP="00E069BB">
      <w:pPr>
        <w:ind w:firstLineChars="200" w:firstLine="420"/>
      </w:pPr>
    </w:p>
    <w:p w:rsidR="00E069BB" w:rsidRDefault="00E069BB"/>
    <w:p w:rsidR="00ED2012" w:rsidRPr="002D048B" w:rsidRDefault="00ED2012"/>
    <w:sectPr w:rsidR="00ED2012" w:rsidRPr="002D0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E792C"/>
    <w:multiLevelType w:val="hybridMultilevel"/>
    <w:tmpl w:val="050E529E"/>
    <w:lvl w:ilvl="0" w:tplc="C228FC7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C8"/>
    <w:rsid w:val="002D048B"/>
    <w:rsid w:val="00493B28"/>
    <w:rsid w:val="00914FC8"/>
    <w:rsid w:val="00924741"/>
    <w:rsid w:val="00C7292F"/>
    <w:rsid w:val="00E069BB"/>
    <w:rsid w:val="00ED2012"/>
    <w:rsid w:val="00F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160A"/>
  <w15:chartTrackingRefBased/>
  <w15:docId w15:val="{C22F6441-6A43-45C1-B946-204EDA85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刘长鑫</dc:creator>
  <cp:keywords/>
  <dc:description/>
  <cp:lastModifiedBy>刘长鑫</cp:lastModifiedBy>
  <cp:revision>4</cp:revision>
  <dcterms:created xsi:type="dcterms:W3CDTF">2020-10-13T08:57:00Z</dcterms:created>
  <dcterms:modified xsi:type="dcterms:W3CDTF">2020-10-13T09:38:00Z</dcterms:modified>
</cp:coreProperties>
</file>