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7"/>
          <w:szCs w:val="37"/>
        </w:rPr>
      </w:pPr>
      <w:r>
        <w:rPr>
          <w:rFonts w:hint="eastAsia" w:ascii="宋体" w:hAnsi="宋体" w:eastAsia="宋体" w:cs="宋体"/>
          <w:b/>
          <w:sz w:val="37"/>
          <w:szCs w:val="37"/>
          <w:lang w:val="en-US" w:eastAsia="zh-CN"/>
        </w:rPr>
        <w:t>福建省人民</w:t>
      </w:r>
      <w:r>
        <w:rPr>
          <w:rFonts w:hint="eastAsia" w:ascii="宋体" w:hAnsi="宋体" w:eastAsia="宋体" w:cs="宋体"/>
          <w:b/>
          <w:sz w:val="37"/>
          <w:szCs w:val="37"/>
        </w:rPr>
        <w:t>医院</w:t>
      </w:r>
      <w:r>
        <w:rPr>
          <w:rFonts w:hint="eastAsia" w:ascii="宋体" w:hAnsi="宋体" w:eastAsia="宋体" w:cs="宋体"/>
          <w:b/>
          <w:sz w:val="37"/>
          <w:szCs w:val="37"/>
          <w:lang w:val="en-US" w:eastAsia="zh-CN"/>
        </w:rPr>
        <w:t>电子病历系统故障</w:t>
      </w:r>
      <w:r>
        <w:rPr>
          <w:rFonts w:hint="eastAsia" w:ascii="宋体" w:hAnsi="宋体" w:eastAsia="宋体" w:cs="宋体"/>
          <w:b/>
          <w:sz w:val="37"/>
          <w:szCs w:val="37"/>
        </w:rPr>
        <w:t>情况汇报</w:t>
      </w:r>
    </w:p>
    <w:p>
      <w:pPr>
        <w:ind w:firstLine="500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2021年12</w:t>
      </w:r>
      <w:r>
        <w:rPr>
          <w:rFonts w:hint="eastAsia" w:ascii="宋体" w:hAnsi="宋体" w:eastAsia="宋体" w:cs="宋体"/>
          <w:sz w:val="25"/>
          <w:szCs w:val="25"/>
        </w:rPr>
        <w:t>月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4</w:t>
      </w:r>
      <w:r>
        <w:rPr>
          <w:rFonts w:hint="eastAsia" w:ascii="宋体" w:hAnsi="宋体" w:eastAsia="宋体" w:cs="宋体"/>
          <w:sz w:val="25"/>
          <w:szCs w:val="25"/>
        </w:rPr>
        <w:t>日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上午11点50分</w:t>
      </w:r>
      <w:r>
        <w:rPr>
          <w:rFonts w:hint="eastAsia" w:ascii="宋体" w:hAnsi="宋体" w:eastAsia="宋体" w:cs="宋体"/>
          <w:sz w:val="25"/>
          <w:szCs w:val="25"/>
        </w:rPr>
        <w:t>，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省人民医院门诊电子病历系统和住院护士站出现操作缓慢，重新登录出现登录</w:t>
      </w:r>
      <w:r>
        <w:rPr>
          <w:rFonts w:hint="eastAsia" w:ascii="宋体" w:hAnsi="宋体" w:eastAsia="宋体" w:cs="宋体"/>
          <w:sz w:val="25"/>
          <w:szCs w:val="25"/>
        </w:rPr>
        <w:t>现象。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后加剧HIS也出现缓慢，经故障分析和排查，运维</w:t>
      </w:r>
      <w:r>
        <w:rPr>
          <w:rFonts w:hint="eastAsia" w:ascii="宋体" w:hAnsi="宋体" w:eastAsia="宋体" w:cs="宋体"/>
          <w:sz w:val="25"/>
          <w:szCs w:val="25"/>
        </w:rPr>
        <w:t>人员将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电子病历(含HIS)数据库重启，业务系统14:30</w:t>
      </w:r>
      <w:r>
        <w:rPr>
          <w:rFonts w:hint="eastAsia" w:ascii="宋体" w:hAnsi="宋体" w:eastAsia="宋体" w:cs="宋体"/>
          <w:sz w:val="25"/>
          <w:szCs w:val="25"/>
        </w:rPr>
        <w:t>恢复正常使用。</w:t>
      </w:r>
    </w:p>
    <w:p>
      <w:pPr>
        <w:rPr>
          <w:rFonts w:hint="eastAsia" w:ascii="宋体" w:hAnsi="宋体" w:eastAsia="宋体" w:cs="宋体"/>
          <w:b/>
          <w:sz w:val="25"/>
          <w:szCs w:val="25"/>
        </w:rPr>
      </w:pPr>
      <w:r>
        <w:rPr>
          <w:rFonts w:hint="eastAsia" w:ascii="宋体" w:hAnsi="宋体" w:eastAsia="宋体" w:cs="宋体"/>
          <w:b/>
          <w:sz w:val="25"/>
          <w:szCs w:val="25"/>
        </w:rPr>
        <w:t>一、故障处理流程</w:t>
      </w:r>
    </w:p>
    <w:p>
      <w:pPr>
        <w:pStyle w:val="8"/>
        <w:numPr>
          <w:ilvl w:val="0"/>
          <w:numId w:val="0"/>
        </w:numPr>
        <w:ind w:right="0" w:firstLine="500" w:firstLineChars="200"/>
        <w:rPr>
          <w:rFonts w:hint="default" w:ascii="宋体" w:hAnsi="宋体" w:eastAsia="宋体" w:cs="宋体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发现问题时，</w:t>
      </w:r>
      <w:r>
        <w:rPr>
          <w:rFonts w:hint="eastAsia" w:ascii="宋体" w:hAnsi="宋体" w:eastAsia="宋体" w:cs="宋体"/>
          <w:sz w:val="25"/>
          <w:szCs w:val="25"/>
        </w:rPr>
        <w:t>现场实施人员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从网络、负载均衡、应用以及数据库不同方面排查。在锁定问题来源后，</w:t>
      </w:r>
      <w:r>
        <w:rPr>
          <w:rFonts w:hint="eastAsia" w:ascii="宋体" w:hAnsi="宋体" w:eastAsia="宋体" w:cs="宋体"/>
          <w:sz w:val="25"/>
          <w:szCs w:val="25"/>
        </w:rPr>
        <w:t>将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电子病历数据库重启操作，重启后业务</w:t>
      </w:r>
      <w:r>
        <w:rPr>
          <w:rFonts w:hint="eastAsia" w:ascii="宋体" w:hAnsi="宋体" w:eastAsia="宋体" w:cs="宋体"/>
          <w:sz w:val="25"/>
          <w:szCs w:val="25"/>
        </w:rPr>
        <w:t>恢复正常使用。</w:t>
      </w:r>
    </w:p>
    <w:p>
      <w:pPr>
        <w:pStyle w:val="8"/>
        <w:numPr>
          <w:ilvl w:val="0"/>
          <w:numId w:val="0"/>
        </w:numPr>
        <w:ind w:left="1220" w:right="0" w:firstLine="0"/>
        <w:rPr>
          <w:rFonts w:hint="eastAsia" w:ascii="宋体" w:hAnsi="宋体" w:eastAsia="宋体" w:cs="宋体"/>
          <w:sz w:val="25"/>
          <w:szCs w:val="25"/>
        </w:rPr>
      </w:pPr>
    </w:p>
    <w:p>
      <w:pPr>
        <w:rPr>
          <w:rFonts w:hint="eastAsia" w:ascii="宋体" w:hAnsi="宋体" w:eastAsia="宋体" w:cs="宋体"/>
          <w:b/>
          <w:sz w:val="25"/>
          <w:szCs w:val="25"/>
        </w:rPr>
      </w:pPr>
      <w:r>
        <w:rPr>
          <w:rFonts w:hint="eastAsia" w:ascii="宋体" w:hAnsi="宋体" w:eastAsia="宋体" w:cs="宋体"/>
          <w:b/>
          <w:sz w:val="25"/>
          <w:szCs w:val="25"/>
        </w:rPr>
        <w:t>二、问题排查及分析</w:t>
      </w:r>
    </w:p>
    <w:p>
      <w:pPr>
        <w:pStyle w:val="8"/>
        <w:numPr>
          <w:ilvl w:val="0"/>
          <w:numId w:val="0"/>
        </w:numPr>
        <w:ind w:firstLine="500" w:firstLineChars="200"/>
        <w:rPr>
          <w:rFonts w:hint="default" w:ascii="宋体" w:hAnsi="宋体" w:eastAsia="宋体" w:cs="宋体"/>
          <w:sz w:val="25"/>
          <w:szCs w:val="25"/>
          <w:lang w:val="en-US"/>
        </w:rPr>
      </w:pP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通过导出故障前(9:00-10:00)、故障发生时(11:00-12:00)、故障中(12:00-13:00)的AWR报告，初步分析故障主要原因:</w:t>
      </w:r>
    </w:p>
    <w:p>
      <w:pPr>
        <w:pStyle w:val="8"/>
        <w:numPr>
          <w:ilvl w:val="0"/>
          <w:numId w:val="0"/>
        </w:numPr>
        <w:ind w:left="500" w:leftChars="0"/>
        <w:rPr>
          <w:rFonts w:hint="eastAsia" w:ascii="宋体" w:hAnsi="宋体" w:eastAsia="宋体" w:cs="宋体"/>
          <w:sz w:val="25"/>
          <w:szCs w:val="25"/>
          <w:lang w:eastAsia="zh-CN"/>
        </w:rPr>
      </w:pPr>
      <w:r>
        <w:rPr>
          <w:rFonts w:hint="eastAsia" w:ascii="宋体" w:hAnsi="宋体" w:eastAsia="宋体" w:cs="宋体"/>
          <w:sz w:val="25"/>
          <w:szCs w:val="25"/>
          <w:lang w:eastAsia="zh-CN"/>
        </w:rPr>
        <w:drawing>
          <wp:inline distT="0" distB="0" distL="114300" distR="114300">
            <wp:extent cx="4775200" cy="5073650"/>
            <wp:effectExtent l="0" t="0" r="0" b="6350"/>
            <wp:docPr id="3" name="图片 3" descr="b0315bfb566239ef698d47dd1a3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0315bfb566239ef698d47dd1a315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507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0"/>
        </w:numPr>
        <w:ind w:left="500" w:leftChars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图1</w:t>
      </w:r>
    </w:p>
    <w:p>
      <w:pPr>
        <w:pStyle w:val="8"/>
        <w:numPr>
          <w:ilvl w:val="0"/>
          <w:numId w:val="0"/>
        </w:numPr>
        <w:ind w:left="500" w:leftChars="0"/>
        <w:rPr>
          <w:rFonts w:hint="eastAsia" w:ascii="宋体" w:hAnsi="宋体" w:eastAsia="宋体" w:cs="宋体"/>
          <w:sz w:val="25"/>
          <w:szCs w:val="25"/>
          <w:lang w:val="en-US" w:eastAsia="zh-CN"/>
        </w:rPr>
      </w:pPr>
    </w:p>
    <w:p>
      <w:pPr>
        <w:pStyle w:val="8"/>
        <w:numPr>
          <w:ilvl w:val="0"/>
          <w:numId w:val="0"/>
        </w:numPr>
        <w:ind w:left="500" w:leftChars="0"/>
        <w:rPr>
          <w:rFonts w:hint="default" w:ascii="宋体" w:hAnsi="宋体" w:eastAsia="宋体" w:cs="宋体"/>
          <w:sz w:val="25"/>
          <w:szCs w:val="25"/>
          <w:lang w:val="en-US" w:eastAsia="zh-CN"/>
        </w:rPr>
      </w:pPr>
      <w:r>
        <w:rPr>
          <w:rFonts w:hint="default" w:ascii="宋体" w:hAnsi="宋体" w:eastAsia="宋体" w:cs="宋体"/>
          <w:sz w:val="25"/>
          <w:szCs w:val="25"/>
          <w:lang w:val="en-US" w:eastAsia="zh-CN"/>
        </w:rPr>
        <w:drawing>
          <wp:inline distT="0" distB="0" distL="114300" distR="114300">
            <wp:extent cx="4965700" cy="5080000"/>
            <wp:effectExtent l="0" t="0" r="0" b="0"/>
            <wp:docPr id="4" name="图片 4" descr="63a18e7d98cc5f2f6c34aa790862f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3a18e7d98cc5f2f6c34aa790862f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0"/>
        </w:numPr>
        <w:ind w:left="500" w:leftChars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图2</w:t>
      </w:r>
    </w:p>
    <w:p>
      <w:pPr>
        <w:pStyle w:val="8"/>
        <w:numPr>
          <w:ilvl w:val="0"/>
          <w:numId w:val="0"/>
        </w:numPr>
        <w:ind w:left="500" w:leftChars="0"/>
        <w:rPr>
          <w:rFonts w:hint="default" w:ascii="宋体" w:hAnsi="宋体" w:eastAsia="宋体" w:cs="宋体"/>
          <w:sz w:val="25"/>
          <w:szCs w:val="25"/>
          <w:lang w:val="en-US" w:eastAsia="zh-CN"/>
        </w:rPr>
      </w:pPr>
    </w:p>
    <w:p>
      <w:pPr>
        <w:pStyle w:val="8"/>
        <w:ind w:left="0" w:leftChars="0" w:firstLine="500" w:firstLineChars="200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z w:val="25"/>
          <w:szCs w:val="25"/>
        </w:rPr>
        <w:t>分析如下：</w:t>
      </w:r>
    </w:p>
    <w:p>
      <w:pPr>
        <w:pStyle w:val="8"/>
        <w:numPr>
          <w:ilvl w:val="0"/>
          <w:numId w:val="0"/>
        </w:numPr>
        <w:ind w:right="0" w:rightChars="0" w:firstLine="500" w:firstLineChars="200"/>
        <w:rPr>
          <w:rFonts w:hint="eastAsia" w:ascii="宋体" w:hAnsi="宋体" w:eastAsia="宋体" w:cs="宋体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在故障发生时可以看到file sequential read等待时间有明显上升，同时出现了resmgr:cpu quantum(资源调度进程)，因负载增加及个别语句不够优化，逻辑读太大造成闩锁（latch:cache buffers chains资源争用等待），触发了oracle启用资源调度进程，加剧了数据库性能恶化，最后造成oracle占用服务器CPU达到95%,服务器负担过高无法响应。后重启服务器，停止资源调度，问题得以解决。</w:t>
      </w:r>
      <w:bookmarkStart w:id="0" w:name="_GoBack"/>
      <w:bookmarkEnd w:id="0"/>
    </w:p>
    <w:p>
      <w:pPr>
        <w:pStyle w:val="8"/>
        <w:numPr>
          <w:ilvl w:val="0"/>
          <w:numId w:val="0"/>
        </w:numPr>
        <w:ind w:right="0" w:rightChars="0"/>
        <w:rPr>
          <w:rFonts w:hint="default" w:ascii="宋体" w:hAnsi="宋体" w:eastAsia="宋体" w:cs="宋体"/>
          <w:sz w:val="25"/>
          <w:szCs w:val="25"/>
          <w:lang w:val="en-US" w:eastAsia="zh-CN"/>
        </w:rPr>
      </w:pPr>
    </w:p>
    <w:p>
      <w:pPr>
        <w:rPr>
          <w:rFonts w:hint="eastAsia" w:ascii="宋体" w:hAnsi="宋体" w:eastAsia="宋体" w:cs="宋体"/>
          <w:b/>
          <w:sz w:val="25"/>
          <w:szCs w:val="25"/>
        </w:rPr>
      </w:pPr>
      <w:r>
        <w:rPr>
          <w:rFonts w:hint="eastAsia" w:ascii="宋体" w:hAnsi="宋体" w:eastAsia="宋体" w:cs="宋体"/>
          <w:b/>
          <w:sz w:val="25"/>
          <w:szCs w:val="25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5"/>
          <w:szCs w:val="25"/>
        </w:rPr>
        <w:t>、情况汇报</w:t>
      </w:r>
    </w:p>
    <w:p>
      <w:pPr>
        <w:pStyle w:val="8"/>
        <w:numPr>
          <w:ilvl w:val="0"/>
          <w:numId w:val="0"/>
        </w:numPr>
        <w:ind w:right="0" w:firstLine="500" w:firstLineChars="200"/>
        <w:rPr>
          <w:rFonts w:hint="default" w:ascii="宋体" w:hAnsi="宋体" w:eastAsia="宋体" w:cs="宋体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sz w:val="25"/>
          <w:szCs w:val="25"/>
        </w:rPr>
        <w:t>经过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调整</w:t>
      </w:r>
      <w:r>
        <w:rPr>
          <w:rFonts w:hint="eastAsia" w:ascii="宋体" w:hAnsi="宋体" w:eastAsia="宋体" w:cs="宋体"/>
          <w:sz w:val="25"/>
          <w:szCs w:val="25"/>
        </w:rPr>
        <w:t>，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电子病历业务系统已恢复正常使用，后续将对此进行优化：</w:t>
      </w:r>
    </w:p>
    <w:p>
      <w:pPr>
        <w:pStyle w:val="8"/>
        <w:numPr>
          <w:ilvl w:val="0"/>
          <w:numId w:val="1"/>
        </w:numPr>
        <w:ind w:right="0" w:firstLine="500" w:firstLineChars="200"/>
        <w:rPr>
          <w:rFonts w:hint="eastAsia" w:ascii="宋体" w:hAnsi="宋体" w:eastAsia="宋体" w:cs="宋体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SQL语句优化先进行优化；</w:t>
      </w:r>
    </w:p>
    <w:p>
      <w:pPr>
        <w:pStyle w:val="8"/>
        <w:numPr>
          <w:ilvl w:val="0"/>
          <w:numId w:val="1"/>
        </w:numPr>
        <w:ind w:right="0" w:firstLine="500" w:firstLineChars="200"/>
        <w:rPr>
          <w:rFonts w:hint="eastAsia" w:ascii="宋体" w:hAnsi="宋体" w:eastAsia="宋体" w:cs="宋体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系统参数全面检查；</w:t>
      </w:r>
    </w:p>
    <w:p>
      <w:pPr>
        <w:pStyle w:val="8"/>
        <w:numPr>
          <w:ilvl w:val="0"/>
          <w:numId w:val="1"/>
        </w:numPr>
        <w:ind w:right="0" w:firstLine="500" w:firstLineChars="200"/>
        <w:rPr>
          <w:rFonts w:hint="eastAsia" w:ascii="宋体" w:hAnsi="宋体" w:eastAsia="宋体" w:cs="宋体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SQL优化后观察一段时间，再考虑是否关闭oracle资源管理功能；</w:t>
      </w:r>
    </w:p>
    <w:p>
      <w:pPr>
        <w:pStyle w:val="8"/>
        <w:numPr>
          <w:ilvl w:val="0"/>
          <w:numId w:val="0"/>
        </w:numPr>
        <w:ind w:right="0"/>
        <w:rPr>
          <w:rFonts w:hint="eastAsia" w:ascii="宋体" w:hAnsi="宋体" w:eastAsia="宋体" w:cs="宋体"/>
          <w:sz w:val="25"/>
          <w:szCs w:val="25"/>
        </w:rPr>
      </w:pPr>
    </w:p>
    <w:p>
      <w:pPr>
        <w:pStyle w:val="8"/>
        <w:numPr>
          <w:ilvl w:val="0"/>
          <w:numId w:val="0"/>
        </w:numPr>
        <w:ind w:right="0" w:rightChars="0"/>
        <w:rPr>
          <w:rFonts w:hint="eastAsia" w:ascii="宋体" w:hAnsi="宋体" w:eastAsia="宋体" w:cs="宋体"/>
          <w:b/>
          <w:sz w:val="25"/>
          <w:szCs w:val="25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25"/>
          <w:szCs w:val="25"/>
          <w:lang w:val="en-US" w:eastAsia="zh-CN" w:bidi="ar-SA"/>
        </w:rPr>
        <w:t>四、需要优化的SQL语句</w:t>
      </w:r>
    </w:p>
    <w:p>
      <w:pPr>
        <w:pStyle w:val="8"/>
        <w:numPr>
          <w:ilvl w:val="0"/>
          <w:numId w:val="0"/>
        </w:numPr>
        <w:ind w:right="0" w:rightChars="0"/>
        <w:rPr>
          <w:rFonts w:hint="eastAsia" w:ascii="宋体" w:hAnsi="宋体" w:eastAsia="宋体" w:cs="宋体"/>
          <w:b/>
          <w:sz w:val="25"/>
          <w:szCs w:val="25"/>
          <w:lang w:val="en-US" w:eastAsia="zh-CN" w:bidi="ar-SA"/>
        </w:rPr>
      </w:pPr>
    </w:p>
    <w:p>
      <w:pPr>
        <w:pStyle w:val="8"/>
        <w:numPr>
          <w:ilvl w:val="0"/>
          <w:numId w:val="2"/>
        </w:numPr>
        <w:ind w:left="0" w:leftChars="0" w:right="0" w:righ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select * from ( SELECT T.XSID00, T.BRXM00, T.ZYID00, T.RYCWH0, T.XSR000, T.XSRXM0, XSRQGG, T.XSRQ00, T.XSSJ00, T.xsxx00, T.BZ0000, T.HLJB00 FROM VW_BQ_RCXSJLCX T WHERE 1=1 AND T.BQH000 = :1 AND T.XSRQ00||T.XSSJ00 &gt;= :2 AND T.XSRQ00||T.XSSJ00&lt;= :3 union all SELECT null XSID00, (select XM0000 from ZY_BRXXB0 where ZYID00=t.ZYID00) BRXM00, t.ZYID00, t.ch0000 RYCWH0, null XSR000, null XSRXM0, null XSRQGG, null XSRQ00, null XSSJ00, '??' xsxx00, null BZ0000, null HLJB00 FROM bq_brldxx t where t.ch0000 in (select ch0000 from bm_cwk000 where bqh000=t.bqh000 and cwdj00 in (select cwdj00 from bm_cwdj00 where sfyx00 = '1' and cwdjmc like '%??%')) AND t.BQH000 = :4 AND t.qsrq00||t.qssj00 &lt;= :5 AND nvl(t.jsrq00||t.jssj00, '2099123123:59:59')&gt;= :6 ) where 1 = 1 ORDER BY RYCWH0, XSRQ00, XSSJ00</w:t>
      </w:r>
    </w:p>
    <w:p>
      <w:pPr>
        <w:pStyle w:val="8"/>
        <w:numPr>
          <w:ilvl w:val="0"/>
          <w:numId w:val="0"/>
        </w:numPr>
        <w:ind w:right="0" w:righ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8"/>
        <w:numPr>
          <w:ilvl w:val="0"/>
          <w:numId w:val="2"/>
        </w:numPr>
        <w:ind w:left="0" w:leftChars="0" w:right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SELECT a.*, b.JZYSXM, SF_BQ_CSRQTONL(b.CSRQ00) BRNL00, decode(a.FLAG00, '0', decode(nvl(a.ZDCLR0, ''), '', '???', '???'), '1', '???') JGZT00, b.JZRQ00, (select ZDMC00 from YS_BRZDXX c where a.ZYGHID = c.GHID00 and c.zzdbz0 = '3') ZDMC00, (select ZWXM00 from BM_YGBM00 f where f.YGBH00 = a.TZR000 ) TZRXM0, (select ZWXM00 from BM_YGBM00 f where f.YGBH00 = a.QRYS00 ) QRYSXM, (select ZWXM00 from BM_YGBM00 f where f.YGBH00 = a.ZDCLR0 ) ZDCLXM, (select ZWXM00 from BM_YGBM00 f where f.YGBH00 = a.SJCLR0 ) SJCLXM, (select BMMC00 from BM_BMBM00 f where f.BMBH00 = a.KDKSBH) KDKSMC FROM VW_YS_WJZTX0_MZDZBL a, SF_BRXXB0 b where 1=1 and a.ZYGHID = b.GHID00 and a.SFTXBQ = '1' and a.KDYS00 = :1 and a.FLAG00 = '0' and (a.MZSFCY &lt;&gt; 'Y' or a.MZSFCY is null) order by a.XXFSRQ||a.XXFSSJ</w:t>
      </w:r>
    </w:p>
    <w:p>
      <w:pPr>
        <w:pStyle w:val="8"/>
        <w:numPr>
          <w:ilvl w:val="0"/>
          <w:numId w:val="0"/>
        </w:numPr>
        <w:ind w:right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8"/>
        <w:numPr>
          <w:ilvl w:val="0"/>
          <w:numId w:val="2"/>
        </w:numPr>
        <w:ind w:left="0" w:leftChars="0" w:right="0" w:righ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SELECT a.*, c.SXYSXM, SF_BQ_CSRQTONL(c.CSRQ00) BRNL00, decode(nvl(a.ZDCLR0, ''), '', '???', '???') JGZT00, c.RYRQ00, c.RYZDMC , (select ZWXM00 from BM_YGBM00 where a.ANJSR0=YGBH00) ANJSRXM FROM VW_ZS_WJZTX0_ZYDZBL a, BM_BQKS00 b, ZY_BRXXB0 c where 1=1 and a.KDKSBH = b.KSH000 and a.ZYGHID = c.ZYID00 and a.SFTXBQ = '1' and b.BQH000 = :1 and a.ZDCLR0 is null order by a.XXFSRQ||a.XXFSSJ</w:t>
      </w:r>
    </w:p>
    <w:p>
      <w:pPr>
        <w:pStyle w:val="8"/>
        <w:numPr>
          <w:ilvl w:val="0"/>
          <w:numId w:val="0"/>
        </w:numPr>
        <w:ind w:right="0" w:righ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pStyle w:val="8"/>
        <w:numPr>
          <w:ilvl w:val="0"/>
          <w:numId w:val="2"/>
        </w:numPr>
        <w:ind w:left="0" w:leftChars="0" w:right="0" w:righ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select a.brxm00 cname, a.zlxmjc testitemname, a.zy0000 REPORTVALUEALL, a.ywid00 SAMPLENO, a.yjdjh0, a.Zdclr0 from VW_ZS_WJZTX0_ZYDZBL a, zy_brxxb0 z where a.Zyghid=z.zyid00 and a.sftxbq='1' and SFZZJS='0' and z.brzt00 like '2%' and ((KDKSBH = 2477 and Zdclr0 = 4215) or (KDKSBH = 2477 and zdclr0 is null))</w:t>
      </w:r>
    </w:p>
    <w:p>
      <w:pPr>
        <w:pStyle w:val="8"/>
        <w:numPr>
          <w:ilvl w:val="0"/>
          <w:numId w:val="0"/>
        </w:numPr>
        <w:ind w:right="0" w:rightChars="0"/>
        <w:jc w:val="both"/>
        <w:rPr>
          <w:rFonts w:hint="default" w:ascii="宋体" w:hAnsi="宋体" w:eastAsia="宋体" w:cs="宋体"/>
          <w:sz w:val="25"/>
          <w:szCs w:val="25"/>
          <w:lang w:val="en-US" w:eastAsia="zh-CN"/>
        </w:rPr>
      </w:pPr>
    </w:p>
    <w:p>
      <w:pPr>
        <w:rPr>
          <w:rFonts w:hint="eastAsia" w:ascii="宋体" w:hAnsi="宋体" w:eastAsia="宋体" w:cs="宋体"/>
          <w:sz w:val="25"/>
          <w:szCs w:val="25"/>
        </w:rPr>
      </w:pPr>
    </w:p>
    <w:p>
      <w:pPr>
        <w:rPr>
          <w:rFonts w:hint="eastAsia" w:ascii="宋体" w:hAnsi="宋体" w:eastAsia="宋体" w:cs="宋体"/>
          <w:sz w:val="25"/>
          <w:szCs w:val="25"/>
          <w:lang w:val="en-US" w:eastAsia="zh-CN"/>
        </w:rPr>
      </w:pPr>
    </w:p>
    <w:p>
      <w:pPr>
        <w:rPr>
          <w:rFonts w:hint="default" w:ascii="宋体" w:hAnsi="宋体" w:eastAsia="宋体" w:cs="宋体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 xml:space="preserve">                                        </w:t>
      </w:r>
    </w:p>
    <w:p>
      <w:pPr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>汇报人：林修远</w:t>
      </w:r>
    </w:p>
    <w:p>
      <w:pPr>
        <w:rPr>
          <w:rFonts w:hint="eastAsia" w:ascii="宋体" w:hAnsi="宋体" w:eastAsia="宋体" w:cs="宋体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>汇报日期：20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21</w:t>
      </w:r>
      <w:r>
        <w:rPr>
          <w:rFonts w:hint="eastAsia" w:ascii="宋体" w:hAnsi="宋体" w:eastAsia="宋体" w:cs="宋体"/>
          <w:sz w:val="25"/>
          <w:szCs w:val="25"/>
        </w:rPr>
        <w:t>-1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2</w:t>
      </w:r>
      <w:r>
        <w:rPr>
          <w:rFonts w:hint="eastAsia" w:ascii="宋体" w:hAnsi="宋体" w:eastAsia="宋体" w:cs="宋体"/>
          <w:sz w:val="25"/>
          <w:szCs w:val="25"/>
        </w:rPr>
        <w:t>-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4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98A6D7"/>
    <w:multiLevelType w:val="singleLevel"/>
    <w:tmpl w:val="7498A6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81F307A"/>
    <w:multiLevelType w:val="singleLevel"/>
    <w:tmpl w:val="781F30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2924FAB"/>
    <w:rsid w:val="0878168D"/>
    <w:rsid w:val="24751196"/>
    <w:rsid w:val="29A80655"/>
    <w:rsid w:val="2D6613C7"/>
    <w:rsid w:val="372A22C5"/>
    <w:rsid w:val="392B260A"/>
    <w:rsid w:val="3C422335"/>
    <w:rsid w:val="3CB227CF"/>
    <w:rsid w:val="445A4742"/>
    <w:rsid w:val="48423540"/>
    <w:rsid w:val="48697D96"/>
    <w:rsid w:val="4E546A6B"/>
    <w:rsid w:val="500B4440"/>
    <w:rsid w:val="59DD4D01"/>
    <w:rsid w:val="64987B12"/>
    <w:rsid w:val="67DA6755"/>
    <w:rsid w:val="6D3510C6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151" w:name="header"/>
    <w:lsdException w:uiPriority="153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157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155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2"/>
  </w:style>
  <w:style w:type="table" w:default="1" w:styleId="5">
    <w:name w:val="Normal Table"/>
    <w:semiHidden/>
    <w:unhideWhenUsed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155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151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157"/>
    <w:rPr>
      <w:color w:val="0000FF"/>
      <w:u w:val="single"/>
    </w:rPr>
  </w:style>
  <w:style w:type="paragraph" w:styleId="8">
    <w:name w:val="List Paragraph"/>
    <w:basedOn w:val="1"/>
    <w:qFormat/>
    <w:uiPriority w:val="26"/>
    <w:pPr>
      <w:ind w:firstLine="420"/>
    </w:pPr>
  </w:style>
  <w:style w:type="character" w:customStyle="1" w:styleId="9">
    <w:name w:val="页眉 字符"/>
    <w:basedOn w:val="6"/>
    <w:link w:val="4"/>
    <w:semiHidden/>
    <w:qFormat/>
    <w:uiPriority w:val="152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154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uiPriority w:val="156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79</Words>
  <Characters>0</Characters>
  <Lines>3</Lines>
  <Paragraphs>1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2020-11-14T02:55:00Z</dcterms:created>
  <dc:creator>think</dc:creator>
  <cp:lastModifiedBy>海荣</cp:lastModifiedBy>
  <dcterms:modified xsi:type="dcterms:W3CDTF">2021-12-05T03:58:21Z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8242950A75A9429BA8FF4B1365CEF38C</vt:lpwstr>
  </property>
</Properties>
</file>