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客户需求调研单</w:t>
      </w:r>
    </w:p>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564"/>
        <w:gridCol w:w="699"/>
        <w:gridCol w:w="2352"/>
        <w:gridCol w:w="1603"/>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458" w:type="dxa"/>
            <w:gridSpan w:val="2"/>
          </w:tcPr>
          <w:p>
            <w:pPr>
              <w:jc w:val="center"/>
              <w:rPr>
                <w:b/>
              </w:rPr>
            </w:pPr>
            <w:r>
              <w:rPr>
                <w:rFonts w:hint="eastAsia"/>
                <w:b/>
              </w:rPr>
              <w:t>需求系统</w:t>
            </w:r>
          </w:p>
        </w:tc>
        <w:tc>
          <w:tcPr>
            <w:tcW w:w="3051" w:type="dxa"/>
            <w:gridSpan w:val="2"/>
          </w:tcPr>
          <w:p>
            <w:pPr>
              <w:jc w:val="left"/>
              <w:rPr>
                <w:rFonts w:hint="eastAsia" w:eastAsia="宋体"/>
                <w:lang w:eastAsia="zh-CN"/>
              </w:rPr>
            </w:pPr>
            <w:r>
              <w:rPr>
                <w:rFonts w:hint="eastAsia"/>
                <w:lang w:eastAsia="zh-CN"/>
              </w:rPr>
              <w:t>药库系统、药房系统</w:t>
            </w:r>
          </w:p>
        </w:tc>
        <w:tc>
          <w:tcPr>
            <w:tcW w:w="1603" w:type="dxa"/>
          </w:tcPr>
          <w:p>
            <w:pPr>
              <w:jc w:val="center"/>
              <w:rPr>
                <w:b/>
              </w:rPr>
            </w:pPr>
            <w:r>
              <w:rPr>
                <w:rFonts w:hint="eastAsia"/>
                <w:b/>
              </w:rPr>
              <w:t>反馈科室</w:t>
            </w:r>
          </w:p>
        </w:tc>
        <w:tc>
          <w:tcPr>
            <w:tcW w:w="3174" w:type="dxa"/>
          </w:tcPr>
          <w:p>
            <w:pPr>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1458" w:type="dxa"/>
            <w:gridSpan w:val="2"/>
          </w:tcPr>
          <w:p>
            <w:pPr>
              <w:jc w:val="center"/>
              <w:rPr>
                <w:b/>
              </w:rPr>
            </w:pPr>
            <w:r>
              <w:rPr>
                <w:rFonts w:hint="eastAsia"/>
                <w:b/>
              </w:rPr>
              <w:t>填单人</w:t>
            </w:r>
          </w:p>
        </w:tc>
        <w:tc>
          <w:tcPr>
            <w:tcW w:w="3051" w:type="dxa"/>
            <w:gridSpan w:val="2"/>
          </w:tcPr>
          <w:p>
            <w:pPr>
              <w:jc w:val="left"/>
            </w:pPr>
            <w:r>
              <w:rPr>
                <w:rFonts w:hint="eastAsia"/>
              </w:rPr>
              <w:t>张艳颖</w:t>
            </w:r>
          </w:p>
        </w:tc>
        <w:tc>
          <w:tcPr>
            <w:tcW w:w="1603" w:type="dxa"/>
          </w:tcPr>
          <w:p>
            <w:pPr>
              <w:jc w:val="center"/>
              <w:rPr>
                <w:b/>
              </w:rPr>
            </w:pPr>
            <w:r>
              <w:rPr>
                <w:rFonts w:hint="eastAsia"/>
                <w:b/>
              </w:rPr>
              <w:t>申请日期</w:t>
            </w:r>
          </w:p>
        </w:tc>
        <w:tc>
          <w:tcPr>
            <w:tcW w:w="3174" w:type="dxa"/>
          </w:tcPr>
          <w:p>
            <w:pPr>
              <w:jc w:val="left"/>
              <w:rPr>
                <w:lang w:val="en-US"/>
              </w:rPr>
            </w:pPr>
            <w:r>
              <w:rPr>
                <w:rFonts w:hint="eastAsia"/>
              </w:rPr>
              <w:t>2020.</w:t>
            </w:r>
            <w:r>
              <w:rPr>
                <w:rFonts w:hint="eastAsia"/>
                <w:lang w:val="en-US" w:eastAsia="zh-CN"/>
              </w:rPr>
              <w:t>3</w:t>
            </w:r>
            <w:r>
              <w:rPr>
                <w:rFonts w:hint="eastAsia"/>
              </w:rPr>
              <w:t>.</w:t>
            </w: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8" w:type="dxa"/>
            <w:gridSpan w:val="2"/>
          </w:tcPr>
          <w:p>
            <w:pPr>
              <w:jc w:val="center"/>
              <w:rPr>
                <w:b/>
              </w:rPr>
            </w:pPr>
            <w:r>
              <w:rPr>
                <w:rFonts w:hint="eastAsia"/>
                <w:b/>
              </w:rPr>
              <w:t>需求提交</w:t>
            </w:r>
            <w:r>
              <w:rPr>
                <w:b/>
              </w:rPr>
              <w:t>人</w:t>
            </w:r>
          </w:p>
        </w:tc>
        <w:tc>
          <w:tcPr>
            <w:tcW w:w="3051" w:type="dxa"/>
            <w:gridSpan w:val="2"/>
          </w:tcPr>
          <w:p>
            <w:pPr>
              <w:jc w:val="left"/>
              <w:rPr>
                <w:rFonts w:hint="eastAsia" w:eastAsia="宋体"/>
                <w:lang w:eastAsia="zh-CN"/>
              </w:rPr>
            </w:pPr>
            <w:r>
              <w:rPr>
                <w:rFonts w:hint="eastAsia"/>
                <w:lang w:eastAsia="zh-CN"/>
              </w:rPr>
              <w:t>黄佳元</w:t>
            </w:r>
          </w:p>
        </w:tc>
        <w:tc>
          <w:tcPr>
            <w:tcW w:w="1603" w:type="dxa"/>
          </w:tcPr>
          <w:p>
            <w:pPr>
              <w:jc w:val="center"/>
              <w:rPr>
                <w:b/>
              </w:rPr>
            </w:pPr>
            <w:r>
              <w:rPr>
                <w:rFonts w:hint="eastAsia"/>
                <w:b/>
              </w:rPr>
              <w:t>联系电话</w:t>
            </w:r>
          </w:p>
        </w:tc>
        <w:tc>
          <w:tcPr>
            <w:tcW w:w="3174" w:type="dxa"/>
          </w:tcPr>
          <w:p>
            <w:pPr>
              <w:jc w:val="left"/>
            </w:pPr>
            <w:r>
              <w:rPr>
                <w:rFonts w:hint="eastAsia"/>
              </w:rPr>
              <w:t>18094041586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trPr>
        <w:tc>
          <w:tcPr>
            <w:tcW w:w="894" w:type="dxa"/>
            <w:vAlign w:val="center"/>
          </w:tcPr>
          <w:p>
            <w:pPr>
              <w:jc w:val="center"/>
              <w:rPr>
                <w:b/>
                <w:szCs w:val="21"/>
              </w:rPr>
            </w:pPr>
            <w:r>
              <w:rPr>
                <w:b/>
                <w:szCs w:val="21"/>
              </w:rPr>
              <w:t>问题</w:t>
            </w:r>
            <w:r>
              <w:rPr>
                <w:rFonts w:hint="eastAsia"/>
                <w:b/>
                <w:szCs w:val="21"/>
              </w:rPr>
              <w:t>或需求描述</w:t>
            </w:r>
          </w:p>
        </w:tc>
        <w:tc>
          <w:tcPr>
            <w:tcW w:w="8392" w:type="dxa"/>
            <w:gridSpan w:val="5"/>
          </w:tcPr>
          <w:p>
            <w:pPr>
              <w:rPr>
                <w:rFonts w:hint="eastAsia"/>
                <w:b/>
                <w:bCs/>
                <w:iCs/>
                <w:szCs w:val="21"/>
                <w:lang w:val="en-US" w:eastAsia="zh-CN"/>
              </w:rPr>
            </w:pPr>
            <w:r>
              <w:rPr>
                <w:rFonts w:hint="eastAsia"/>
                <w:b/>
                <w:bCs/>
                <w:iCs/>
                <w:szCs w:val="21"/>
              </w:rPr>
              <w:t>菜单：</w:t>
            </w:r>
            <w:r>
              <w:rPr>
                <w:rFonts w:hint="eastAsia"/>
                <w:b/>
                <w:bCs/>
                <w:iCs/>
                <w:szCs w:val="21"/>
                <w:lang w:eastAsia="zh-CN"/>
              </w:rPr>
              <w:t>需求</w:t>
            </w:r>
            <w:r>
              <w:rPr>
                <w:rFonts w:hint="eastAsia"/>
                <w:b/>
                <w:bCs/>
                <w:iCs/>
                <w:szCs w:val="21"/>
                <w:lang w:val="en-US" w:eastAsia="zh-CN"/>
              </w:rPr>
              <w:t>：药库系统和药房系统的药品颜色要区别显示。</w:t>
            </w:r>
          </w:p>
          <w:p>
            <w:pPr>
              <w:rPr>
                <w:rFonts w:hint="eastAsia"/>
                <w:b/>
                <w:bCs/>
                <w:iCs/>
                <w:szCs w:val="21"/>
                <w:lang w:val="en-US" w:eastAsia="zh-CN"/>
              </w:rPr>
            </w:pPr>
            <w:r>
              <w:rPr>
                <w:rFonts w:hint="eastAsia"/>
                <w:b/>
                <w:bCs/>
                <w:iCs/>
                <w:szCs w:val="21"/>
                <w:lang w:val="en-US" w:eastAsia="zh-CN"/>
              </w:rPr>
              <w:t xml:space="preserve">            红色为未对应医保药品，蓝色为对应医保但部分自费的药品，</w:t>
            </w:r>
          </w:p>
          <w:p>
            <w:pPr>
              <w:ind w:left="1265" w:hanging="1265" w:hangingChars="600"/>
              <w:rPr>
                <w:rFonts w:hint="eastAsia"/>
                <w:b/>
                <w:bCs/>
                <w:iCs/>
                <w:szCs w:val="21"/>
                <w:lang w:val="en-US" w:eastAsia="zh-CN"/>
              </w:rPr>
            </w:pPr>
            <w:r>
              <w:rPr>
                <w:rFonts w:hint="eastAsia"/>
                <w:b/>
                <w:bCs/>
                <w:iCs/>
                <w:szCs w:val="21"/>
                <w:lang w:val="en-US" w:eastAsia="zh-CN"/>
              </w:rPr>
              <w:t xml:space="preserve">            紫色为对应医保但是100%自费的药品。不管医保与否，只要为0库存显示正常颜色。</w:t>
            </w:r>
          </w:p>
          <w:p>
            <w:pPr>
              <w:ind w:firstLine="422" w:firstLineChars="200"/>
              <w:rPr>
                <w:rFonts w:hint="eastAsia" w:eastAsia="宋体"/>
                <w:iCs/>
                <w:szCs w:val="21"/>
                <w:lang w:val="en-US" w:eastAsia="zh-CN"/>
              </w:rPr>
            </w:pPr>
            <w:r>
              <w:rPr>
                <w:rFonts w:hint="eastAsia"/>
                <w:b/>
                <w:bCs/>
                <w:iCs/>
                <w:szCs w:val="21"/>
                <w:lang w:val="en-US" w:eastAsia="zh-CN"/>
              </w:rPr>
              <w:t xml:space="preserve">        颜色显示应用范围：药品目录及所有用于查找药品的对话框中。</w:t>
            </w:r>
          </w:p>
          <w:p>
            <w:pPr>
              <w:rPr>
                <w:rFonts w:hint="eastAsia" w:eastAsia="宋体"/>
                <w:b/>
                <w:bCs/>
                <w:iCs/>
                <w:szCs w:val="21"/>
                <w:lang w:val="en-US" w:eastAsia="zh-CN"/>
              </w:rPr>
            </w:pPr>
            <w:r>
              <w:rPr>
                <w:rFonts w:hint="eastAsia"/>
                <w:b/>
                <w:bCs/>
                <w:iCs/>
                <w:szCs w:val="21"/>
              </w:rPr>
              <w:t>现状：</w:t>
            </w:r>
            <w:r>
              <w:rPr>
                <w:rFonts w:hint="eastAsia"/>
                <w:b/>
                <w:bCs/>
                <w:iCs/>
                <w:szCs w:val="21"/>
                <w:lang w:eastAsia="zh-CN"/>
              </w:rPr>
              <w:t>没有这些颜色区别</w:t>
            </w:r>
          </w:p>
          <w:p>
            <w:pPr>
              <w:ind w:left="1265" w:hanging="1265" w:hangingChars="600"/>
              <w:rPr>
                <w:rFonts w:hint="eastAsia"/>
                <w:b/>
                <w:bCs/>
                <w:iCs/>
                <w:szCs w:val="21"/>
                <w:lang w:val="en-US" w:eastAsia="zh-CN"/>
              </w:rPr>
            </w:pPr>
            <w:r>
              <w:rPr>
                <w:rFonts w:hint="eastAsia"/>
                <w:b/>
                <w:bCs/>
                <w:iCs/>
                <w:szCs w:val="21"/>
              </w:rPr>
              <w:t>期望实现内容：</w:t>
            </w:r>
          </w:p>
          <w:p>
            <w:pPr>
              <w:rPr>
                <w:iCs/>
                <w:szCs w:val="21"/>
              </w:rPr>
            </w:pPr>
            <w:r>
              <w:rPr>
                <w:rFonts w:hint="eastAsia"/>
                <w:b/>
                <w:bCs/>
                <w:iCs/>
                <w:szCs w:val="21"/>
              </w:rPr>
              <w:t>期望完成时间：</w:t>
            </w:r>
            <w:r>
              <w:rPr>
                <w:rFonts w:hint="eastAsia"/>
                <w:iCs/>
                <w:szCs w:val="21"/>
              </w:rPr>
              <w:t>2020年3月</w:t>
            </w:r>
            <w:r>
              <w:rPr>
                <w:rFonts w:hint="eastAsia"/>
                <w:iCs/>
                <w:szCs w:val="21"/>
                <w:lang w:val="en-US" w:eastAsia="zh-CN"/>
              </w:rPr>
              <w:t>20</w:t>
            </w:r>
            <w:r>
              <w:rPr>
                <w:rFonts w:hint="eastAsia"/>
                <w:iCs/>
                <w:szCs w:val="21"/>
              </w:rPr>
              <w:t>日前完成</w:t>
            </w:r>
          </w:p>
          <w:p>
            <w:pPr>
              <w:rPr>
                <w:rFonts w:hint="eastAsia" w:eastAsia="宋体"/>
                <w:i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458" w:type="dxa"/>
            <w:gridSpan w:val="2"/>
          </w:tcPr>
          <w:p>
            <w:pPr>
              <w:jc w:val="center"/>
              <w:rPr>
                <w:b/>
              </w:rPr>
            </w:pPr>
            <w:r>
              <w:rPr>
                <w:rFonts w:hint="eastAsia"/>
                <w:b/>
              </w:rPr>
              <w:t>问题类型</w:t>
            </w:r>
          </w:p>
        </w:tc>
        <w:tc>
          <w:tcPr>
            <w:tcW w:w="7828" w:type="dxa"/>
            <w:gridSpan w:val="4"/>
          </w:tcPr>
          <w:p>
            <w:pPr>
              <w:ind w:firstLine="315" w:firstLineChars="150"/>
              <w:jc w:val="left"/>
              <w:rPr>
                <w:rFonts w:ascii="宋体" w:hAnsi="宋体" w:cs="宋体"/>
                <w:szCs w:val="21"/>
                <w:shd w:val="clear" w:color="auto" w:fill="FFFFFF"/>
              </w:rPr>
            </w:pPr>
            <w:r>
              <w:rPr>
                <w:rFonts w:ascii="宋体" w:hAnsi="宋体" w:cs="宋体"/>
                <w:szCs w:val="21"/>
                <w:shd w:val="clear" w:color="auto" w:fill="FFFFFF"/>
              </w:rPr>
              <w:t>□</w:t>
            </w:r>
            <w:r>
              <w:rPr>
                <w:rFonts w:hint="eastAsia" w:ascii="宋体" w:hAnsi="宋体" w:cs="宋体"/>
                <w:szCs w:val="21"/>
                <w:shd w:val="clear" w:color="auto" w:fill="FFFFFF"/>
              </w:rPr>
              <w:t>系统</w:t>
            </w:r>
            <w:r>
              <w:rPr>
                <w:rFonts w:ascii="宋体" w:hAnsi="宋体" w:cs="宋体"/>
                <w:szCs w:val="21"/>
                <w:shd w:val="clear" w:color="auto" w:fill="FFFFFF"/>
              </w:rPr>
              <w:t xml:space="preserve">BUG   </w:t>
            </w:r>
            <w:r>
              <w:rPr>
                <w:rFonts w:ascii="宋体" w:hAnsi="宋体" w:cs="宋体"/>
                <w:szCs w:val="21"/>
                <w:shd w:val="clear" w:color="auto" w:fill="FFFFFF"/>
              </w:rPr>
              <w:sym w:font="Wingdings 2" w:char="0052"/>
            </w:r>
            <w:r>
              <w:rPr>
                <w:rFonts w:hint="eastAsia" w:ascii="宋体" w:hAnsi="宋体" w:cs="宋体"/>
                <w:szCs w:val="21"/>
                <w:shd w:val="clear" w:color="auto" w:fill="FFFFFF"/>
              </w:rPr>
              <w:t>新</w:t>
            </w:r>
            <w:r>
              <w:rPr>
                <w:rFonts w:ascii="宋体" w:hAnsi="宋体" w:cs="宋体"/>
                <w:szCs w:val="21"/>
                <w:shd w:val="clear" w:color="auto" w:fill="FFFFFF"/>
              </w:rPr>
              <w:t>增需</w:t>
            </w:r>
            <w:r>
              <w:rPr>
                <w:rFonts w:hint="eastAsia" w:ascii="宋体" w:hAnsi="宋体" w:cs="宋体"/>
                <w:szCs w:val="21"/>
                <w:shd w:val="clear" w:color="auto" w:fill="FFFFFF"/>
              </w:rPr>
              <w:t xml:space="preserve">求 </w:t>
            </w:r>
            <w:r>
              <w:rPr>
                <w:rFonts w:ascii="宋体" w:hAnsi="宋体" w:cs="宋体"/>
                <w:szCs w:val="21"/>
                <w:shd w:val="clear" w:color="auto" w:fill="FFFFFF"/>
              </w:rPr>
              <w:t xml:space="preserve">  □</w:t>
            </w:r>
            <w:r>
              <w:rPr>
                <w:rFonts w:hint="eastAsia" w:ascii="宋体" w:hAnsi="宋体" w:cs="宋体"/>
                <w:szCs w:val="21"/>
                <w:shd w:val="clear" w:color="auto" w:fill="FFFFFF"/>
              </w:rPr>
              <w:t xml:space="preserve">接口 </w:t>
            </w:r>
            <w:r>
              <w:rPr>
                <w:rFonts w:ascii="宋体" w:hAnsi="宋体" w:cs="宋体"/>
                <w:szCs w:val="21"/>
                <w:shd w:val="clear" w:color="auto" w:fill="FFFFFF"/>
              </w:rPr>
              <w:t>□</w:t>
            </w:r>
            <w:r>
              <w:rPr>
                <w:rFonts w:hint="eastAsia" w:ascii="宋体" w:hAnsi="宋体" w:cs="宋体"/>
                <w:szCs w:val="21"/>
                <w:shd w:val="clear" w:color="auto" w:fill="FFFFFF"/>
              </w:rPr>
              <w:t xml:space="preserve">流程改造  </w:t>
            </w:r>
            <w:r>
              <w:rPr>
                <w:rFonts w:ascii="宋体" w:hAnsi="宋体" w:cs="宋体"/>
                <w:szCs w:val="21"/>
                <w:shd w:val="clear" w:color="auto" w:fill="FFFFFF"/>
              </w:rPr>
              <w:t>□</w:t>
            </w:r>
            <w:r>
              <w:rPr>
                <w:rFonts w:hint="eastAsia" w:ascii="宋体" w:hAnsi="宋体" w:cs="宋体"/>
                <w:szCs w:val="21"/>
                <w:shd w:val="clear" w:color="auto" w:fill="FFFFFF"/>
              </w:rPr>
              <w:t>其它</w:t>
            </w:r>
            <w:r>
              <w:rPr>
                <w:rFonts w:ascii="宋体" w:hAnsi="宋体" w:cs="宋体"/>
                <w:szCs w:val="21"/>
                <w:shd w:val="clear" w:color="auto" w:fill="FFFFFF"/>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894" w:type="dxa"/>
            <w:vAlign w:val="center"/>
          </w:tcPr>
          <w:p>
            <w:pPr>
              <w:jc w:val="center"/>
              <w:rPr>
                <w:b/>
                <w:szCs w:val="21"/>
              </w:rPr>
            </w:pPr>
            <w:r>
              <w:rPr>
                <w:rFonts w:hint="eastAsia"/>
                <w:b/>
                <w:szCs w:val="21"/>
              </w:rPr>
              <w:t>工程建议解决方案</w:t>
            </w:r>
          </w:p>
        </w:tc>
        <w:tc>
          <w:tcPr>
            <w:tcW w:w="8392" w:type="dxa"/>
            <w:gridSpan w:val="5"/>
          </w:tcPr>
          <w:p>
            <w:pPr>
              <w:rPr>
                <w:b/>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2157" w:type="dxa"/>
            <w:gridSpan w:val="3"/>
            <w:vAlign w:val="center"/>
          </w:tcPr>
          <w:p>
            <w:pPr>
              <w:rPr>
                <w:b/>
                <w:szCs w:val="21"/>
              </w:rPr>
            </w:pPr>
            <w:r>
              <w:rPr>
                <w:rFonts w:hint="eastAsia"/>
                <w:b/>
                <w:szCs w:val="21"/>
              </w:rPr>
              <w:t>信息科或主管部门确认人签字</w:t>
            </w:r>
          </w:p>
        </w:tc>
        <w:tc>
          <w:tcPr>
            <w:tcW w:w="7129" w:type="dxa"/>
            <w:gridSpan w:val="3"/>
          </w:tcPr>
          <w:p>
            <w:pPr>
              <w:rPr>
                <w:b/>
                <w:szCs w:val="21"/>
              </w:rPr>
            </w:pPr>
          </w:p>
        </w:tc>
      </w:tr>
    </w:tbl>
    <w:p>
      <w:pPr>
        <w:rPr>
          <w:rFonts w:hint="eastAsia"/>
          <w:lang w:eastAsia="zh-CN"/>
        </w:rPr>
      </w:pPr>
    </w:p>
    <w:p>
      <w:pPr>
        <w:rPr>
          <w:rFonts w:hint="eastAsia"/>
          <w:lang w:val="en-US" w:eastAsia="zh-CN"/>
        </w:rPr>
      </w:pPr>
      <w:r>
        <w:rPr>
          <w:rFonts w:hint="eastAsia"/>
          <w:lang w:val="en-US" w:eastAsia="zh-CN"/>
        </w:rPr>
        <w:t>需求截图：所有有药品列表目录及有用到药品查询的功能的都需要有对应的颜色显示。（例如下图,下图只是列举一部分）</w:t>
      </w:r>
      <w:bookmarkStart w:id="0" w:name="_GoBack"/>
      <w:bookmarkEnd w:id="0"/>
    </w:p>
    <w:p>
      <w:pPr>
        <w:rPr>
          <w:rFonts w:hint="eastAsia"/>
          <w:lang w:eastAsia="zh-CN"/>
        </w:rPr>
      </w:pPr>
    </w:p>
    <w:p>
      <w:pPr>
        <w:rPr>
          <w:rFonts w:hint="eastAsia" w:eastAsia="宋体"/>
          <w:lang w:eastAsia="zh-CN"/>
        </w:rPr>
      </w:pPr>
      <w:r>
        <w:rPr>
          <w:rFonts w:hint="eastAsia" w:eastAsia="宋体"/>
          <w:lang w:eastAsia="zh-CN"/>
        </w:rPr>
        <w:drawing>
          <wp:inline distT="0" distB="0" distL="114300" distR="114300">
            <wp:extent cx="5754370" cy="2472690"/>
            <wp:effectExtent l="0" t="0" r="17780" b="3810"/>
            <wp:docPr id="1" name="图片 1" descr="1a55e76b9c9eacbda85e2c80cbc38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55e76b9c9eacbda85e2c80cbc381c"/>
                    <pic:cNvPicPr>
                      <a:picLocks noChangeAspect="1"/>
                    </pic:cNvPicPr>
                  </pic:nvPicPr>
                  <pic:blipFill>
                    <a:blip r:embed="rId7"/>
                    <a:stretch>
                      <a:fillRect/>
                    </a:stretch>
                  </pic:blipFill>
                  <pic:spPr>
                    <a:xfrm>
                      <a:off x="0" y="0"/>
                      <a:ext cx="5754370" cy="247269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755005" cy="2905760"/>
            <wp:effectExtent l="0" t="0" r="17145" b="8890"/>
            <wp:docPr id="2" name="图片 2" descr="13933bd22444014bbc9e946ed6b5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933bd22444014bbc9e946ed6b5eb6"/>
                    <pic:cNvPicPr>
                      <a:picLocks noChangeAspect="1"/>
                    </pic:cNvPicPr>
                  </pic:nvPicPr>
                  <pic:blipFill>
                    <a:blip r:embed="rId8"/>
                    <a:stretch>
                      <a:fillRect/>
                    </a:stretch>
                  </pic:blipFill>
                  <pic:spPr>
                    <a:xfrm>
                      <a:off x="0" y="0"/>
                      <a:ext cx="5755005" cy="290576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752465" cy="3153410"/>
            <wp:effectExtent l="0" t="0" r="635" b="8890"/>
            <wp:docPr id="3" name="图片 3" descr="cd1d473b8bf5b93deee3856b5fe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1d473b8bf5b93deee3856b5fe1225"/>
                    <pic:cNvPicPr>
                      <a:picLocks noChangeAspect="1"/>
                    </pic:cNvPicPr>
                  </pic:nvPicPr>
                  <pic:blipFill>
                    <a:blip r:embed="rId9"/>
                    <a:stretch>
                      <a:fillRect/>
                    </a:stretch>
                  </pic:blipFill>
                  <pic:spPr>
                    <a:xfrm>
                      <a:off x="0" y="0"/>
                      <a:ext cx="5752465" cy="315341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748655" cy="2747010"/>
            <wp:effectExtent l="0" t="0" r="4445" b="15240"/>
            <wp:docPr id="4" name="图片 4" descr="188211b0dda593d9b8cc610c85819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88211b0dda593d9b8cc610c858193e"/>
                    <pic:cNvPicPr>
                      <a:picLocks noChangeAspect="1"/>
                    </pic:cNvPicPr>
                  </pic:nvPicPr>
                  <pic:blipFill>
                    <a:blip r:embed="rId10"/>
                    <a:stretch>
                      <a:fillRect/>
                    </a:stretch>
                  </pic:blipFill>
                  <pic:spPr>
                    <a:xfrm>
                      <a:off x="0" y="0"/>
                      <a:ext cx="5748655" cy="2747010"/>
                    </a:xfrm>
                    <a:prstGeom prst="rect">
                      <a:avLst/>
                    </a:prstGeom>
                  </pic:spPr>
                </pic:pic>
              </a:graphicData>
            </a:graphic>
          </wp:inline>
        </w:drawing>
      </w:r>
    </w:p>
    <w:sectPr>
      <w:headerReference r:id="rId4" w:type="first"/>
      <w:headerReference r:id="rId3" w:type="default"/>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hd w:val="solid" w:color="FFFFFF" w:fill="FFFFFF"/>
      <w:wordWrap w:val="0"/>
      <w:jc w:val="right"/>
      <w:rPr>
        <w:sz w:val="21"/>
        <w:szCs w:val="21"/>
      </w:rPr>
    </w:pP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w:t>
    </w:r>
    <w:r>
      <w:rPr>
        <w:kern w:val="0"/>
        <w:sz w:val="21"/>
        <w:szCs w:val="21"/>
      </w:rPr>
      <w:t xml:space="preserve"> ∙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hSpace="181" w:vSpace="159" w:wrap="around" w:vAnchor="page" w:hAnchor="margin" w:xAlign="right" w:y="801"/>
      <w:shd w:val="solid" w:color="FFFFFF" w:fill="FFFFFF"/>
      <w:ind w:right="420"/>
      <w:jc w:val="right"/>
      <w:rPr>
        <w:rFonts w:eastAsia="楷体_GB2312"/>
        <w:sz w:val="24"/>
      </w:rPr>
    </w:pPr>
  </w:p>
  <w:p>
    <w:pPr>
      <w:pStyle w:val="4"/>
      <w:jc w:val="right"/>
    </w:pPr>
  </w:p>
  <w:p>
    <w:pPr>
      <w:pStyle w:val="4"/>
      <w:jc w:val="right"/>
    </w:pP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kern w:val="0"/>
        <w:szCs w:val="21"/>
      </w:rPr>
    </w:pPr>
  </w:p>
  <w:tbl>
    <w:tblPr>
      <w:tblStyle w:val="9"/>
      <w:tblW w:w="85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58"/>
      <w:gridCol w:w="2730"/>
      <w:gridCol w:w="1260"/>
      <w:gridCol w:w="33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Pr>
      <w:tc>
        <w:tcPr>
          <w:tcW w:w="1158" w:type="dxa"/>
        </w:tcPr>
        <w:p>
          <w:pPr>
            <w:pStyle w:val="4"/>
            <w:rPr>
              <w:rFonts w:ascii="宋体" w:hAnsi="宋体"/>
              <w:sz w:val="21"/>
            </w:rPr>
          </w:pPr>
          <w:r>
            <w:rPr>
              <w:rFonts w:hint="eastAsia" w:ascii="宋体" w:hAnsi="宋体"/>
              <w:sz w:val="21"/>
            </w:rPr>
            <w:t>文件名称</w:t>
          </w:r>
        </w:p>
      </w:tc>
      <w:tc>
        <w:tcPr>
          <w:tcW w:w="2730" w:type="dxa"/>
        </w:tcPr>
        <w:p>
          <w:pPr>
            <w:pStyle w:val="4"/>
            <w:rPr>
              <w:rFonts w:ascii="宋体" w:hAnsi="宋体"/>
              <w:sz w:val="21"/>
            </w:rPr>
          </w:pPr>
          <w:r>
            <w:rPr>
              <w:rFonts w:hint="eastAsia"/>
              <w:sz w:val="21"/>
            </w:rPr>
            <w:t>系统测试总结报告</w:t>
          </w:r>
        </w:p>
      </w:tc>
      <w:tc>
        <w:tcPr>
          <w:tcW w:w="1260" w:type="dxa"/>
        </w:tcPr>
        <w:p>
          <w:pPr>
            <w:pStyle w:val="4"/>
            <w:rPr>
              <w:rFonts w:ascii="宋体" w:hAnsi="宋体"/>
              <w:sz w:val="21"/>
              <w:szCs w:val="21"/>
            </w:rPr>
          </w:pPr>
          <w:r>
            <w:rPr>
              <w:rFonts w:hint="eastAsia" w:ascii="宋体" w:hAnsi="宋体"/>
              <w:sz w:val="21"/>
              <w:szCs w:val="21"/>
            </w:rPr>
            <w:t>项目名称</w:t>
          </w:r>
        </w:p>
      </w:tc>
      <w:tc>
        <w:tcPr>
          <w:tcW w:w="3372" w:type="dxa"/>
        </w:tcPr>
        <w:p>
          <w:pPr>
            <w:pStyle w:val="4"/>
            <w:rPr>
              <w:rFonts w:ascii="宋体" w:hAnsi="宋体"/>
              <w:sz w:val="21"/>
              <w:szCs w:val="21"/>
            </w:rPr>
          </w:pPr>
          <w:r>
            <w:rPr>
              <w:rFonts w:hint="eastAsia"/>
              <w:sz w:val="21"/>
              <w:szCs w:val="21"/>
            </w:rPr>
            <w:t>AegeanSea项目</w:t>
          </w:r>
        </w:p>
      </w:tc>
    </w:tr>
  </w:tbl>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A43A0B"/>
    <w:rsid w:val="00092CA7"/>
    <w:rsid w:val="000A21FA"/>
    <w:rsid w:val="00126B18"/>
    <w:rsid w:val="00166A42"/>
    <w:rsid w:val="00180AA3"/>
    <w:rsid w:val="002502B9"/>
    <w:rsid w:val="002E7C2C"/>
    <w:rsid w:val="003D1330"/>
    <w:rsid w:val="00457C4F"/>
    <w:rsid w:val="00486D7F"/>
    <w:rsid w:val="004F434B"/>
    <w:rsid w:val="0053503B"/>
    <w:rsid w:val="00565C9E"/>
    <w:rsid w:val="00582A72"/>
    <w:rsid w:val="00683387"/>
    <w:rsid w:val="00727683"/>
    <w:rsid w:val="0080252E"/>
    <w:rsid w:val="00891E03"/>
    <w:rsid w:val="008B25BE"/>
    <w:rsid w:val="00901A98"/>
    <w:rsid w:val="00902F3F"/>
    <w:rsid w:val="00963C25"/>
    <w:rsid w:val="009E6CA7"/>
    <w:rsid w:val="00A54198"/>
    <w:rsid w:val="00A60637"/>
    <w:rsid w:val="00B904F7"/>
    <w:rsid w:val="00BC23F4"/>
    <w:rsid w:val="00BE3A64"/>
    <w:rsid w:val="00CB26C1"/>
    <w:rsid w:val="00CC4BDD"/>
    <w:rsid w:val="00CF2F3D"/>
    <w:rsid w:val="00D63478"/>
    <w:rsid w:val="00DB44A6"/>
    <w:rsid w:val="00EA1969"/>
    <w:rsid w:val="00EF4CBE"/>
    <w:rsid w:val="00FD501B"/>
    <w:rsid w:val="040C73E5"/>
    <w:rsid w:val="06020F59"/>
    <w:rsid w:val="0CDC2506"/>
    <w:rsid w:val="10892D0F"/>
    <w:rsid w:val="18CC4E3D"/>
    <w:rsid w:val="1E473F3F"/>
    <w:rsid w:val="1F911F4C"/>
    <w:rsid w:val="213C1CF9"/>
    <w:rsid w:val="24A43A0B"/>
    <w:rsid w:val="262D1B92"/>
    <w:rsid w:val="373223A0"/>
    <w:rsid w:val="3B872E95"/>
    <w:rsid w:val="4246370E"/>
    <w:rsid w:val="448900AC"/>
    <w:rsid w:val="518417AE"/>
    <w:rsid w:val="6CA8301B"/>
    <w:rsid w:val="73D0382D"/>
    <w:rsid w:val="78EF55A0"/>
    <w:rsid w:val="7B451A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styleId="7">
    <w:name w:val="FollowedHyperlink"/>
    <w:basedOn w:val="5"/>
    <w:qFormat/>
    <w:uiPriority w:val="0"/>
    <w:rPr>
      <w:color w:val="0000FF"/>
      <w:sz w:val="18"/>
      <w:szCs w:val="18"/>
      <w:u w:val="none"/>
    </w:rPr>
  </w:style>
  <w:style w:type="character" w:styleId="8">
    <w:name w:val="Hyperlink"/>
    <w:basedOn w:val="5"/>
    <w:qFormat/>
    <w:uiPriority w:val="0"/>
    <w:rPr>
      <w:color w:val="0000FF"/>
      <w:sz w:val="18"/>
      <w:szCs w:val="18"/>
      <w:u w:val="none"/>
    </w:rPr>
  </w:style>
  <w:style w:type="character" w:customStyle="1" w:styleId="10">
    <w:name w:val="批注框文本 Char"/>
    <w:basedOn w:val="5"/>
    <w:link w:val="2"/>
    <w:qFormat/>
    <w:uiPriority w:val="0"/>
    <w:rPr>
      <w:rFonts w:ascii="Times New Roman" w:hAnsi="Times New Roman" w:eastAsia="宋体" w:cs="Times New Roman"/>
      <w:kern w:val="2"/>
      <w:sz w:val="18"/>
      <w:szCs w:val="18"/>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Words>
  <Characters>254</Characters>
  <Lines>2</Lines>
  <Paragraphs>1</Paragraphs>
  <TotalTime>0</TotalTime>
  <ScaleCrop>false</ScaleCrop>
  <LinksUpToDate>false</LinksUpToDate>
  <CharactersWithSpaces>297</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2016-09-20T06:32:00Z</dcterms:created>
  <dc:creator>-pc</dc:creator>
  <cp:lastModifiedBy>Administrator</cp:lastModifiedBy>
  <cp:lastPrinted>2020-03-17T00:45:03Z</cp:lastPrinted>
  <dcterms:modified xsi:type="dcterms:W3CDTF">2020-03-17T00:52:00Z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