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标本库管理，查询排样项目，会检索出不是所需查询内容，同一条形码的内容请合并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2877185"/>
            <wp:effectExtent l="0" t="0" r="3810" b="18415"/>
            <wp:docPr id="1" name="图片 1" descr="标本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本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检验结果处理，过滤条件中，日期检索范围由参数控制，目前选择日期会自动为参数日期，希望能改为在参数日期内，自由选择日期。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876550"/>
            <wp:effectExtent l="0" t="0" r="5080" b="0"/>
            <wp:docPr id="2" name="图片 2" descr="检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检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检验结果处理，待审核界面下，审核+打印选项变为灰色，请修正</w:t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027045"/>
            <wp:effectExtent l="0" t="0" r="9525" b="1905"/>
            <wp:docPr id="3" name="图片 3" descr="审核+打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+打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检验结果处理，已审核或已打印的报告批打，会出现重复打印问题。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7919"/>
    <w:multiLevelType w:val="singleLevel"/>
    <w:tmpl w:val="5790791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128C0"/>
    <w:rsid w:val="335313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2016-07-21T07:33:33Z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