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6F" w:rsidRPr="00203455" w:rsidRDefault="0023206F" w:rsidP="0023206F">
      <w:pPr>
        <w:spacing w:line="360" w:lineRule="auto"/>
        <w:jc w:val="center"/>
        <w:rPr>
          <w:rFonts w:ascii="宋体" w:hAnsi="宋体"/>
          <w:b/>
          <w:sz w:val="30"/>
          <w:szCs w:val="30"/>
        </w:rPr>
      </w:pPr>
      <w:r w:rsidRPr="00203455">
        <w:rPr>
          <w:rFonts w:ascii="宋体" w:hAnsi="宋体" w:hint="eastAsia"/>
          <w:b/>
          <w:sz w:val="30"/>
          <w:szCs w:val="30"/>
        </w:rPr>
        <w:t>全国伤害监测报告卡</w:t>
      </w:r>
      <w:r w:rsidR="002B4F3C">
        <w:rPr>
          <w:rFonts w:ascii="宋体" w:hAnsi="宋体" w:hint="eastAsia"/>
          <w:b/>
          <w:sz w:val="30"/>
          <w:szCs w:val="30"/>
        </w:rPr>
        <w:t>（2014版）</w:t>
      </w:r>
      <w:r w:rsidRPr="00203455">
        <w:rPr>
          <w:rFonts w:ascii="宋体" w:hAnsi="宋体" w:hint="eastAsia"/>
          <w:b/>
          <w:sz w:val="30"/>
          <w:szCs w:val="30"/>
        </w:rPr>
        <w:t>填写说明</w:t>
      </w:r>
    </w:p>
    <w:p w:rsidR="0023206F" w:rsidRPr="00203455" w:rsidRDefault="0023206F" w:rsidP="0023206F">
      <w:pPr>
        <w:spacing w:before="240" w:line="360" w:lineRule="auto"/>
        <w:rPr>
          <w:rFonts w:ascii="宋体" w:hAnsi="宋体"/>
          <w:b/>
          <w:bCs/>
          <w:sz w:val="24"/>
        </w:rPr>
      </w:pPr>
      <w:r w:rsidRPr="00203455">
        <w:rPr>
          <w:rFonts w:ascii="宋体" w:hAnsi="宋体" w:hint="eastAsia"/>
          <w:b/>
          <w:bCs/>
          <w:sz w:val="24"/>
        </w:rPr>
        <w:t>一、填写对象</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伤害的定义</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伤害是由于能量（机械能、电能、化学能、热能、电离辐射等）突然或短暂地作用于人体，超过机体的耐受能力而导致的机体损伤。</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填卡对象确定</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伤害病例：到医疗机构就诊并被诊断为某种伤害的患者。</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填卡对象：首次在本医疗机构就诊，被诊断为伤害病例，包括急诊室、其他门急诊及临床科室就诊后诊断为伤害的全部病例；因同一次伤害在本医疗机构复诊的病例不作为填卡对象。</w:t>
      </w:r>
    </w:p>
    <w:p w:rsidR="0023206F" w:rsidRPr="00203455" w:rsidRDefault="0023206F" w:rsidP="0023206F">
      <w:pPr>
        <w:spacing w:before="240" w:line="360" w:lineRule="auto"/>
        <w:rPr>
          <w:rFonts w:ascii="宋体" w:hAnsi="宋体"/>
          <w:b/>
          <w:bCs/>
          <w:sz w:val="24"/>
        </w:rPr>
      </w:pPr>
      <w:r w:rsidRPr="00203455">
        <w:rPr>
          <w:rFonts w:ascii="宋体" w:hAnsi="宋体" w:hint="eastAsia"/>
          <w:b/>
          <w:bCs/>
          <w:sz w:val="24"/>
        </w:rPr>
        <w:t>二、一般填写要求</w:t>
      </w:r>
    </w:p>
    <w:p w:rsidR="0023206F" w:rsidRPr="00203455" w:rsidRDefault="0023206F" w:rsidP="0023206F">
      <w:pPr>
        <w:autoSpaceDE w:val="0"/>
        <w:autoSpaceDN w:val="0"/>
        <w:adjustRightInd w:val="0"/>
        <w:spacing w:line="336" w:lineRule="auto"/>
        <w:ind w:firstLineChars="200" w:firstLine="480"/>
        <w:rPr>
          <w:rFonts w:ascii="宋体" w:hAnsi="宋体"/>
          <w:kern w:val="0"/>
          <w:sz w:val="24"/>
        </w:rPr>
      </w:pPr>
      <w:r w:rsidRPr="00203455">
        <w:rPr>
          <w:rFonts w:ascii="宋体" w:hAnsi="宋体" w:hint="eastAsia"/>
          <w:kern w:val="0"/>
          <w:sz w:val="24"/>
        </w:rPr>
        <w:t>1．卡片填写，必须使用钢笔或圆珠笔，字迹要端正清楚，不得潦草模糊、随意涂改，阿拉伯数字必须按正楷体书写，不得使用自由体。</w:t>
      </w:r>
    </w:p>
    <w:p w:rsidR="0023206F" w:rsidRPr="00203455" w:rsidRDefault="0023206F" w:rsidP="0023206F">
      <w:pPr>
        <w:autoSpaceDE w:val="0"/>
        <w:autoSpaceDN w:val="0"/>
        <w:adjustRightInd w:val="0"/>
        <w:spacing w:line="336" w:lineRule="auto"/>
        <w:ind w:firstLineChars="200" w:firstLine="480"/>
        <w:rPr>
          <w:rFonts w:ascii="宋体" w:hAnsi="宋体"/>
          <w:kern w:val="0"/>
          <w:sz w:val="24"/>
        </w:rPr>
      </w:pPr>
      <w:r w:rsidRPr="00203455">
        <w:rPr>
          <w:rFonts w:ascii="宋体" w:hAnsi="宋体" w:hint="eastAsia"/>
          <w:kern w:val="0"/>
          <w:sz w:val="24"/>
        </w:rPr>
        <w:t>2．将选中的选项，在该选项左侧相应的□内打√；需要填写数字的，则将数字写在相应位置，不超出编码格外。</w:t>
      </w:r>
    </w:p>
    <w:p w:rsidR="0023206F" w:rsidRPr="00203455" w:rsidRDefault="0023206F" w:rsidP="0023206F">
      <w:pPr>
        <w:autoSpaceDE w:val="0"/>
        <w:autoSpaceDN w:val="0"/>
        <w:adjustRightInd w:val="0"/>
        <w:spacing w:line="336" w:lineRule="auto"/>
        <w:ind w:firstLineChars="200" w:firstLine="480"/>
        <w:rPr>
          <w:rFonts w:ascii="宋体" w:hAnsi="宋体"/>
          <w:kern w:val="0"/>
          <w:sz w:val="24"/>
        </w:rPr>
      </w:pPr>
      <w:r w:rsidRPr="00203455">
        <w:rPr>
          <w:rFonts w:ascii="宋体" w:hAnsi="宋体" w:hint="eastAsia"/>
          <w:kern w:val="0"/>
          <w:sz w:val="24"/>
        </w:rPr>
        <w:t>3．在指定的横线上填写相应的文字。</w:t>
      </w:r>
    </w:p>
    <w:p w:rsidR="0023206F" w:rsidRPr="00203455" w:rsidRDefault="0023206F" w:rsidP="0023206F">
      <w:pPr>
        <w:autoSpaceDE w:val="0"/>
        <w:autoSpaceDN w:val="0"/>
        <w:adjustRightInd w:val="0"/>
        <w:spacing w:line="336" w:lineRule="auto"/>
        <w:ind w:firstLineChars="200" w:firstLine="480"/>
        <w:rPr>
          <w:rFonts w:ascii="宋体" w:hAnsi="宋体"/>
          <w:kern w:val="0"/>
          <w:sz w:val="24"/>
        </w:rPr>
      </w:pPr>
      <w:r w:rsidRPr="00203455">
        <w:rPr>
          <w:rFonts w:ascii="宋体" w:hAnsi="宋体" w:hint="eastAsia"/>
          <w:kern w:val="0"/>
          <w:sz w:val="24"/>
        </w:rPr>
        <w:t>4．卡片填错后的更正方法：先在错误项的√、文字或数字上用双横线划去，选择正确的选项打√，或在划线上方另行填写正确文字或数字，切勿在原文字上涂改。</w:t>
      </w:r>
    </w:p>
    <w:p w:rsidR="0023206F" w:rsidRPr="00203455" w:rsidRDefault="0023206F" w:rsidP="0023206F">
      <w:pPr>
        <w:spacing w:before="240" w:line="360" w:lineRule="auto"/>
        <w:rPr>
          <w:rFonts w:ascii="宋体" w:hAnsi="宋体"/>
          <w:b/>
          <w:bCs/>
          <w:sz w:val="24"/>
        </w:rPr>
      </w:pPr>
      <w:r w:rsidRPr="00203455">
        <w:rPr>
          <w:rFonts w:ascii="宋体" w:hAnsi="宋体" w:hint="eastAsia"/>
          <w:b/>
          <w:bCs/>
          <w:sz w:val="24"/>
        </w:rPr>
        <w:t>三、具体填写说明</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监测医院编号</w:t>
      </w:r>
      <w:r w:rsidRPr="00203455">
        <w:rPr>
          <w:rFonts w:ascii="宋体" w:hAnsi="宋体" w:hint="eastAsia"/>
          <w:b/>
          <w:bCs/>
          <w:sz w:val="24"/>
        </w:rPr>
        <w:t>：</w:t>
      </w:r>
    </w:p>
    <w:p w:rsidR="0023206F" w:rsidRPr="00203455" w:rsidRDefault="0023206F" w:rsidP="0023206F">
      <w:pPr>
        <w:spacing w:line="336" w:lineRule="auto"/>
        <w:ind w:firstLineChars="200" w:firstLine="480"/>
        <w:rPr>
          <w:rFonts w:ascii="宋体" w:hAnsi="宋体"/>
          <w:sz w:val="24"/>
        </w:rPr>
      </w:pPr>
      <w:r w:rsidRPr="00203455">
        <w:rPr>
          <w:rFonts w:ascii="宋体" w:hAnsi="宋体" w:hint="eastAsia"/>
          <w:sz w:val="24"/>
        </w:rPr>
        <w:t>监测医院编号共8位。具体排列为：</w:t>
      </w:r>
    </w:p>
    <w:p w:rsidR="0023206F" w:rsidRPr="00203455" w:rsidRDefault="0023206F" w:rsidP="0023206F">
      <w:pPr>
        <w:spacing w:line="336" w:lineRule="auto"/>
        <w:ind w:firstLineChars="200" w:firstLine="480"/>
        <w:rPr>
          <w:rFonts w:ascii="宋体" w:hAnsi="宋体"/>
          <w:sz w:val="24"/>
        </w:rPr>
      </w:pPr>
      <w:r w:rsidRPr="00203455">
        <w:rPr>
          <w:rFonts w:ascii="宋体" w:hAnsi="宋体" w:hint="eastAsia"/>
          <w:sz w:val="24"/>
        </w:rPr>
        <w:t>第1-2位为省编码；</w:t>
      </w:r>
    </w:p>
    <w:p w:rsidR="0023206F" w:rsidRPr="00203455" w:rsidRDefault="0023206F" w:rsidP="0023206F">
      <w:pPr>
        <w:spacing w:line="336" w:lineRule="auto"/>
        <w:ind w:firstLineChars="200" w:firstLine="480"/>
        <w:rPr>
          <w:rFonts w:ascii="宋体" w:hAnsi="宋体"/>
          <w:sz w:val="24"/>
        </w:rPr>
      </w:pPr>
      <w:r w:rsidRPr="00203455">
        <w:rPr>
          <w:rFonts w:ascii="宋体" w:hAnsi="宋体" w:hint="eastAsia"/>
          <w:sz w:val="24"/>
        </w:rPr>
        <w:t>第3位为监测点的城乡属性编码，城市为1，农村为9；</w:t>
      </w:r>
    </w:p>
    <w:p w:rsidR="0023206F" w:rsidRPr="00203455" w:rsidRDefault="0023206F" w:rsidP="0023206F">
      <w:pPr>
        <w:spacing w:line="336" w:lineRule="auto"/>
        <w:ind w:firstLineChars="200" w:firstLine="480"/>
        <w:rPr>
          <w:rFonts w:ascii="宋体" w:hAnsi="宋体"/>
          <w:sz w:val="24"/>
        </w:rPr>
      </w:pPr>
      <w:r w:rsidRPr="00203455">
        <w:rPr>
          <w:rFonts w:ascii="宋体" w:hAnsi="宋体" w:hint="eastAsia"/>
          <w:sz w:val="24"/>
        </w:rPr>
        <w:t>第4-5位为监测点的区、县（市）编码，将本省纳入监测点的区、县（市）依次从1开始排列；</w:t>
      </w:r>
    </w:p>
    <w:p w:rsidR="0023206F" w:rsidRPr="00203455" w:rsidRDefault="0023206F" w:rsidP="0023206F">
      <w:pPr>
        <w:spacing w:line="336" w:lineRule="auto"/>
        <w:ind w:leftChars="222" w:left="466"/>
        <w:rPr>
          <w:rFonts w:ascii="宋体" w:hAnsi="宋体"/>
          <w:sz w:val="24"/>
        </w:rPr>
      </w:pPr>
      <w:r w:rsidRPr="00203455">
        <w:rPr>
          <w:rFonts w:ascii="宋体" w:hAnsi="宋体" w:hint="eastAsia"/>
          <w:sz w:val="24"/>
        </w:rPr>
        <w:t>第6-8位为医院编码，为纳入监测点的哨点医院编码。三级医院从101开始</w:t>
      </w:r>
    </w:p>
    <w:p w:rsidR="0023206F" w:rsidRPr="00203455" w:rsidRDefault="0023206F" w:rsidP="0023206F">
      <w:pPr>
        <w:spacing w:line="336" w:lineRule="auto"/>
        <w:rPr>
          <w:rFonts w:ascii="宋体" w:hAnsi="宋体"/>
          <w:sz w:val="24"/>
        </w:rPr>
      </w:pPr>
      <w:r w:rsidRPr="00203455">
        <w:rPr>
          <w:rFonts w:ascii="宋体" w:hAnsi="宋体" w:hint="eastAsia"/>
          <w:sz w:val="24"/>
        </w:rPr>
        <w:t>按顺序编码，二级医院从</w:t>
      </w:r>
      <w:r w:rsidRPr="00203455">
        <w:rPr>
          <w:rFonts w:ascii="宋体" w:hAnsi="宋体"/>
          <w:sz w:val="24"/>
        </w:rPr>
        <w:t>201开始按顺序编码，中心乡卫生院从301开始按顺序编码，普通乡卫生院从401开始按顺序编码。</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监测点编码见附表</w:t>
      </w:r>
      <w:r w:rsidRPr="00203455">
        <w:rPr>
          <w:rFonts w:ascii="宋体" w:hAnsi="宋体"/>
          <w:sz w:val="24"/>
        </w:rPr>
        <w:t>2：</w:t>
      </w:r>
    </w:p>
    <w:p w:rsidR="0023206F" w:rsidRPr="00203455" w:rsidRDefault="0023206F" w:rsidP="0023206F">
      <w:pPr>
        <w:spacing w:line="360" w:lineRule="auto"/>
        <w:jc w:val="center"/>
        <w:rPr>
          <w:rFonts w:ascii="宋体" w:hAnsi="宋体"/>
          <w:b/>
          <w:sz w:val="24"/>
        </w:rPr>
      </w:pPr>
      <w:r w:rsidRPr="00203455">
        <w:rPr>
          <w:rFonts w:ascii="宋体" w:hAnsi="宋体" w:hint="eastAsia"/>
          <w:b/>
          <w:sz w:val="24"/>
        </w:rPr>
        <w:lastRenderedPageBreak/>
        <w:t>附表</w:t>
      </w:r>
      <w:r w:rsidRPr="00203455">
        <w:rPr>
          <w:rFonts w:ascii="宋体" w:hAnsi="宋体"/>
          <w:b/>
          <w:sz w:val="24"/>
        </w:rPr>
        <w:t>2. 全国伤害监测点编码表</w:t>
      </w:r>
    </w:p>
    <w:tbl>
      <w:tblPr>
        <w:tblW w:w="8727" w:type="dxa"/>
        <w:jc w:val="center"/>
        <w:tblBorders>
          <w:top w:val="single" w:sz="4" w:space="0" w:color="auto"/>
          <w:left w:val="single" w:sz="4" w:space="0" w:color="auto"/>
          <w:bottom w:val="single" w:sz="4" w:space="0" w:color="auto"/>
          <w:right w:val="single" w:sz="4" w:space="0" w:color="auto"/>
        </w:tblBorders>
        <w:tblLook w:val="0000"/>
      </w:tblPr>
      <w:tblGrid>
        <w:gridCol w:w="858"/>
        <w:gridCol w:w="3078"/>
        <w:gridCol w:w="857"/>
        <w:gridCol w:w="3079"/>
        <w:gridCol w:w="855"/>
      </w:tblGrid>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vAlign w:val="center"/>
          </w:tcPr>
          <w:p w:rsidR="0023206F" w:rsidRPr="00203455" w:rsidRDefault="0023206F" w:rsidP="00556AFD">
            <w:pPr>
              <w:spacing w:line="360" w:lineRule="auto"/>
              <w:jc w:val="center"/>
              <w:rPr>
                <w:rFonts w:ascii="宋体" w:hAnsi="宋体"/>
                <w:b/>
                <w:szCs w:val="21"/>
              </w:rPr>
            </w:pPr>
            <w:r w:rsidRPr="00203455">
              <w:rPr>
                <w:rFonts w:ascii="宋体" w:hAnsi="宋体" w:hint="eastAsia"/>
                <w:b/>
                <w:szCs w:val="21"/>
              </w:rPr>
              <w:t>序号</w:t>
            </w:r>
          </w:p>
        </w:tc>
        <w:tc>
          <w:tcPr>
            <w:tcW w:w="3078" w:type="dxa"/>
            <w:tcBorders>
              <w:top w:val="single" w:sz="4" w:space="0" w:color="auto"/>
              <w:left w:val="single" w:sz="4" w:space="0" w:color="auto"/>
              <w:bottom w:val="single" w:sz="4" w:space="0" w:color="auto"/>
              <w:right w:val="single" w:sz="4" w:space="0" w:color="auto"/>
            </w:tcBorders>
            <w:vAlign w:val="center"/>
          </w:tcPr>
          <w:p w:rsidR="0023206F" w:rsidRPr="00203455" w:rsidRDefault="0023206F" w:rsidP="00556AFD">
            <w:pPr>
              <w:spacing w:line="360" w:lineRule="auto"/>
              <w:jc w:val="center"/>
              <w:rPr>
                <w:rFonts w:ascii="宋体" w:hAnsi="宋体"/>
                <w:b/>
                <w:szCs w:val="21"/>
              </w:rPr>
            </w:pPr>
            <w:r w:rsidRPr="00203455">
              <w:rPr>
                <w:rFonts w:ascii="宋体" w:hAnsi="宋体" w:hint="eastAsia"/>
                <w:b/>
                <w:szCs w:val="21"/>
              </w:rPr>
              <w:t>城市点</w:t>
            </w:r>
          </w:p>
        </w:tc>
        <w:tc>
          <w:tcPr>
            <w:tcW w:w="857" w:type="dxa"/>
            <w:tcBorders>
              <w:top w:val="single" w:sz="4" w:space="0" w:color="auto"/>
              <w:left w:val="single" w:sz="4" w:space="0" w:color="auto"/>
              <w:bottom w:val="single" w:sz="4" w:space="0" w:color="auto"/>
              <w:right w:val="single" w:sz="4" w:space="0" w:color="auto"/>
            </w:tcBorders>
            <w:vAlign w:val="center"/>
          </w:tcPr>
          <w:p w:rsidR="0023206F" w:rsidRPr="00203455" w:rsidRDefault="0023206F" w:rsidP="00556AFD">
            <w:pPr>
              <w:spacing w:line="360" w:lineRule="auto"/>
              <w:jc w:val="center"/>
              <w:rPr>
                <w:rFonts w:ascii="宋体" w:hAnsi="宋体"/>
                <w:b/>
                <w:szCs w:val="21"/>
              </w:rPr>
            </w:pPr>
            <w:r w:rsidRPr="00203455">
              <w:rPr>
                <w:rFonts w:ascii="宋体" w:hAnsi="宋体" w:hint="eastAsia"/>
                <w:b/>
                <w:szCs w:val="21"/>
              </w:rPr>
              <w:t>编码</w:t>
            </w:r>
          </w:p>
        </w:tc>
        <w:tc>
          <w:tcPr>
            <w:tcW w:w="3079" w:type="dxa"/>
            <w:tcBorders>
              <w:top w:val="single" w:sz="4" w:space="0" w:color="auto"/>
              <w:left w:val="single" w:sz="4" w:space="0" w:color="auto"/>
              <w:bottom w:val="single" w:sz="4" w:space="0" w:color="auto"/>
              <w:right w:val="single" w:sz="4" w:space="0" w:color="auto"/>
            </w:tcBorders>
            <w:vAlign w:val="center"/>
          </w:tcPr>
          <w:p w:rsidR="0023206F" w:rsidRPr="00203455" w:rsidRDefault="0023206F" w:rsidP="00556AFD">
            <w:pPr>
              <w:spacing w:line="360" w:lineRule="auto"/>
              <w:ind w:firstLineChars="100" w:firstLine="211"/>
              <w:jc w:val="center"/>
              <w:rPr>
                <w:rFonts w:ascii="宋体" w:hAnsi="宋体"/>
                <w:b/>
                <w:szCs w:val="21"/>
              </w:rPr>
            </w:pPr>
            <w:r w:rsidRPr="00203455">
              <w:rPr>
                <w:rFonts w:ascii="宋体" w:hAnsi="宋体" w:hint="eastAsia"/>
                <w:b/>
                <w:szCs w:val="21"/>
              </w:rPr>
              <w:t>农村点</w:t>
            </w:r>
          </w:p>
        </w:tc>
        <w:tc>
          <w:tcPr>
            <w:tcW w:w="855" w:type="dxa"/>
            <w:tcBorders>
              <w:top w:val="single" w:sz="4" w:space="0" w:color="auto"/>
              <w:left w:val="single" w:sz="4" w:space="0" w:color="auto"/>
              <w:bottom w:val="single" w:sz="4" w:space="0" w:color="auto"/>
              <w:right w:val="single" w:sz="4" w:space="0" w:color="auto"/>
            </w:tcBorders>
            <w:vAlign w:val="center"/>
          </w:tcPr>
          <w:p w:rsidR="0023206F" w:rsidRPr="00203455" w:rsidRDefault="0023206F" w:rsidP="00556AFD">
            <w:pPr>
              <w:spacing w:line="360" w:lineRule="auto"/>
              <w:ind w:firstLineChars="100" w:firstLine="211"/>
              <w:jc w:val="center"/>
              <w:rPr>
                <w:rFonts w:ascii="宋体" w:hAnsi="宋体"/>
                <w:b/>
                <w:szCs w:val="21"/>
              </w:rPr>
            </w:pPr>
            <w:r w:rsidRPr="00203455">
              <w:rPr>
                <w:rFonts w:ascii="宋体" w:hAnsi="宋体" w:hint="eastAsia"/>
                <w:b/>
                <w:szCs w:val="21"/>
              </w:rPr>
              <w:t>编码</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安徽省马鞍山市</w:t>
            </w:r>
            <w:r w:rsidRPr="00203455">
              <w:rPr>
                <w:rFonts w:ascii="宋体" w:hAnsi="宋体" w:cs="Arial"/>
                <w:szCs w:val="21"/>
                <w:vertAlign w:val="superscript"/>
              </w:rPr>
              <w:t>*</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01101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安徽省肥西县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01901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2</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北京市通州区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02101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重庆市大足县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03901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3</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大连市沙河口区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04101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福建省惠安县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05901</w:t>
            </w:r>
          </w:p>
        </w:tc>
      </w:tr>
      <w:tr w:rsidR="0023206F" w:rsidRPr="00203455" w:rsidTr="00556AFD">
        <w:trPr>
          <w:trHeight w:val="460"/>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4</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9E3550">
            <w:pPr>
              <w:rPr>
                <w:rFonts w:ascii="宋体" w:hAnsi="宋体" w:cs="Arial"/>
                <w:szCs w:val="21"/>
              </w:rPr>
            </w:pPr>
            <w:r w:rsidRPr="00203455">
              <w:rPr>
                <w:rFonts w:ascii="宋体" w:hAnsi="宋体" w:cs="Arial" w:hint="eastAsia"/>
                <w:szCs w:val="21"/>
              </w:rPr>
              <w:t>甘肃省兰州市</w:t>
            </w:r>
            <w:r w:rsidR="009E3550">
              <w:rPr>
                <w:rFonts w:ascii="宋体" w:hAnsi="宋体" w:cs="Arial" w:hint="eastAsia"/>
                <w:szCs w:val="21"/>
              </w:rPr>
              <w:t>城关区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06101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甘肃省敦煌市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06901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5</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vertAlign w:val="superscript"/>
              </w:rPr>
            </w:pPr>
            <w:r w:rsidRPr="00203455">
              <w:rPr>
                <w:rFonts w:ascii="宋体" w:hAnsi="宋体" w:cs="Arial" w:hint="eastAsia"/>
                <w:szCs w:val="21"/>
              </w:rPr>
              <w:t>广东省珠海市</w:t>
            </w:r>
            <w:r w:rsidRPr="00203455">
              <w:rPr>
                <w:rFonts w:ascii="宋体" w:hAnsi="宋体" w:cs="Arial"/>
                <w:szCs w:val="21"/>
                <w:vertAlign w:val="superscript"/>
              </w:rPr>
              <w:t>*</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07101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广东省南雄市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07901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6</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广西自治区桂林市秀峰区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08101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FF640F">
            <w:pPr>
              <w:rPr>
                <w:rFonts w:ascii="宋体" w:hAnsi="宋体" w:cs="Arial"/>
                <w:szCs w:val="21"/>
              </w:rPr>
            </w:pPr>
            <w:r w:rsidRPr="00203455">
              <w:rPr>
                <w:rFonts w:ascii="宋体" w:hAnsi="宋体" w:cs="Arial" w:hint="eastAsia"/>
                <w:szCs w:val="21"/>
              </w:rPr>
              <w:t>贵州省</w:t>
            </w:r>
            <w:r w:rsidR="00FF640F" w:rsidRPr="00203455">
              <w:rPr>
                <w:rFonts w:ascii="宋体" w:hAnsi="宋体" w:cs="Arial" w:hint="eastAsia"/>
                <w:szCs w:val="21"/>
              </w:rPr>
              <w:t>玉屏</w:t>
            </w:r>
            <w:r w:rsidRPr="00203455">
              <w:rPr>
                <w:rFonts w:ascii="宋体" w:hAnsi="宋体" w:cs="Arial" w:hint="eastAsia"/>
                <w:szCs w:val="21"/>
              </w:rPr>
              <w:t>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09901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7</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河北省秦皇岛市海港区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11101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海南省定安县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10901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8</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河南省洛阳市</w:t>
            </w:r>
            <w:r w:rsidRPr="00203455">
              <w:rPr>
                <w:rFonts w:ascii="宋体" w:hAnsi="宋体" w:cs="Arial"/>
                <w:szCs w:val="21"/>
                <w:vertAlign w:val="superscript"/>
              </w:rPr>
              <w:t>*</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12101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河北省藁城市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11901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9</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09311C">
            <w:pPr>
              <w:rPr>
                <w:rFonts w:ascii="宋体" w:hAnsi="宋体" w:cs="Arial"/>
                <w:szCs w:val="21"/>
              </w:rPr>
            </w:pPr>
            <w:r w:rsidRPr="00203455">
              <w:rPr>
                <w:rFonts w:ascii="宋体" w:hAnsi="宋体" w:cs="Arial" w:hint="eastAsia"/>
                <w:szCs w:val="21"/>
              </w:rPr>
              <w:t>湖南省株洲市</w:t>
            </w:r>
            <w:r w:rsidR="0009311C" w:rsidRPr="00203455">
              <w:rPr>
                <w:rFonts w:ascii="宋体" w:hAnsi="宋体" w:cs="Arial" w:hint="eastAsia"/>
                <w:szCs w:val="21"/>
              </w:rPr>
              <w:t>芦淞区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14101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湖北省天门市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13901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10</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江苏省南京市浦口区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17101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湖南省洪江市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14901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11</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09311C">
            <w:pPr>
              <w:rPr>
                <w:rFonts w:ascii="宋体" w:hAnsi="宋体" w:cs="Arial"/>
                <w:szCs w:val="21"/>
              </w:rPr>
            </w:pPr>
            <w:r w:rsidRPr="00203455">
              <w:rPr>
                <w:rFonts w:ascii="宋体" w:hAnsi="宋体" w:cs="Arial" w:hint="eastAsia"/>
                <w:szCs w:val="21"/>
              </w:rPr>
              <w:t>宁夏自治区银川市</w:t>
            </w:r>
            <w:r w:rsidR="0009311C" w:rsidRPr="00203455">
              <w:rPr>
                <w:rFonts w:ascii="宋体" w:hAnsi="宋体" w:cs="Arial" w:hint="eastAsia"/>
                <w:szCs w:val="21"/>
              </w:rPr>
              <w:t>兴</w:t>
            </w:r>
            <w:r w:rsidRPr="00203455">
              <w:rPr>
                <w:rFonts w:ascii="宋体" w:hAnsi="宋体" w:cs="Arial" w:hint="eastAsia"/>
                <w:szCs w:val="21"/>
              </w:rPr>
              <w:t>庆区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22101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黑龙江省宝清县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15901</w:t>
            </w:r>
          </w:p>
        </w:tc>
      </w:tr>
      <w:tr w:rsidR="0023206F" w:rsidRPr="00203455" w:rsidTr="00556AFD">
        <w:trPr>
          <w:trHeight w:val="460"/>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12</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青海省西宁市城中区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23101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吉林省德惠市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16901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13</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青岛市市北区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24101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江苏省张家港市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17901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14</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上海市松江区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28101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江西省武宁县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18901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15</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宋体" w:hint="eastAsia"/>
                <w:szCs w:val="21"/>
              </w:rPr>
              <w:t>深圳市</w:t>
            </w:r>
            <w:r w:rsidRPr="00203455">
              <w:rPr>
                <w:rFonts w:ascii="宋体" w:hAnsi="宋体" w:cs="Arial"/>
                <w:szCs w:val="21"/>
                <w:vertAlign w:val="superscript"/>
              </w:rPr>
              <w:t>*</w:t>
            </w:r>
            <w:r w:rsidRPr="00203455">
              <w:rPr>
                <w:rFonts w:ascii="宋体" w:hAnsi="宋体" w:cs="Arial"/>
                <w:szCs w:val="21"/>
              </w:rPr>
              <w:t xml:space="preserve"> </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29101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辽宁省</w:t>
            </w:r>
            <w:r w:rsidR="00AC10CB" w:rsidRPr="00203455">
              <w:rPr>
                <w:rFonts w:ascii="宋体" w:hAnsi="宋体" w:cs="Arial" w:hint="eastAsia"/>
                <w:szCs w:val="21"/>
              </w:rPr>
              <w:t>阜新蒙古自治州</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19901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16</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四川省成都市青羊区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30101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内蒙古自治区开鲁县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20901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17</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天津市红桥区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31101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宁波慈溪市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21901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18</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厦门市湖里区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32101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山东省蓬莱市</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25901</w:t>
            </w:r>
          </w:p>
        </w:tc>
      </w:tr>
      <w:tr w:rsidR="0023206F" w:rsidRPr="00203455" w:rsidTr="00556AFD">
        <w:trPr>
          <w:trHeight w:val="460"/>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19</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新疆自治区乌鲁木齐市天山区</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33101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山西省平定县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26901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20</w:t>
            </w:r>
          </w:p>
        </w:tc>
        <w:tc>
          <w:tcPr>
            <w:tcW w:w="3078"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西藏自治区拉萨市</w:t>
            </w:r>
            <w:r w:rsidR="0009311C" w:rsidRPr="00203455">
              <w:rPr>
                <w:rFonts w:ascii="宋体" w:hAnsi="宋体" w:cs="Arial"/>
                <w:szCs w:val="21"/>
                <w:vertAlign w:val="superscript"/>
              </w:rPr>
              <w:t>*</w:t>
            </w: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34101</w:t>
            </w: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陕西省眉县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27901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21</w:t>
            </w:r>
          </w:p>
        </w:tc>
        <w:tc>
          <w:tcPr>
            <w:tcW w:w="307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四川省米易县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30901</w:t>
            </w:r>
          </w:p>
        </w:tc>
      </w:tr>
      <w:tr w:rsidR="0023206F" w:rsidRPr="00203455" w:rsidTr="00556AFD">
        <w:trPr>
          <w:trHeight w:val="475"/>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22</w:t>
            </w:r>
          </w:p>
        </w:tc>
        <w:tc>
          <w:tcPr>
            <w:tcW w:w="307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FF640F">
            <w:pPr>
              <w:rPr>
                <w:rFonts w:ascii="宋体" w:hAnsi="宋体" w:cs="Arial"/>
                <w:szCs w:val="21"/>
              </w:rPr>
            </w:pPr>
            <w:r w:rsidRPr="00203455">
              <w:rPr>
                <w:rFonts w:ascii="宋体" w:hAnsi="宋体" w:cs="Arial" w:hint="eastAsia"/>
                <w:szCs w:val="21"/>
              </w:rPr>
              <w:t>云南省</w:t>
            </w:r>
            <w:r w:rsidR="00FF640F" w:rsidRPr="00203455">
              <w:rPr>
                <w:rFonts w:ascii="宋体" w:hAnsi="宋体" w:cs="Arial" w:hint="eastAsia"/>
                <w:szCs w:val="21"/>
              </w:rPr>
              <w:t>禄丰县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35901</w:t>
            </w:r>
          </w:p>
        </w:tc>
      </w:tr>
      <w:tr w:rsidR="0023206F" w:rsidRPr="00203455" w:rsidTr="00556AFD">
        <w:trPr>
          <w:trHeight w:val="490"/>
          <w:jc w:val="center"/>
        </w:trPr>
        <w:tc>
          <w:tcPr>
            <w:tcW w:w="85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r w:rsidRPr="00203455">
              <w:rPr>
                <w:rFonts w:ascii="宋体" w:hAnsi="宋体"/>
                <w:szCs w:val="21"/>
              </w:rPr>
              <w:t>23</w:t>
            </w:r>
          </w:p>
        </w:tc>
        <w:tc>
          <w:tcPr>
            <w:tcW w:w="3078"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spacing w:line="360" w:lineRule="auto"/>
              <w:jc w:val="center"/>
              <w:rPr>
                <w:rFonts w:ascii="宋体" w:hAnsi="宋体"/>
                <w:szCs w:val="21"/>
              </w:rPr>
            </w:pPr>
          </w:p>
        </w:tc>
        <w:tc>
          <w:tcPr>
            <w:tcW w:w="857"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p>
        </w:tc>
        <w:tc>
          <w:tcPr>
            <w:tcW w:w="3079" w:type="dxa"/>
            <w:tcBorders>
              <w:top w:val="single" w:sz="4" w:space="0" w:color="auto"/>
              <w:left w:val="single" w:sz="4" w:space="0" w:color="auto"/>
              <w:bottom w:val="single" w:sz="4" w:space="0" w:color="auto"/>
              <w:right w:val="single" w:sz="4" w:space="0" w:color="auto"/>
            </w:tcBorders>
            <w:vAlign w:val="bottom"/>
          </w:tcPr>
          <w:p w:rsidR="0023206F" w:rsidRPr="00203455" w:rsidRDefault="0023206F" w:rsidP="00556AFD">
            <w:pPr>
              <w:rPr>
                <w:rFonts w:ascii="宋体" w:hAnsi="宋体" w:cs="Arial"/>
                <w:szCs w:val="21"/>
              </w:rPr>
            </w:pPr>
            <w:r w:rsidRPr="00203455">
              <w:rPr>
                <w:rFonts w:ascii="宋体" w:hAnsi="宋体" w:cs="Arial" w:hint="eastAsia"/>
                <w:szCs w:val="21"/>
              </w:rPr>
              <w:t>浙江省常山县</w:t>
            </w:r>
          </w:p>
        </w:tc>
        <w:tc>
          <w:tcPr>
            <w:tcW w:w="855" w:type="dxa"/>
            <w:tcBorders>
              <w:top w:val="single" w:sz="4" w:space="0" w:color="auto"/>
              <w:left w:val="single" w:sz="4" w:space="0" w:color="auto"/>
              <w:bottom w:val="single" w:sz="4" w:space="0" w:color="auto"/>
              <w:right w:val="single" w:sz="4" w:space="0" w:color="auto"/>
            </w:tcBorders>
          </w:tcPr>
          <w:p w:rsidR="0023206F" w:rsidRPr="00203455" w:rsidRDefault="0023206F" w:rsidP="00556AFD">
            <w:pPr>
              <w:rPr>
                <w:rFonts w:ascii="宋体" w:hAnsi="宋体" w:cs="Arial"/>
                <w:szCs w:val="21"/>
              </w:rPr>
            </w:pPr>
            <w:r w:rsidRPr="00203455">
              <w:rPr>
                <w:rFonts w:ascii="宋体" w:hAnsi="宋体" w:cs="Arial"/>
                <w:szCs w:val="21"/>
              </w:rPr>
              <w:t>36901</w:t>
            </w:r>
          </w:p>
        </w:tc>
      </w:tr>
    </w:tbl>
    <w:p w:rsidR="0023206F" w:rsidRPr="00203455" w:rsidRDefault="0023206F" w:rsidP="0023206F">
      <w:pPr>
        <w:spacing w:line="360" w:lineRule="auto"/>
        <w:ind w:left="470" w:hangingChars="196" w:hanging="470"/>
        <w:rPr>
          <w:rFonts w:ascii="宋体" w:hAnsi="宋体"/>
          <w:bCs/>
          <w:sz w:val="24"/>
        </w:rPr>
      </w:pPr>
      <w:r w:rsidRPr="00203455">
        <w:rPr>
          <w:rFonts w:ascii="宋体" w:hAnsi="宋体" w:hint="eastAsia"/>
          <w:bCs/>
          <w:sz w:val="24"/>
        </w:rPr>
        <w:t>注：带</w:t>
      </w:r>
      <w:r w:rsidRPr="00203455">
        <w:rPr>
          <w:rFonts w:ascii="宋体" w:hAnsi="宋体"/>
          <w:bCs/>
          <w:sz w:val="24"/>
        </w:rPr>
        <w:t>*监测点为原伤害监测城市试点地区，选点以市为单位。</w:t>
      </w:r>
    </w:p>
    <w:p w:rsidR="0023206F" w:rsidRPr="00203455" w:rsidRDefault="0023206F" w:rsidP="0023206F">
      <w:pPr>
        <w:spacing w:line="360" w:lineRule="auto"/>
        <w:ind w:left="470" w:hangingChars="196" w:hanging="470"/>
        <w:rPr>
          <w:rFonts w:ascii="宋体" w:hAnsi="宋体"/>
          <w:bCs/>
          <w:sz w:val="24"/>
        </w:rPr>
      </w:pPr>
    </w:p>
    <w:p w:rsidR="0023206F" w:rsidRPr="00203455" w:rsidRDefault="0023206F" w:rsidP="0023206F">
      <w:pPr>
        <w:spacing w:line="360" w:lineRule="auto"/>
        <w:ind w:left="482" w:hangingChars="200" w:hanging="482"/>
        <w:rPr>
          <w:rFonts w:ascii="宋体" w:hAnsi="宋体"/>
          <w:b/>
          <w:bCs/>
          <w:sz w:val="24"/>
        </w:rPr>
      </w:pPr>
      <w:r w:rsidRPr="00203455">
        <w:rPr>
          <w:rFonts w:ascii="宋体" w:hAnsi="宋体" w:hint="eastAsia"/>
          <w:b/>
          <w:bCs/>
          <w:i/>
          <w:sz w:val="24"/>
        </w:rPr>
        <w:t>卡片编号</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为监测报告卡片的顺序号，5位，由监测哨点医院负责监测人员编号填写，每个监测哨点医院均从1开始，按顺序逐个编号，换年度后重新从1开始。</w:t>
      </w:r>
    </w:p>
    <w:p w:rsidR="0023206F" w:rsidRPr="00203455" w:rsidRDefault="0023206F" w:rsidP="0023206F">
      <w:pPr>
        <w:spacing w:line="360" w:lineRule="auto"/>
        <w:ind w:firstLineChars="200" w:firstLine="480"/>
        <w:rPr>
          <w:rFonts w:ascii="宋体" w:hAnsi="宋体"/>
          <w:sz w:val="24"/>
        </w:rPr>
      </w:pPr>
    </w:p>
    <w:p w:rsidR="0023206F" w:rsidRPr="00203455" w:rsidRDefault="0023206F" w:rsidP="0023206F">
      <w:pPr>
        <w:autoSpaceDE w:val="0"/>
        <w:autoSpaceDN w:val="0"/>
        <w:adjustRightInd w:val="0"/>
        <w:spacing w:line="360" w:lineRule="auto"/>
        <w:rPr>
          <w:rFonts w:ascii="宋体" w:hAnsi="宋体"/>
          <w:b/>
          <w:bCs/>
          <w:sz w:val="24"/>
        </w:rPr>
      </w:pPr>
      <w:r w:rsidRPr="00203455">
        <w:rPr>
          <w:rFonts w:ascii="宋体" w:hAnsi="宋体" w:hint="eastAsia"/>
          <w:b/>
          <w:bCs/>
          <w:sz w:val="24"/>
        </w:rPr>
        <w:t xml:space="preserve">Ⅰ患者一般信息 </w:t>
      </w:r>
    </w:p>
    <w:p w:rsidR="0023206F" w:rsidRPr="00203455" w:rsidRDefault="0023206F" w:rsidP="0023206F">
      <w:pPr>
        <w:autoSpaceDE w:val="0"/>
        <w:autoSpaceDN w:val="0"/>
        <w:adjustRightInd w:val="0"/>
        <w:spacing w:line="360" w:lineRule="auto"/>
        <w:rPr>
          <w:rFonts w:ascii="宋体" w:hAnsi="宋体"/>
          <w:b/>
          <w:bCs/>
          <w:sz w:val="24"/>
        </w:rPr>
      </w:pPr>
      <w:r w:rsidRPr="00203455">
        <w:rPr>
          <w:rFonts w:ascii="宋体" w:hAnsi="宋体" w:hint="eastAsia"/>
          <w:b/>
          <w:bCs/>
          <w:i/>
          <w:sz w:val="24"/>
        </w:rPr>
        <w:t>姓名</w:t>
      </w:r>
      <w:r w:rsidRPr="00203455">
        <w:rPr>
          <w:rFonts w:ascii="宋体" w:hAnsi="宋体" w:hint="eastAsia"/>
          <w:b/>
          <w:bCs/>
          <w:sz w:val="24"/>
        </w:rPr>
        <w:t>：</w:t>
      </w:r>
    </w:p>
    <w:p w:rsidR="0023206F" w:rsidRPr="00203455" w:rsidRDefault="0023206F" w:rsidP="0023206F">
      <w:pPr>
        <w:autoSpaceDE w:val="0"/>
        <w:autoSpaceDN w:val="0"/>
        <w:adjustRightInd w:val="0"/>
        <w:spacing w:line="360" w:lineRule="auto"/>
        <w:ind w:firstLineChars="200" w:firstLine="480"/>
        <w:rPr>
          <w:rFonts w:ascii="宋体" w:hAnsi="宋体"/>
          <w:kern w:val="0"/>
          <w:sz w:val="24"/>
        </w:rPr>
      </w:pPr>
      <w:r w:rsidRPr="00203455">
        <w:rPr>
          <w:rFonts w:ascii="宋体" w:hAnsi="宋体" w:hint="eastAsia"/>
          <w:kern w:val="0"/>
          <w:sz w:val="24"/>
        </w:rPr>
        <w:t>患者本人姓名，为户口登记本上所用的正式姓名，填写时避免使用非规范化的简写字。</w:t>
      </w:r>
    </w:p>
    <w:p w:rsidR="0023206F" w:rsidRPr="00203455" w:rsidRDefault="0023206F" w:rsidP="0023206F">
      <w:pPr>
        <w:spacing w:line="360" w:lineRule="auto"/>
        <w:rPr>
          <w:rFonts w:ascii="宋体" w:hAnsi="宋体"/>
          <w:sz w:val="24"/>
        </w:rPr>
      </w:pPr>
      <w:r w:rsidRPr="00203455">
        <w:rPr>
          <w:rFonts w:ascii="宋体" w:hAnsi="宋体" w:hint="eastAsia"/>
          <w:b/>
          <w:bCs/>
          <w:i/>
          <w:sz w:val="24"/>
        </w:rPr>
        <w:t>性别</w:t>
      </w:r>
      <w:r w:rsidRPr="00203455">
        <w:rPr>
          <w:rFonts w:ascii="宋体" w:hAnsi="宋体" w:hint="eastAsia"/>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1为男性，2为女性。</w:t>
      </w:r>
    </w:p>
    <w:p w:rsidR="0023206F" w:rsidRPr="00203455" w:rsidRDefault="0023206F" w:rsidP="0023206F">
      <w:pPr>
        <w:spacing w:line="360" w:lineRule="auto"/>
        <w:rPr>
          <w:rFonts w:ascii="宋体" w:hAnsi="宋体"/>
          <w:sz w:val="24"/>
        </w:rPr>
      </w:pPr>
      <w:r w:rsidRPr="00203455">
        <w:rPr>
          <w:rFonts w:ascii="宋体" w:hAnsi="宋体" w:hint="eastAsia"/>
          <w:b/>
          <w:bCs/>
          <w:i/>
          <w:sz w:val="24"/>
        </w:rPr>
        <w:t>年龄</w:t>
      </w:r>
      <w:r w:rsidRPr="00203455">
        <w:rPr>
          <w:rFonts w:ascii="宋体" w:hAnsi="宋体" w:hint="eastAsia"/>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kern w:val="0"/>
          <w:sz w:val="24"/>
        </w:rPr>
        <w:t>伤害患者的年龄是根据公历出生日期计算出来的实际年龄，</w:t>
      </w:r>
      <w:r w:rsidRPr="00203455">
        <w:rPr>
          <w:rFonts w:ascii="宋体" w:hAnsi="宋体" w:hint="eastAsia"/>
          <w:sz w:val="24"/>
        </w:rPr>
        <w:t>按实足年龄（即满××岁）填写，年龄不满1岁的填写为0岁。</w:t>
      </w:r>
    </w:p>
    <w:p w:rsidR="0023206F" w:rsidRPr="00203455" w:rsidRDefault="0023206F" w:rsidP="0023206F">
      <w:pPr>
        <w:spacing w:line="360" w:lineRule="auto"/>
        <w:rPr>
          <w:rFonts w:ascii="宋体" w:hAnsi="宋体"/>
          <w:sz w:val="24"/>
        </w:rPr>
      </w:pPr>
      <w:r w:rsidRPr="00203455">
        <w:rPr>
          <w:rFonts w:ascii="宋体" w:hAnsi="宋体" w:hint="eastAsia"/>
          <w:b/>
          <w:bCs/>
          <w:i/>
          <w:sz w:val="24"/>
        </w:rPr>
        <w:t>身份证号码</w:t>
      </w:r>
      <w:r w:rsidRPr="00203455">
        <w:rPr>
          <w:rFonts w:ascii="宋体" w:hAnsi="宋体" w:hint="eastAsia"/>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尽量填写18位身份证号码，便于与其他系统数据连接和剔除重卡。</w:t>
      </w:r>
    </w:p>
    <w:p w:rsidR="0023206F" w:rsidRPr="00203455" w:rsidRDefault="0023206F" w:rsidP="0023206F">
      <w:pPr>
        <w:spacing w:line="360" w:lineRule="auto"/>
        <w:rPr>
          <w:rFonts w:ascii="宋体" w:hAnsi="宋体"/>
          <w:sz w:val="24"/>
        </w:rPr>
      </w:pPr>
      <w:r w:rsidRPr="00203455">
        <w:rPr>
          <w:rFonts w:ascii="宋体" w:hAnsi="宋体" w:hint="eastAsia"/>
          <w:b/>
          <w:bCs/>
          <w:i/>
          <w:sz w:val="24"/>
        </w:rPr>
        <w:t>户籍</w:t>
      </w:r>
      <w:r w:rsidRPr="00203455">
        <w:rPr>
          <w:rFonts w:ascii="宋体" w:hAnsi="宋体" w:hint="eastAsia"/>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根据患者常住户口登记地确定。</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1．本市/县：指患者常住户口登记地在就诊医疗机构所在的县或市内。</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2．本省外地：指患者常住户口登记地不在就诊医疗机构所在的县或市内，但属同一个省份。</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3．外省：指患者常住户口登记地不在就诊医疗机构所在的省内，包括台、港澳人员。</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4．外籍：指患者是非中国籍人员。</w:t>
      </w:r>
    </w:p>
    <w:p w:rsidR="0023206F" w:rsidRPr="00203455" w:rsidRDefault="00A6013C" w:rsidP="0023206F">
      <w:pPr>
        <w:spacing w:line="360" w:lineRule="auto"/>
        <w:rPr>
          <w:rFonts w:ascii="宋体" w:hAnsi="宋体"/>
          <w:b/>
          <w:bCs/>
          <w:sz w:val="24"/>
        </w:rPr>
      </w:pPr>
      <w:r w:rsidRPr="00203455">
        <w:rPr>
          <w:rFonts w:ascii="宋体" w:hAnsi="宋体" w:hint="eastAsia"/>
          <w:b/>
          <w:bCs/>
          <w:i/>
          <w:sz w:val="24"/>
        </w:rPr>
        <w:t>受教育程度</w:t>
      </w:r>
      <w:r w:rsidR="0023206F" w:rsidRPr="00203455">
        <w:rPr>
          <w:rFonts w:ascii="宋体" w:hAnsi="宋体" w:hint="eastAsia"/>
          <w:b/>
          <w:bCs/>
          <w:sz w:val="24"/>
        </w:rPr>
        <w:t>：</w:t>
      </w:r>
    </w:p>
    <w:p w:rsidR="0023206F" w:rsidRPr="00203455" w:rsidRDefault="0009311C" w:rsidP="0023206F">
      <w:pPr>
        <w:spacing w:line="360" w:lineRule="auto"/>
        <w:ind w:firstLineChars="200" w:firstLine="480"/>
        <w:rPr>
          <w:rFonts w:ascii="宋体" w:hAnsi="宋体"/>
          <w:sz w:val="24"/>
        </w:rPr>
      </w:pPr>
      <w:r w:rsidRPr="00203455">
        <w:rPr>
          <w:rFonts w:ascii="宋体" w:hAnsi="宋体" w:hint="eastAsia"/>
          <w:sz w:val="24"/>
        </w:rPr>
        <w:t>受教育程度</w:t>
      </w:r>
      <w:r w:rsidR="0023206F" w:rsidRPr="00203455">
        <w:rPr>
          <w:rFonts w:ascii="宋体" w:hAnsi="宋体" w:hint="eastAsia"/>
          <w:sz w:val="24"/>
        </w:rPr>
        <w:t>指调查对象接受国内外教育所取得的最高学历或现有文化水平相当的学历，对于尚未毕业的学生或肄业的调查对象，则指的是正常情况下将获得的学历，如调查对象是一个高一学生，则选择选项“高中或中专”。</w:t>
      </w:r>
    </w:p>
    <w:p w:rsidR="009C4E60" w:rsidRPr="00203455" w:rsidRDefault="009C4E60" w:rsidP="009C4E60">
      <w:pPr>
        <w:spacing w:line="360" w:lineRule="auto"/>
        <w:ind w:firstLineChars="200" w:firstLine="480"/>
        <w:rPr>
          <w:rFonts w:ascii="宋体" w:hAnsi="宋体"/>
          <w:sz w:val="24"/>
        </w:rPr>
      </w:pPr>
      <w:r w:rsidRPr="00203455">
        <w:rPr>
          <w:rFonts w:ascii="宋体" w:hAnsi="宋体" w:hint="eastAsia"/>
          <w:sz w:val="24"/>
        </w:rPr>
        <w:t>1. 未上学儿童: 未满上学年龄的儿童及已满上学年龄</w:t>
      </w:r>
      <w:r w:rsidR="00FA7B92" w:rsidRPr="00203455">
        <w:rPr>
          <w:rFonts w:ascii="宋体" w:hAnsi="宋体" w:hint="eastAsia"/>
          <w:sz w:val="24"/>
        </w:rPr>
        <w:t>但</w:t>
      </w:r>
      <w:r w:rsidRPr="00203455">
        <w:rPr>
          <w:rFonts w:ascii="宋体" w:hAnsi="宋体" w:hint="eastAsia"/>
          <w:sz w:val="24"/>
        </w:rPr>
        <w:t>未到学校就读的儿童。</w:t>
      </w:r>
    </w:p>
    <w:p w:rsidR="0023206F" w:rsidRPr="00203455" w:rsidRDefault="009C4E60" w:rsidP="0023206F">
      <w:pPr>
        <w:spacing w:line="360" w:lineRule="auto"/>
        <w:ind w:firstLineChars="200" w:firstLine="480"/>
        <w:rPr>
          <w:rFonts w:ascii="宋体" w:hAnsi="宋体"/>
          <w:sz w:val="24"/>
        </w:rPr>
      </w:pPr>
      <w:r w:rsidRPr="00203455">
        <w:rPr>
          <w:rFonts w:ascii="宋体" w:hAnsi="宋体" w:hint="eastAsia"/>
          <w:sz w:val="24"/>
        </w:rPr>
        <w:t>2</w:t>
      </w:r>
      <w:r w:rsidR="0023206F" w:rsidRPr="00203455">
        <w:rPr>
          <w:rFonts w:ascii="宋体" w:hAnsi="宋体" w:hint="eastAsia"/>
          <w:sz w:val="24"/>
        </w:rPr>
        <w:t>．文盲、半文盲：文盲和半文盲是指未上过学，或不能阅读通俗书报，不能写便条的人。</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3．小学：指接受小学教育</w:t>
      </w:r>
      <w:r w:rsidRPr="00203455">
        <w:rPr>
          <w:rFonts w:ascii="宋体" w:hAnsi="宋体"/>
          <w:sz w:val="24"/>
        </w:rPr>
        <w:t>5</w:t>
      </w:r>
      <w:r w:rsidRPr="00203455">
        <w:rPr>
          <w:rFonts w:ascii="宋体" w:hAnsi="宋体" w:hint="eastAsia"/>
          <w:sz w:val="24"/>
        </w:rPr>
        <w:t>年或</w:t>
      </w:r>
      <w:r w:rsidRPr="00203455">
        <w:rPr>
          <w:rFonts w:ascii="宋体" w:hAnsi="宋体"/>
          <w:sz w:val="24"/>
        </w:rPr>
        <w:t>6</w:t>
      </w:r>
      <w:r w:rsidRPr="00203455">
        <w:rPr>
          <w:rFonts w:ascii="宋体" w:hAnsi="宋体" w:hint="eastAsia"/>
          <w:sz w:val="24"/>
        </w:rPr>
        <w:t>年的毕业、肄业及在校生。也包括能阅读通俗书报、写便条，达到扫盲标准的人。</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4．初中：指接受初中教育的毕业、肄业及在校生。技工学校相当于初中的，</w:t>
      </w:r>
      <w:r w:rsidRPr="00203455">
        <w:rPr>
          <w:rFonts w:ascii="宋体" w:hAnsi="宋体" w:hint="eastAsia"/>
          <w:sz w:val="24"/>
        </w:rPr>
        <w:lastRenderedPageBreak/>
        <w:t>填写“初中”。</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5．高中或中专：指接受高中（包括普通高中、职业中学和中等专业学校）教育的毕业、肄业及在校生。</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6．大专：指接受国家大学专科教育的毕业、肄业和在校生，国家承认的自考、夜大、电大、函大和其他形式的大专也在此类。</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7．大学及以上：指大学本科、硕士研究生和博士研究生等高等教育的毕业、肄业和在校生，国家承认的自考、夜大、电大、函大和其他形式的大学也在此类。</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职业</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职业是指当前所从事的工作。离退休人员如返聘或继续工作的，则不归入离退休一栏，而填写当时的职业。各主要职业所包括的具体种类如下：</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1．学龄前儿童：指年龄未满上学年龄。</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 在校学生：包括目前在小学、中学、初中、高中、大学及科研机构等全日制教育机构内学习的人员，不包括在职进修、在职函授、夜校等性质的人员。</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w:t>
      </w:r>
      <w:r w:rsidRPr="00203455">
        <w:rPr>
          <w:rFonts w:ascii="宋体" w:hAnsi="宋体"/>
          <w:sz w:val="24"/>
        </w:rPr>
        <w:t xml:space="preserve"> </w:t>
      </w:r>
      <w:r w:rsidRPr="00203455">
        <w:rPr>
          <w:rFonts w:ascii="宋体" w:hAnsi="宋体" w:hint="eastAsia"/>
          <w:sz w:val="24"/>
        </w:rPr>
        <w:t>家务：指无业长期在家从事家务工作（如做饭、洗衣、看孩子、养猪等），可为女性也可为男性，但不包括离退休人员和下岗人员。</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w:t>
      </w:r>
      <w:r w:rsidRPr="00203455">
        <w:rPr>
          <w:rFonts w:ascii="宋体" w:hAnsi="宋体"/>
          <w:sz w:val="24"/>
        </w:rPr>
        <w:t xml:space="preserve"> </w:t>
      </w:r>
      <w:r w:rsidRPr="00203455">
        <w:rPr>
          <w:rFonts w:ascii="宋体" w:hAnsi="宋体" w:hint="eastAsia"/>
          <w:sz w:val="24"/>
        </w:rPr>
        <w:t>待业：指在就业年龄，目前仍在寻找就业机会者，包括下岗人员，不包括离退休和退养或自愿从事家务者，也不包括自由职业者。</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w:t>
      </w:r>
      <w:r w:rsidRPr="00203455">
        <w:rPr>
          <w:rFonts w:ascii="宋体" w:hAnsi="宋体"/>
          <w:sz w:val="24"/>
        </w:rPr>
        <w:t xml:space="preserve"> </w:t>
      </w:r>
      <w:r w:rsidRPr="00203455">
        <w:rPr>
          <w:rFonts w:ascii="宋体" w:hAnsi="宋体" w:hint="eastAsia"/>
          <w:sz w:val="24"/>
        </w:rPr>
        <w:t>离退休人员：指原有正式工作，现因年龄及身体状况等原因正式离开工作岗位，并且未被重新聘用而在家的人员（包括离休、退休、退养等）。如离退休后继续工作以当前职业为准。</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6.</w:t>
      </w:r>
      <w:r w:rsidRPr="00203455">
        <w:rPr>
          <w:rFonts w:ascii="宋体" w:hAnsi="宋体"/>
          <w:sz w:val="24"/>
        </w:rPr>
        <w:t xml:space="preserve"> </w:t>
      </w:r>
      <w:r w:rsidRPr="00203455">
        <w:rPr>
          <w:rFonts w:ascii="宋体" w:hAnsi="宋体" w:hint="eastAsia"/>
          <w:sz w:val="24"/>
        </w:rPr>
        <w:t>专业技术人员：包括科学研究人员、工程技术人员、农业技术人员、卫生专业技术人员、飞机和船舶技术人员、金融业务人员、经济业务人员、法律专业人员、教学人员、文学艺术工作人员、体育工作人员、新闻出版、文化工作人员、宗教职业者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7.</w:t>
      </w:r>
      <w:r w:rsidRPr="00203455">
        <w:rPr>
          <w:rFonts w:ascii="宋体" w:hAnsi="宋体"/>
          <w:sz w:val="24"/>
        </w:rPr>
        <w:t xml:space="preserve"> </w:t>
      </w:r>
      <w:r w:rsidRPr="00203455">
        <w:rPr>
          <w:rFonts w:ascii="宋体" w:hAnsi="宋体" w:hint="eastAsia"/>
          <w:sz w:val="24"/>
        </w:rPr>
        <w:t>办事人员和有关人员：包括行政领导、办公人员、安全保卫人员、邮政和电信业务人员等。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8.</w:t>
      </w:r>
      <w:r w:rsidRPr="00203455">
        <w:rPr>
          <w:rFonts w:ascii="宋体" w:hAnsi="宋体"/>
          <w:sz w:val="24"/>
        </w:rPr>
        <w:t xml:space="preserve"> </w:t>
      </w:r>
      <w:r w:rsidRPr="00203455">
        <w:rPr>
          <w:rFonts w:ascii="宋体" w:hAnsi="宋体" w:hint="eastAsia"/>
          <w:sz w:val="24"/>
        </w:rPr>
        <w:t>商业、服务业人员：包括商业工作人员（售货、采购、仓储、供销和收购等）和服务性工作人员（饭店服务员、售票员、幼儿保育员、厨师、餐饮、导游、娱乐健身、生活用品维修人员）和其它服务人员（清洁员、理发员、出租汽车司机等）、医疗卫生辅助人员、社会服务和居民生活服务人员，如保姆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9.</w:t>
      </w:r>
      <w:r w:rsidRPr="00203455">
        <w:rPr>
          <w:rFonts w:ascii="宋体" w:hAnsi="宋体"/>
          <w:sz w:val="24"/>
        </w:rPr>
        <w:t xml:space="preserve"> </w:t>
      </w:r>
      <w:r w:rsidRPr="00203455">
        <w:rPr>
          <w:rFonts w:ascii="宋体" w:hAnsi="宋体" w:hint="eastAsia"/>
          <w:sz w:val="24"/>
        </w:rPr>
        <w:t>农牧渔水利业生产人员：指在农业、林业、牧业、渔业直接从事种植、</w:t>
      </w:r>
      <w:r w:rsidRPr="00203455">
        <w:rPr>
          <w:rFonts w:ascii="宋体" w:hAnsi="宋体" w:hint="eastAsia"/>
          <w:sz w:val="24"/>
        </w:rPr>
        <w:lastRenderedPageBreak/>
        <w:t>林木养护、采伐、饲养、渔业养殖捕捞、水利设施管理养护等工作的劳动者。</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10.</w:t>
      </w:r>
      <w:r w:rsidRPr="00203455">
        <w:rPr>
          <w:rFonts w:ascii="宋体" w:hAnsi="宋体"/>
          <w:sz w:val="24"/>
        </w:rPr>
        <w:t xml:space="preserve"> </w:t>
      </w:r>
      <w:r w:rsidRPr="00203455">
        <w:rPr>
          <w:rFonts w:ascii="宋体" w:hAnsi="宋体" w:hint="eastAsia"/>
          <w:sz w:val="24"/>
        </w:rPr>
        <w:t>生产运输设备操作人员及有关人员：包括在全民、集体、私营或外企的各种生产工人、设备操作工人、司机、船员和其他生产运输工人及乡镇企业的各类人员。</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11.</w:t>
      </w:r>
      <w:r w:rsidRPr="00203455">
        <w:rPr>
          <w:rFonts w:ascii="宋体" w:hAnsi="宋体"/>
          <w:sz w:val="24"/>
        </w:rPr>
        <w:t xml:space="preserve"> </w:t>
      </w:r>
      <w:r w:rsidRPr="00203455">
        <w:rPr>
          <w:rFonts w:ascii="宋体" w:hAnsi="宋体" w:hint="eastAsia"/>
          <w:sz w:val="24"/>
        </w:rPr>
        <w:t>军人：为正服现役的军人，包括武警、警察、消防人员等。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12.</w:t>
      </w:r>
      <w:r w:rsidRPr="00203455">
        <w:rPr>
          <w:rFonts w:ascii="宋体" w:hAnsi="宋体"/>
          <w:sz w:val="24"/>
        </w:rPr>
        <w:t xml:space="preserve"> </w:t>
      </w:r>
      <w:r w:rsidRPr="00203455">
        <w:rPr>
          <w:rFonts w:ascii="宋体" w:hAnsi="宋体" w:hint="eastAsia"/>
          <w:sz w:val="24"/>
        </w:rPr>
        <w:t>其它</w:t>
      </w:r>
      <w:r w:rsidRPr="00203455">
        <w:rPr>
          <w:rFonts w:ascii="宋体" w:hAnsi="宋体"/>
          <w:sz w:val="24"/>
        </w:rPr>
        <w:t>/</w:t>
      </w:r>
      <w:r w:rsidRPr="00203455">
        <w:rPr>
          <w:rFonts w:ascii="宋体" w:hAnsi="宋体" w:hint="eastAsia"/>
          <w:sz w:val="24"/>
        </w:rPr>
        <w:t>不清楚：包括各种不便分类的其他人员，如自由职业者、无固定职业者、无需工作而有稳定收入者等，以及不能确定职业者。</w:t>
      </w:r>
    </w:p>
    <w:p w:rsidR="0023206F" w:rsidRPr="00203455" w:rsidRDefault="0023206F" w:rsidP="0023206F">
      <w:pPr>
        <w:spacing w:line="360" w:lineRule="auto"/>
        <w:ind w:firstLineChars="200" w:firstLine="480"/>
        <w:rPr>
          <w:rFonts w:ascii="宋体" w:hAnsi="宋体"/>
          <w:sz w:val="24"/>
        </w:rPr>
      </w:pPr>
    </w:p>
    <w:p w:rsidR="0023206F" w:rsidRPr="00203455" w:rsidRDefault="0023206F" w:rsidP="0023206F">
      <w:pPr>
        <w:spacing w:line="360" w:lineRule="auto"/>
        <w:rPr>
          <w:rFonts w:ascii="宋体" w:hAnsi="宋体"/>
          <w:b/>
          <w:bCs/>
          <w:sz w:val="24"/>
        </w:rPr>
      </w:pPr>
      <w:r w:rsidRPr="00203455">
        <w:rPr>
          <w:rFonts w:ascii="宋体" w:hAnsi="宋体" w:hint="eastAsia"/>
          <w:b/>
          <w:bCs/>
          <w:sz w:val="24"/>
        </w:rPr>
        <w:t>Ⅱ 伤害事件的基本情况</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伤害发生时间</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指伤害发生的具体时间，必须按公历填写年、月、日和时，时的填写按24小时方式。</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患者就诊时间</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指伤害患者到达医疗机构开始做医疗处理的具体时间，按公历填写年、月、日和时，时的填写按24小时方式。</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伤害发生原因</w:t>
      </w:r>
      <w:r w:rsidRPr="00203455">
        <w:rPr>
          <w:rFonts w:ascii="宋体" w:hAnsi="宋体" w:hint="eastAsia"/>
          <w:b/>
          <w:bCs/>
          <w:sz w:val="24"/>
        </w:rPr>
        <w:t>：</w:t>
      </w:r>
    </w:p>
    <w:p w:rsidR="0023206F" w:rsidRPr="00203455" w:rsidRDefault="0023206F" w:rsidP="0023206F">
      <w:pPr>
        <w:spacing w:line="360" w:lineRule="auto"/>
        <w:rPr>
          <w:rFonts w:ascii="宋体" w:hAnsi="宋体"/>
          <w:sz w:val="24"/>
        </w:rPr>
      </w:pPr>
      <w:r w:rsidRPr="00203455">
        <w:rPr>
          <w:rFonts w:ascii="宋体" w:hAnsi="宋体" w:hint="eastAsia"/>
          <w:b/>
          <w:bCs/>
          <w:sz w:val="24"/>
        </w:rPr>
        <w:t xml:space="preserve">    </w:t>
      </w:r>
      <w:r w:rsidRPr="00203455">
        <w:rPr>
          <w:rFonts w:ascii="宋体" w:hAnsi="宋体" w:hint="eastAsia"/>
          <w:sz w:val="24"/>
        </w:rPr>
        <w:t>填写造成伤害的起始原因，即在伤害发生链中最前面的原因。</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1．机动车车祸：发生在道路上、至少牵涉一辆行进中的机动车的碰撞或事件所导致的致死性或非致死性损伤。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2．非机动车车祸：发生在道路上、至少牵涉一辆行进中的非机动车的碰撞或事件所导致的致死性或非致死性损伤。电动自行车为非机动车。</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3．跌倒/坠落：包括跌伤、坠落伤、摔伤；包括同一平面的滑倒、绊倒和摔倒如因路面有冰而滑倒，以及从一个平面至另一个平面的跌落如从高处跌落。</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4．钝器伤：包括硬物击伤，用身体等部位如拳头、肘、脚等的击伤和踢伤，方式有击、扎、夹、碰撞、摩擦、挤压、踩踏等。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5．火器伤：枪支造成的伤害。</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6．刀/锐器伤：包括割伤、撕伤、削、切、砍、劈、锯等造成的伤害。</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7．烧烫伤：火及热的液体、水蒸气、气体、家用电器、电流、闪电和其他热物质等造成的伤害，包括化学物质、放射性物质等引起的烧伤。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8．窒息/悬吊：悬吊、异物梗阻、陷入低氧环境等。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9．溺水：包括浴盆、游泳池、自然水域等淹溺或沉没。</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lastRenderedPageBreak/>
        <w:t>10．中毒：由药品、酒精、有机溶剂和卤素烃及其蒸气、有毒气体、杀虫剂、食品、动植物毒素等导致，包括意外用药过量、不明意图中毒或有意中毒，不包括感染性食物中毒。</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11．动物伤：由动物的咬、抓（挠）、踢、压、蛰伤等，主要由动物毒素、毒液引起的伤害则归入中毒，如毒蛇咬伤。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12．性侵犯：指未经对方同意进行的强迫的性攻击行为，并造成身体损伤。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13．其他：未能归入上述分类中，填写其他请注明。</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14．不清楚：不能确定伤害原因或者拒绝回答。</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伤害发生地点</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b/>
          <w:bCs/>
          <w:sz w:val="24"/>
        </w:rPr>
      </w:pPr>
      <w:r w:rsidRPr="00203455">
        <w:rPr>
          <w:rFonts w:ascii="宋体" w:hAnsi="宋体" w:hint="eastAsia"/>
          <w:sz w:val="24"/>
        </w:rPr>
        <w:t>指患者发生伤害时所在的地点。</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1．家中：指伤害发生时，患者所处的场所为住宅及相关的建筑。如住宅、公寓、私家车库、私家花园或院落及建筑物周围空地等相关场所。不包括与居住有关的公用场所，如护士站、旅馆等。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2．公共居住场所：指伤害发生时，患者在宿舍、疗养院、养老院、孤儿院、监狱、教养院等公共居住设施内。</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3．学校与公共场所：包括幼儿园、小学、初中、高中、大学等教育机构内（包括教育机构内的运动场所）、会议厅、教堂、电影院、俱乐部、舞厅、医院、图书馆、公共娱乐场所、法院等等公共场所。</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4．体育和运动场所：包括各种球场、体育馆、公共游泳池等运动场所，不包括私人住家或花园中的游泳池或球场。</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5．公路/街道：伤害发生时，伤害患者所处的地点为高速公路、国道、市内大小街道、乡村公路、人行道、自行车道等地方。</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6．贸易和服务场所：指机场、车站、银行、旅馆、饭店、商场、店铺、商业性车库、办公建筑物等。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7．工业和建筑场所：指工厂、矿场、车间、建筑工地等。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8．农场/农田：在农场、农田、田野、耕地等区域，不包括农场中的住宅场所。</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9．其他：未能归入上述分类，需要注明。如海滨、露营地、湖泊、山、池塘、河流、动物园等。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10．不清楚：指患者不能准确描述受伤的地点或者不愿意说明受伤的地点。</w:t>
      </w:r>
    </w:p>
    <w:p w:rsidR="0023206F" w:rsidRPr="00203455" w:rsidRDefault="0023206F" w:rsidP="0023206F">
      <w:pPr>
        <w:spacing w:line="440" w:lineRule="exact"/>
        <w:rPr>
          <w:rFonts w:ascii="宋体" w:hAnsi="宋体"/>
          <w:sz w:val="24"/>
        </w:rPr>
      </w:pPr>
      <w:r w:rsidRPr="007A41B8">
        <w:rPr>
          <w:rFonts w:ascii="宋体" w:hAnsi="宋体" w:hint="eastAsia"/>
          <w:b/>
          <w:bCs/>
          <w:i/>
          <w:sz w:val="24"/>
        </w:rPr>
        <w:t>伤害发生时活动</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lastRenderedPageBreak/>
        <w:t>指伤害发生时患者正在进行的活动。</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1．工作：职业性的工作，不包括工作中发生的交通活动。</w:t>
      </w:r>
    </w:p>
    <w:p w:rsidR="0023206F" w:rsidRPr="00203455" w:rsidRDefault="0023206F" w:rsidP="0023206F">
      <w:pPr>
        <w:spacing w:line="440" w:lineRule="exact"/>
        <w:ind w:firstLine="480"/>
        <w:rPr>
          <w:rFonts w:ascii="宋体" w:hAnsi="宋体"/>
          <w:sz w:val="24"/>
        </w:rPr>
      </w:pPr>
      <w:r w:rsidRPr="00203455">
        <w:rPr>
          <w:rFonts w:ascii="宋体" w:hAnsi="宋体" w:hint="eastAsia"/>
          <w:sz w:val="24"/>
        </w:rPr>
        <w:t>2. 家务：通常不会获得收入的工作，包括家务劳动、做饭、照顾儿童及亲属。</w:t>
      </w:r>
    </w:p>
    <w:p w:rsidR="00C01F3F" w:rsidRPr="00203455" w:rsidRDefault="0023206F" w:rsidP="00C01F3F">
      <w:pPr>
        <w:spacing w:line="440" w:lineRule="exact"/>
        <w:ind w:firstLineChars="200" w:firstLine="480"/>
        <w:rPr>
          <w:rFonts w:ascii="宋体" w:hAnsi="宋体"/>
          <w:sz w:val="24"/>
        </w:rPr>
      </w:pPr>
      <w:r w:rsidRPr="007A41B8">
        <w:rPr>
          <w:rFonts w:ascii="宋体" w:hAnsi="宋体" w:hint="eastAsia"/>
          <w:sz w:val="24"/>
        </w:rPr>
        <w:t>3. 学习：</w:t>
      </w:r>
      <w:r w:rsidR="006A4C14" w:rsidRPr="007A41B8">
        <w:rPr>
          <w:rFonts w:ascii="宋体" w:hAnsi="宋体" w:hint="eastAsia"/>
          <w:sz w:val="24"/>
        </w:rPr>
        <w:t>在学校、学院、大学及成人教育机构等</w:t>
      </w:r>
      <w:r w:rsidR="00BD383A" w:rsidRPr="007A41B8">
        <w:rPr>
          <w:rFonts w:ascii="宋体" w:hAnsi="宋体" w:hint="eastAsia"/>
          <w:sz w:val="24"/>
        </w:rPr>
        <w:t>接受</w:t>
      </w:r>
      <w:r w:rsidR="00A23B58" w:rsidRPr="007A41B8">
        <w:rPr>
          <w:rFonts w:ascii="宋体" w:hAnsi="宋体" w:hint="eastAsia"/>
          <w:sz w:val="24"/>
        </w:rPr>
        <w:t>的</w:t>
      </w:r>
      <w:r w:rsidR="006A4C14" w:rsidRPr="007A41B8">
        <w:rPr>
          <w:rFonts w:ascii="宋体" w:hAnsi="宋体" w:hint="eastAsia"/>
          <w:sz w:val="24"/>
        </w:rPr>
        <w:t>正式的教育课程或</w:t>
      </w:r>
      <w:r w:rsidR="006A4C14" w:rsidRPr="00203455">
        <w:rPr>
          <w:rFonts w:ascii="宋体" w:hAnsi="宋体" w:hint="eastAsia"/>
          <w:sz w:val="24"/>
        </w:rPr>
        <w:t>项目。在学习过程中发生的伤害</w:t>
      </w:r>
      <w:r w:rsidR="00A23B58" w:rsidRPr="00203455">
        <w:rPr>
          <w:rFonts w:ascii="宋体" w:hAnsi="宋体" w:hint="eastAsia"/>
          <w:sz w:val="24"/>
        </w:rPr>
        <w:t>主要包括以下情形：</w:t>
      </w:r>
      <w:r w:rsidR="005068BC" w:rsidRPr="00203455">
        <w:rPr>
          <w:rFonts w:ascii="宋体" w:hAnsi="宋体" w:hint="eastAsia"/>
          <w:sz w:val="24"/>
        </w:rPr>
        <w:t>在上述机构中发生的</w:t>
      </w:r>
      <w:r w:rsidR="006A4C14" w:rsidRPr="00203455">
        <w:rPr>
          <w:rFonts w:ascii="宋体" w:hAnsi="宋体" w:hint="eastAsia"/>
          <w:sz w:val="24"/>
        </w:rPr>
        <w:t>有组织的体育活动，如体育课，学校运动会</w:t>
      </w:r>
      <w:r w:rsidR="005068BC" w:rsidRPr="00203455">
        <w:rPr>
          <w:rFonts w:ascii="宋体" w:hAnsi="宋体" w:hint="eastAsia"/>
          <w:sz w:val="24"/>
        </w:rPr>
        <w:t>，也包括班级活动，在校期间的非正式活动（如课间在操场上的活动），</w:t>
      </w:r>
      <w:r w:rsidR="00F37AC0" w:rsidRPr="00203455">
        <w:rPr>
          <w:rFonts w:ascii="宋体" w:hAnsi="宋体" w:hint="eastAsia"/>
          <w:sz w:val="24"/>
        </w:rPr>
        <w:t>离开学校的相关活动（如学校组织的实地考察、郊游、在家学习做作业），由学校赞助的旅行等。</w:t>
      </w:r>
    </w:p>
    <w:p w:rsidR="0023206F" w:rsidRPr="00203455" w:rsidRDefault="0023206F" w:rsidP="00C01F3F">
      <w:pPr>
        <w:spacing w:line="440" w:lineRule="exact"/>
        <w:ind w:firstLineChars="200" w:firstLine="480"/>
      </w:pPr>
      <w:r w:rsidRPr="00203455">
        <w:rPr>
          <w:rFonts w:ascii="宋体" w:hAnsi="宋体" w:hint="eastAsia"/>
          <w:sz w:val="24"/>
        </w:rPr>
        <w:t>4. 体育活动：正在进行体育活动，包括各种方式的体育活动，如打球、慢步、田径运动、游泳、滑雪、爬山等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5．休闲活动：指业余爱好、伴有娱乐成分的活动，如看电影、跳舞、参加聚会，不包括体育活动。</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 xml:space="preserve">6. </w:t>
      </w:r>
      <w:r w:rsidR="001827C1" w:rsidRPr="00203455">
        <w:rPr>
          <w:rFonts w:ascii="宋体" w:hAnsi="宋体" w:hint="eastAsia"/>
          <w:sz w:val="24"/>
        </w:rPr>
        <w:t>生命活动</w:t>
      </w:r>
      <w:r w:rsidRPr="00203455">
        <w:rPr>
          <w:rFonts w:ascii="宋体" w:hAnsi="宋体" w:hint="eastAsia"/>
          <w:sz w:val="24"/>
        </w:rPr>
        <w:t>：包括吃饭、睡觉、休息、洗漱、如厕、性生活等。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7．驾乘交通工具：指自己驾驶或乘坐私人或公共交通工具，交通工具可以是机动车和非机动车、飞机、轮船等。</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8. 步行：一种交通方式，排除体育锻炼、休闲活动等中的步行。</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9．其他：未能归入上述分类，需要注明。</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10．不清楚：不能确定或者不能回答伤害发生时的活动情况。</w:t>
      </w:r>
    </w:p>
    <w:p w:rsidR="0023206F" w:rsidRPr="00203455" w:rsidRDefault="0023206F" w:rsidP="0023206F">
      <w:pPr>
        <w:spacing w:line="440" w:lineRule="exact"/>
        <w:rPr>
          <w:rFonts w:ascii="宋体" w:hAnsi="宋体"/>
          <w:b/>
          <w:bCs/>
          <w:sz w:val="24"/>
        </w:rPr>
      </w:pPr>
      <w:r w:rsidRPr="00203455">
        <w:rPr>
          <w:rFonts w:ascii="宋体" w:hAnsi="宋体" w:hint="eastAsia"/>
          <w:b/>
          <w:bCs/>
          <w:i/>
          <w:sz w:val="24"/>
        </w:rPr>
        <w:t>是否故意</w:t>
      </w:r>
      <w:r w:rsidRPr="00203455">
        <w:rPr>
          <w:rFonts w:ascii="宋体" w:hAnsi="宋体" w:hint="eastAsia"/>
          <w:b/>
          <w:bCs/>
          <w:sz w:val="24"/>
        </w:rPr>
        <w:t>：</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指伤害发生是否由自己故意、他人故意，还是非故意导致；通过询问和结合临床诊断来判断。</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1．非故意（意外事故）：偶然或者意外发生的情况导致受伤。</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2．自残/自杀（自杀或自杀企图）：患者自己完成，并知道会产生受伤或死亡结果的某种积极或者消极的行动直接或间接引起的受伤。</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3．故意（暴力、攻击）：受到别人故意的攻击或者暴力。</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4．不清楚：不能确定意图或者患者不回答该问题，或者还需要进一步深入了解。</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5. 其他：未能归入上述分类，需要注明。</w:t>
      </w:r>
    </w:p>
    <w:p w:rsidR="0023206F" w:rsidRPr="00203455" w:rsidRDefault="00122DB7" w:rsidP="0023206F">
      <w:pPr>
        <w:spacing w:line="440" w:lineRule="exact"/>
        <w:rPr>
          <w:rFonts w:ascii="宋体" w:hAnsi="宋体"/>
          <w:sz w:val="24"/>
        </w:rPr>
      </w:pPr>
      <w:r w:rsidRPr="00203455">
        <w:rPr>
          <w:rFonts w:ascii="宋体" w:hAnsi="宋体" w:hint="eastAsia"/>
          <w:b/>
          <w:bCs/>
          <w:i/>
          <w:sz w:val="24"/>
        </w:rPr>
        <w:t>饮酒</w:t>
      </w:r>
      <w:r w:rsidR="0023206F" w:rsidRPr="00203455">
        <w:rPr>
          <w:rFonts w:ascii="宋体" w:hAnsi="宋体" w:hint="eastAsia"/>
          <w:b/>
          <w:bCs/>
          <w:i/>
          <w:sz w:val="24"/>
        </w:rPr>
        <w:t xml:space="preserve">情况： </w:t>
      </w:r>
      <w:r w:rsidR="0023206F" w:rsidRPr="00203455">
        <w:rPr>
          <w:rFonts w:ascii="宋体" w:hAnsi="宋体" w:hint="eastAsia"/>
          <w:sz w:val="24"/>
        </w:rPr>
        <w:t xml:space="preserve">   </w:t>
      </w:r>
    </w:p>
    <w:p w:rsidR="0023206F" w:rsidRPr="00203455" w:rsidRDefault="0023206F" w:rsidP="0023206F">
      <w:pPr>
        <w:spacing w:line="440" w:lineRule="exact"/>
        <w:ind w:firstLineChars="200" w:firstLine="480"/>
        <w:rPr>
          <w:rFonts w:ascii="宋体" w:hAnsi="宋体"/>
          <w:sz w:val="24"/>
        </w:rPr>
      </w:pPr>
      <w:r w:rsidRPr="00203455">
        <w:rPr>
          <w:rFonts w:ascii="宋体" w:hAnsi="宋体" w:hint="eastAsia"/>
          <w:sz w:val="24"/>
        </w:rPr>
        <w:t>由医生通过询问、闻气味、观察患者的表现</w:t>
      </w:r>
      <w:r w:rsidR="00FA7B92" w:rsidRPr="00203455">
        <w:rPr>
          <w:rFonts w:ascii="宋体" w:hAnsi="宋体" w:hint="eastAsia"/>
          <w:sz w:val="24"/>
        </w:rPr>
        <w:t>推测</w:t>
      </w:r>
      <w:r w:rsidRPr="00203455">
        <w:rPr>
          <w:rFonts w:ascii="宋体" w:hAnsi="宋体" w:hint="eastAsia"/>
          <w:sz w:val="24"/>
        </w:rPr>
        <w:t>患者的</w:t>
      </w:r>
      <w:r w:rsidR="00122DB7" w:rsidRPr="00203455">
        <w:rPr>
          <w:rFonts w:ascii="宋体" w:hAnsi="宋体" w:hint="eastAsia"/>
          <w:sz w:val="24"/>
        </w:rPr>
        <w:t>饮酒</w:t>
      </w:r>
      <w:r w:rsidRPr="00203455">
        <w:rPr>
          <w:rFonts w:ascii="宋体" w:hAnsi="宋体" w:hint="eastAsia"/>
          <w:sz w:val="24"/>
        </w:rPr>
        <w:t>情况。</w:t>
      </w:r>
    </w:p>
    <w:p w:rsidR="0023206F" w:rsidRPr="00203455" w:rsidRDefault="00122DB7" w:rsidP="0023206F">
      <w:pPr>
        <w:pStyle w:val="a9"/>
        <w:numPr>
          <w:ilvl w:val="0"/>
          <w:numId w:val="4"/>
        </w:numPr>
        <w:spacing w:line="440" w:lineRule="exact"/>
        <w:ind w:firstLineChars="0"/>
        <w:rPr>
          <w:rFonts w:ascii="宋体" w:hAnsi="宋体"/>
          <w:sz w:val="24"/>
        </w:rPr>
      </w:pPr>
      <w:r w:rsidRPr="00203455">
        <w:rPr>
          <w:rFonts w:ascii="宋体" w:hAnsi="宋体" w:hint="eastAsia"/>
          <w:sz w:val="24"/>
        </w:rPr>
        <w:t>饮用</w:t>
      </w:r>
      <w:r w:rsidR="0023206F" w:rsidRPr="00203455">
        <w:rPr>
          <w:rFonts w:ascii="宋体" w:hAnsi="宋体" w:hint="eastAsia"/>
          <w:sz w:val="24"/>
        </w:rPr>
        <w:t>。</w:t>
      </w:r>
    </w:p>
    <w:p w:rsidR="0023206F" w:rsidRPr="00203455" w:rsidRDefault="00122DB7" w:rsidP="0023206F">
      <w:pPr>
        <w:pStyle w:val="a9"/>
        <w:numPr>
          <w:ilvl w:val="0"/>
          <w:numId w:val="4"/>
        </w:numPr>
        <w:spacing w:line="440" w:lineRule="exact"/>
        <w:ind w:firstLineChars="0"/>
        <w:rPr>
          <w:rFonts w:ascii="宋体" w:hAnsi="宋体"/>
          <w:sz w:val="24"/>
        </w:rPr>
      </w:pPr>
      <w:r w:rsidRPr="00203455">
        <w:rPr>
          <w:rFonts w:ascii="宋体" w:hAnsi="宋体" w:hint="eastAsia"/>
          <w:sz w:val="24"/>
        </w:rPr>
        <w:t>未饮用</w:t>
      </w:r>
      <w:r w:rsidR="0023206F" w:rsidRPr="00203455">
        <w:rPr>
          <w:rFonts w:ascii="宋体" w:hAnsi="宋体" w:hint="eastAsia"/>
          <w:sz w:val="24"/>
        </w:rPr>
        <w:t>。</w:t>
      </w:r>
    </w:p>
    <w:p w:rsidR="0023206F" w:rsidRPr="00203455" w:rsidRDefault="0023206F" w:rsidP="0023206F">
      <w:pPr>
        <w:pStyle w:val="a9"/>
        <w:numPr>
          <w:ilvl w:val="0"/>
          <w:numId w:val="4"/>
        </w:numPr>
        <w:spacing w:line="440" w:lineRule="exact"/>
        <w:ind w:firstLineChars="0"/>
        <w:rPr>
          <w:rFonts w:ascii="宋体" w:hAnsi="宋体"/>
          <w:sz w:val="24"/>
        </w:rPr>
      </w:pPr>
      <w:r w:rsidRPr="00203455">
        <w:rPr>
          <w:rFonts w:ascii="宋体" w:hAnsi="宋体" w:hint="eastAsia"/>
          <w:sz w:val="24"/>
        </w:rPr>
        <w:lastRenderedPageBreak/>
        <w:t>不清楚：通过医生的询问和观察不能确定患者的</w:t>
      </w:r>
      <w:r w:rsidR="00C01F3F" w:rsidRPr="00203455">
        <w:rPr>
          <w:rFonts w:ascii="宋体" w:hAnsi="宋体" w:hint="eastAsia"/>
          <w:sz w:val="24"/>
        </w:rPr>
        <w:t>饮酒</w:t>
      </w:r>
      <w:r w:rsidRPr="00203455">
        <w:rPr>
          <w:rFonts w:ascii="宋体" w:hAnsi="宋体" w:hint="eastAsia"/>
          <w:sz w:val="24"/>
        </w:rPr>
        <w:t>情况。</w:t>
      </w:r>
    </w:p>
    <w:p w:rsidR="0023206F" w:rsidRPr="00203455" w:rsidRDefault="0023206F" w:rsidP="0023206F">
      <w:pPr>
        <w:spacing w:line="360" w:lineRule="auto"/>
        <w:rPr>
          <w:rFonts w:ascii="宋体" w:hAnsi="宋体"/>
          <w:b/>
          <w:bCs/>
          <w:sz w:val="24"/>
        </w:rPr>
      </w:pPr>
      <w:r w:rsidRPr="00203455">
        <w:rPr>
          <w:rFonts w:ascii="宋体" w:hAnsi="宋体" w:hint="eastAsia"/>
          <w:b/>
          <w:bCs/>
          <w:sz w:val="24"/>
        </w:rPr>
        <w:t>Ⅲ伤害临床信息</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伤害性质</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为最严重的一种伤害的性质诊断，由临床医生根据诊断选择。</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1．骨折：包括各种骨折。</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 扭伤/拉伤：包括韧带拉伤、关节扭伤。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 锐器伤、咬伤、开放伤：包括各种锐器导致的伤害，动物、昆虫的咬伤等。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4．挫伤、擦伤。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 烧烫伤：包括局部和大面积烧伤、烫伤、化学灼伤、电流及放射伤等。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6. 脑震荡、脑挫裂伤。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 xml:space="preserve">7. </w:t>
      </w:r>
      <w:r w:rsidR="001827C1" w:rsidRPr="00203455">
        <w:rPr>
          <w:rFonts w:ascii="宋体" w:hAnsi="宋体" w:hint="eastAsia"/>
          <w:sz w:val="24"/>
        </w:rPr>
        <w:t>内脏器官伤</w:t>
      </w:r>
      <w:r w:rsidRPr="00203455">
        <w:rPr>
          <w:rFonts w:ascii="宋体" w:hAnsi="宋体" w:hint="eastAsia"/>
          <w:sz w:val="24"/>
        </w:rPr>
        <w:t>：呼吸、消化等内脏受伤，包括器官破裂、内出血、撕裂伤等。</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8. 其他：未能归入上述分类，需要注明。</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9</w:t>
      </w:r>
      <w:r w:rsidRPr="00203455">
        <w:rPr>
          <w:rFonts w:ascii="宋体" w:hAnsi="宋体"/>
          <w:sz w:val="24"/>
        </w:rPr>
        <w:t>.</w:t>
      </w:r>
      <w:r w:rsidRPr="00203455">
        <w:rPr>
          <w:rFonts w:ascii="宋体" w:hAnsi="宋体" w:hint="eastAsia"/>
          <w:sz w:val="24"/>
        </w:rPr>
        <w:t xml:space="preserve"> 不清楚：不能确定存在伤害或无法察觉的伤害。</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伤害部位</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选择最严重伤害性质诊断伤害的部位。</w:t>
      </w:r>
    </w:p>
    <w:p w:rsidR="0023206F" w:rsidRPr="00203455" w:rsidRDefault="0023206F" w:rsidP="0023206F">
      <w:pPr>
        <w:spacing w:line="360" w:lineRule="auto"/>
        <w:ind w:firstLineChars="200" w:firstLine="480"/>
        <w:rPr>
          <w:rFonts w:ascii="宋体" w:hAnsi="宋体"/>
          <w:sz w:val="24"/>
        </w:rPr>
      </w:pPr>
      <w:r w:rsidRPr="00203455">
        <w:rPr>
          <w:rFonts w:ascii="宋体" w:hAnsi="宋体"/>
          <w:sz w:val="24"/>
        </w:rPr>
        <w:t xml:space="preserve">1. </w:t>
      </w:r>
      <w:r w:rsidRPr="00203455">
        <w:rPr>
          <w:rFonts w:ascii="宋体" w:hAnsi="宋体" w:hint="eastAsia"/>
          <w:sz w:val="24"/>
        </w:rPr>
        <w:t>头部：包括眼、牙齿、鼻、耳、头皮、面部、头骨和颈部，不包括神经系统的伤害。</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2．上肢：包括锁骨、肩胛骨、肩部、肱骨、上臂、肘、前臂、手等，包括双侧上肢受伤或上肢多个部位受伤。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3．下肢：包括臀部、大腿、小腿、踝、脚等，包括双侧下肢受伤或下肢多个部位受伤。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4．躯干：包括肋骨、脊柱、骨盆、胸部、腹部、背部、生殖器、心、肾、膀胱等内脏。</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5．多部位：指受伤的部位包括上述部位中的二个或二个以上。</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6．全身广泛受伤：指发生中毒、窒息、触电、冻伤。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7. 其他：未能归入上述分类，需要注明。</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8. 不清楚：不能明确伤害部位，或者外表无法察觉。</w:t>
      </w:r>
    </w:p>
    <w:p w:rsidR="0023206F" w:rsidRPr="00203455" w:rsidRDefault="0023206F" w:rsidP="0023206F">
      <w:pPr>
        <w:spacing w:line="360" w:lineRule="auto"/>
        <w:ind w:firstLine="482"/>
        <w:rPr>
          <w:rFonts w:ascii="宋体" w:hAnsi="宋体"/>
          <w:b/>
          <w:bCs/>
          <w:i/>
          <w:sz w:val="24"/>
        </w:rPr>
      </w:pPr>
      <w:r w:rsidRPr="00203455">
        <w:rPr>
          <w:rFonts w:ascii="宋体" w:hAnsi="宋体" w:hint="eastAsia"/>
          <w:b/>
          <w:bCs/>
          <w:i/>
          <w:sz w:val="24"/>
        </w:rPr>
        <w:t>伤害累及系统：</w:t>
      </w:r>
    </w:p>
    <w:p w:rsidR="0023206F" w:rsidRPr="00203455" w:rsidRDefault="0023206F" w:rsidP="0023206F">
      <w:pPr>
        <w:spacing w:line="360" w:lineRule="auto"/>
        <w:ind w:firstLine="482"/>
        <w:rPr>
          <w:rFonts w:ascii="宋体" w:hAnsi="宋体"/>
          <w:b/>
          <w:bCs/>
          <w:i/>
          <w:sz w:val="24"/>
        </w:rPr>
      </w:pPr>
      <w:r w:rsidRPr="00203455">
        <w:rPr>
          <w:rFonts w:ascii="宋体" w:hAnsi="宋体" w:hint="eastAsia"/>
          <w:b/>
          <w:bCs/>
          <w:i/>
          <w:sz w:val="24"/>
        </w:rPr>
        <w:t>选择伤害最严重的系统。</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lastRenderedPageBreak/>
        <w:t>1. 中枢神经系统：包括大脑、脑干、颈部脊髓（延髓）、胸部脊髓、腰部脊髓。</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2．呼吸系统：包括咽、喉、气管、支气管、肺等呼吸道器官。</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3．消化系统：包括口腔、食管、胃、十二指肠、小肠、结肠、直肠、肝脏、脾脏、胰腺等消化道器</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4. 泌尿</w:t>
      </w:r>
      <w:r>
        <w:rPr>
          <w:rFonts w:ascii="宋体" w:hAnsi="宋体" w:hint="eastAsia"/>
          <w:sz w:val="24"/>
        </w:rPr>
        <w:t>生殖</w:t>
      </w:r>
      <w:r w:rsidRPr="00203455">
        <w:rPr>
          <w:rFonts w:ascii="宋体" w:hAnsi="宋体" w:hint="eastAsia"/>
          <w:sz w:val="24"/>
        </w:rPr>
        <w:t>系统：包括肾、输尿管、膀胱及尿道等。</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 xml:space="preserve">5. </w:t>
      </w:r>
      <w:r>
        <w:rPr>
          <w:rFonts w:ascii="宋体" w:hAnsi="宋体" w:hint="eastAsia"/>
          <w:sz w:val="24"/>
        </w:rPr>
        <w:t>运动系统：包括骨、骨连接、骨骼肌。</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6.</w:t>
      </w:r>
      <w:r w:rsidR="007A4186">
        <w:rPr>
          <w:rFonts w:ascii="宋体" w:hAnsi="宋体" w:hint="eastAsia"/>
          <w:sz w:val="24"/>
        </w:rPr>
        <w:t xml:space="preserve"> </w:t>
      </w:r>
      <w:r w:rsidRPr="00203455">
        <w:rPr>
          <w:rFonts w:ascii="宋体" w:hAnsi="宋体" w:hint="eastAsia"/>
          <w:sz w:val="24"/>
        </w:rPr>
        <w:t>多系统：指受伤的系统中包括上述系统中的二个或二个以上。</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7．其他：未能归入上述分类，需要注明。</w:t>
      </w:r>
    </w:p>
    <w:p w:rsidR="00A61A08" w:rsidRPr="00203455" w:rsidRDefault="00A61A08" w:rsidP="00A61A08">
      <w:pPr>
        <w:spacing w:line="312" w:lineRule="auto"/>
        <w:ind w:firstLineChars="200" w:firstLine="480"/>
        <w:rPr>
          <w:rFonts w:ascii="宋体" w:hAnsi="宋体"/>
          <w:sz w:val="24"/>
        </w:rPr>
      </w:pPr>
      <w:r w:rsidRPr="00203455">
        <w:rPr>
          <w:rFonts w:ascii="宋体" w:hAnsi="宋体" w:hint="eastAsia"/>
          <w:sz w:val="24"/>
        </w:rPr>
        <w:t>8. 不清楚：不能明确伤害系统，或者外表无法察觉。</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伤害临床诊断</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填写临床诊断，应该包括明确的部位、性质等，有超过1个诊断的，则从最严重损伤开始，依次排列。</w:t>
      </w:r>
    </w:p>
    <w:p w:rsidR="0023206F" w:rsidRPr="00203455" w:rsidRDefault="0023206F" w:rsidP="0023206F">
      <w:pPr>
        <w:spacing w:line="360" w:lineRule="auto"/>
        <w:rPr>
          <w:rFonts w:ascii="宋体" w:hAnsi="宋体"/>
          <w:sz w:val="24"/>
        </w:rPr>
      </w:pPr>
      <w:r w:rsidRPr="00203455">
        <w:rPr>
          <w:rFonts w:ascii="宋体" w:hAnsi="宋体" w:hint="eastAsia"/>
          <w:b/>
          <w:bCs/>
          <w:i/>
          <w:sz w:val="24"/>
        </w:rPr>
        <w:t>伤害严重程度</w:t>
      </w:r>
      <w:r w:rsidRPr="00203455">
        <w:rPr>
          <w:rFonts w:ascii="宋体" w:hAnsi="宋体" w:hint="eastAsia"/>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根据受伤者临床情况确定。</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1．轻度：无明显或者轻微受伤，或者只是浅表擦伤，或者轻微的割伤。</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2．中度：需要专业化的治疗，包括骨折，或者需要进行缝合。</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3．重度：需要立即进行急救医疗或者外科手术治疗，包括发生内出血、器官贯穿伤、血管受损。</w:t>
      </w:r>
    </w:p>
    <w:p w:rsidR="0023206F" w:rsidRPr="00203455" w:rsidRDefault="0023206F" w:rsidP="0023206F">
      <w:pPr>
        <w:spacing w:line="360" w:lineRule="auto"/>
        <w:rPr>
          <w:rFonts w:ascii="宋体" w:hAnsi="宋体"/>
          <w:b/>
          <w:bCs/>
          <w:sz w:val="24"/>
        </w:rPr>
      </w:pPr>
      <w:r w:rsidRPr="00203455">
        <w:rPr>
          <w:rFonts w:ascii="宋体" w:hAnsi="宋体" w:hint="eastAsia"/>
          <w:b/>
          <w:bCs/>
          <w:i/>
          <w:sz w:val="24"/>
        </w:rPr>
        <w:t>伤害结局</w:t>
      </w:r>
      <w:r w:rsidRPr="00203455">
        <w:rPr>
          <w:rFonts w:ascii="宋体" w:hAnsi="宋体" w:hint="eastAsia"/>
          <w:b/>
          <w:bCs/>
          <w:sz w:val="24"/>
        </w:rPr>
        <w:t>：</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指医疗机构对伤害患者处理后的情况，根据医生判断填写。当医生判断与实际情况发生冲突时，以医生判断为准。</w:t>
      </w:r>
    </w:p>
    <w:p w:rsidR="0023206F" w:rsidRPr="00203455" w:rsidRDefault="0080673D" w:rsidP="00642AF1">
      <w:pPr>
        <w:numPr>
          <w:ilvl w:val="0"/>
          <w:numId w:val="13"/>
        </w:numPr>
        <w:spacing w:line="360" w:lineRule="auto"/>
        <w:rPr>
          <w:rFonts w:ascii="宋体" w:hAnsi="宋体"/>
          <w:sz w:val="24"/>
        </w:rPr>
      </w:pPr>
      <w:r w:rsidRPr="00203455">
        <w:rPr>
          <w:rFonts w:ascii="宋体" w:hAnsi="宋体" w:hint="eastAsia"/>
          <w:sz w:val="24"/>
        </w:rPr>
        <w:t>处理</w:t>
      </w:r>
      <w:r w:rsidR="0023206F" w:rsidRPr="00203455">
        <w:rPr>
          <w:rFonts w:ascii="宋体" w:hAnsi="宋体" w:hint="eastAsia"/>
          <w:sz w:val="24"/>
        </w:rPr>
        <w:t>后</w:t>
      </w:r>
      <w:r w:rsidR="00642AF1" w:rsidRPr="00203455">
        <w:rPr>
          <w:rFonts w:ascii="宋体" w:hAnsi="宋体" w:hint="eastAsia"/>
          <w:sz w:val="24"/>
        </w:rPr>
        <w:t>离院</w:t>
      </w:r>
      <w:r w:rsidR="0023206F" w:rsidRPr="00203455">
        <w:rPr>
          <w:rFonts w:ascii="宋体" w:hAnsi="宋体" w:hint="eastAsia"/>
          <w:sz w:val="24"/>
        </w:rPr>
        <w:t>：患者经过治疗后，离开医院。</w:t>
      </w:r>
    </w:p>
    <w:p w:rsidR="0023206F"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 xml:space="preserve">2. </w:t>
      </w:r>
      <w:r w:rsidR="00642AF1" w:rsidRPr="00203455">
        <w:rPr>
          <w:rFonts w:ascii="宋体" w:hAnsi="宋体" w:hint="eastAsia"/>
          <w:sz w:val="24"/>
        </w:rPr>
        <w:t>留观</w:t>
      </w:r>
      <w:r w:rsidRPr="00203455">
        <w:rPr>
          <w:rFonts w:ascii="宋体" w:hAnsi="宋体" w:hint="eastAsia"/>
          <w:sz w:val="24"/>
        </w:rPr>
        <w:t>：</w:t>
      </w:r>
      <w:r w:rsidR="00642AF1" w:rsidRPr="00203455">
        <w:rPr>
          <w:rFonts w:ascii="宋体" w:hAnsi="宋体" w:hint="eastAsia"/>
          <w:sz w:val="24"/>
        </w:rPr>
        <w:t>患者经治疗后，需要继续留院进行观察。</w:t>
      </w:r>
    </w:p>
    <w:p w:rsidR="00642AF1" w:rsidRPr="00203455" w:rsidRDefault="0023206F" w:rsidP="0023206F">
      <w:pPr>
        <w:spacing w:line="360" w:lineRule="auto"/>
        <w:ind w:firstLineChars="200" w:firstLine="480"/>
        <w:rPr>
          <w:rFonts w:ascii="宋体" w:hAnsi="宋体"/>
          <w:sz w:val="24"/>
        </w:rPr>
      </w:pPr>
      <w:r w:rsidRPr="00203455">
        <w:rPr>
          <w:rFonts w:ascii="宋体" w:hAnsi="宋体" w:hint="eastAsia"/>
          <w:sz w:val="24"/>
        </w:rPr>
        <w:t>3．</w:t>
      </w:r>
      <w:r w:rsidR="00642AF1" w:rsidRPr="00203455">
        <w:rPr>
          <w:rFonts w:ascii="宋体" w:hAnsi="宋体" w:hint="eastAsia"/>
          <w:sz w:val="24"/>
        </w:rPr>
        <w:t>转院：患者经诊断后，需要转到其他医院进行治疗。</w:t>
      </w:r>
    </w:p>
    <w:p w:rsidR="0023206F" w:rsidRPr="00203455" w:rsidRDefault="00642AF1" w:rsidP="0023206F">
      <w:pPr>
        <w:spacing w:line="360" w:lineRule="auto"/>
        <w:ind w:firstLineChars="200" w:firstLine="480"/>
        <w:rPr>
          <w:rFonts w:ascii="宋体" w:hAnsi="宋体"/>
          <w:sz w:val="24"/>
        </w:rPr>
      </w:pPr>
      <w:r w:rsidRPr="00203455">
        <w:rPr>
          <w:rFonts w:ascii="宋体" w:hAnsi="宋体" w:hint="eastAsia"/>
          <w:sz w:val="24"/>
        </w:rPr>
        <w:t xml:space="preserve">4. </w:t>
      </w:r>
      <w:r w:rsidR="0023206F" w:rsidRPr="00203455">
        <w:rPr>
          <w:rFonts w:ascii="宋体" w:hAnsi="宋体" w:hint="eastAsia"/>
          <w:sz w:val="24"/>
        </w:rPr>
        <w:t>住院：患者需要住院治疗。</w:t>
      </w:r>
    </w:p>
    <w:p w:rsidR="0023206F" w:rsidRPr="00203455" w:rsidRDefault="00642AF1" w:rsidP="0023206F">
      <w:pPr>
        <w:spacing w:line="360" w:lineRule="auto"/>
        <w:ind w:firstLineChars="200" w:firstLine="480"/>
        <w:rPr>
          <w:rFonts w:ascii="宋体" w:hAnsi="宋体"/>
          <w:sz w:val="24"/>
        </w:rPr>
      </w:pPr>
      <w:r w:rsidRPr="00203455">
        <w:rPr>
          <w:rFonts w:ascii="宋体" w:hAnsi="宋体" w:hint="eastAsia"/>
          <w:sz w:val="24"/>
        </w:rPr>
        <w:t>5</w:t>
      </w:r>
      <w:r w:rsidR="0023206F" w:rsidRPr="00203455">
        <w:rPr>
          <w:rFonts w:ascii="宋体" w:hAnsi="宋体" w:hint="eastAsia"/>
          <w:sz w:val="24"/>
        </w:rPr>
        <w:t>．死亡：患者死亡。</w:t>
      </w:r>
    </w:p>
    <w:p w:rsidR="0023206F" w:rsidRPr="00203455" w:rsidRDefault="00642AF1" w:rsidP="0023206F">
      <w:pPr>
        <w:spacing w:line="360" w:lineRule="auto"/>
        <w:ind w:firstLineChars="200" w:firstLine="480"/>
        <w:rPr>
          <w:rFonts w:ascii="宋体" w:hAnsi="宋体"/>
          <w:sz w:val="24"/>
        </w:rPr>
      </w:pPr>
      <w:r w:rsidRPr="00203455">
        <w:rPr>
          <w:rFonts w:ascii="宋体" w:hAnsi="宋体" w:hint="eastAsia"/>
          <w:sz w:val="24"/>
        </w:rPr>
        <w:t>6</w:t>
      </w:r>
      <w:r w:rsidR="0023206F" w:rsidRPr="00203455">
        <w:rPr>
          <w:rFonts w:ascii="宋体" w:hAnsi="宋体" w:hint="eastAsia"/>
          <w:sz w:val="24"/>
        </w:rPr>
        <w:t>．其他：上述</w:t>
      </w:r>
      <w:r w:rsidR="00FA7B92" w:rsidRPr="00203455">
        <w:rPr>
          <w:rFonts w:ascii="宋体" w:hAnsi="宋体" w:hint="eastAsia"/>
          <w:sz w:val="24"/>
        </w:rPr>
        <w:t>五</w:t>
      </w:r>
      <w:r w:rsidR="0023206F" w:rsidRPr="00203455">
        <w:rPr>
          <w:rFonts w:ascii="宋体" w:hAnsi="宋体" w:hint="eastAsia"/>
          <w:sz w:val="24"/>
        </w:rPr>
        <w:t>种情况之外的结局。</w:t>
      </w:r>
    </w:p>
    <w:p w:rsidR="0023206F" w:rsidRPr="00203455" w:rsidRDefault="0023206F" w:rsidP="0023206F">
      <w:pPr>
        <w:autoSpaceDE w:val="0"/>
        <w:autoSpaceDN w:val="0"/>
        <w:adjustRightInd w:val="0"/>
        <w:spacing w:line="360" w:lineRule="auto"/>
        <w:ind w:right="246"/>
        <w:rPr>
          <w:rFonts w:ascii="宋体" w:hAnsi="宋体"/>
          <w:kern w:val="0"/>
          <w:sz w:val="24"/>
        </w:rPr>
      </w:pPr>
      <w:r w:rsidRPr="00203455">
        <w:rPr>
          <w:rFonts w:ascii="宋体" w:hAnsi="宋体" w:hint="eastAsia"/>
          <w:b/>
          <w:bCs/>
          <w:i/>
          <w:sz w:val="24"/>
        </w:rPr>
        <w:t>填报人</w:t>
      </w:r>
      <w:r w:rsidRPr="00203455">
        <w:rPr>
          <w:rFonts w:ascii="宋体" w:hAnsi="宋体" w:hint="eastAsia"/>
          <w:b/>
          <w:bCs/>
          <w:kern w:val="0"/>
          <w:sz w:val="24"/>
        </w:rPr>
        <w:t>：</w:t>
      </w:r>
      <w:r w:rsidRPr="00203455">
        <w:rPr>
          <w:rFonts w:ascii="宋体" w:hAnsi="宋体" w:hint="eastAsia"/>
          <w:kern w:val="0"/>
          <w:sz w:val="24"/>
        </w:rPr>
        <w:t>本报告卡的具体填写人。</w:t>
      </w:r>
    </w:p>
    <w:p w:rsidR="0023206F" w:rsidRPr="00203455" w:rsidRDefault="0023206F" w:rsidP="0023206F">
      <w:r w:rsidRPr="00203455">
        <w:rPr>
          <w:rFonts w:ascii="宋体" w:hAnsi="宋体" w:hint="eastAsia"/>
          <w:b/>
          <w:bCs/>
          <w:i/>
          <w:sz w:val="24"/>
        </w:rPr>
        <w:t>填卡时间</w:t>
      </w:r>
      <w:r w:rsidRPr="00203455">
        <w:rPr>
          <w:rFonts w:ascii="宋体" w:hAnsi="宋体" w:hint="eastAsia"/>
          <w:b/>
          <w:bCs/>
          <w:sz w:val="24"/>
        </w:rPr>
        <w:t>：</w:t>
      </w:r>
      <w:r w:rsidRPr="00203455">
        <w:rPr>
          <w:rFonts w:ascii="宋体" w:hAnsi="宋体" w:hint="eastAsia"/>
          <w:sz w:val="24"/>
        </w:rPr>
        <w:t>本卡片填写完成的时间。</w:t>
      </w:r>
    </w:p>
    <w:p w:rsidR="0023206F" w:rsidRPr="00203455" w:rsidRDefault="0023206F" w:rsidP="0023206F">
      <w:pPr>
        <w:ind w:rightChars="-400" w:right="-840"/>
        <w:rPr>
          <w:rFonts w:ascii="宋体" w:hAnsi="宋体"/>
          <w:bCs/>
          <w:szCs w:val="21"/>
        </w:rPr>
      </w:pPr>
    </w:p>
    <w:sectPr w:rsidR="0023206F" w:rsidRPr="00203455" w:rsidSect="0046356E">
      <w:headerReference w:type="default" r:id="rId8"/>
      <w:pgSz w:w="11906" w:h="16838"/>
      <w:pgMar w:top="1247"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E7E" w:rsidRDefault="00694E7E" w:rsidP="00FA55CA">
      <w:r>
        <w:separator/>
      </w:r>
    </w:p>
  </w:endnote>
  <w:endnote w:type="continuationSeparator" w:id="1">
    <w:p w:rsidR="00694E7E" w:rsidRDefault="00694E7E" w:rsidP="00FA5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E7E" w:rsidRDefault="00694E7E" w:rsidP="00FA55CA">
      <w:r>
        <w:separator/>
      </w:r>
    </w:p>
  </w:footnote>
  <w:footnote w:type="continuationSeparator" w:id="1">
    <w:p w:rsidR="00694E7E" w:rsidRDefault="00694E7E" w:rsidP="00FA5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00" w:rsidRDefault="005A3500" w:rsidP="0093198B">
    <w:pPr>
      <w:pStyle w:val="a3"/>
      <w:tabs>
        <w:tab w:val="clear" w:pos="4153"/>
        <w:tab w:val="clear" w:pos="8306"/>
        <w:tab w:val="left" w:pos="4976"/>
      </w:tabs>
      <w:ind w:right="36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4FB3"/>
    <w:multiLevelType w:val="hybridMultilevel"/>
    <w:tmpl w:val="EABA98E8"/>
    <w:lvl w:ilvl="0" w:tplc="37AC0A42">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nsid w:val="0F9E665B"/>
    <w:multiLevelType w:val="hybridMultilevel"/>
    <w:tmpl w:val="C6EA8080"/>
    <w:lvl w:ilvl="0" w:tplc="E8EC3EC0">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E96E55"/>
    <w:multiLevelType w:val="hybridMultilevel"/>
    <w:tmpl w:val="EB76B4F4"/>
    <w:lvl w:ilvl="0" w:tplc="B330B7A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2C2D6FFC"/>
    <w:multiLevelType w:val="hybridMultilevel"/>
    <w:tmpl w:val="A31AB2D8"/>
    <w:lvl w:ilvl="0" w:tplc="3CE202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7765F1B"/>
    <w:multiLevelType w:val="hybridMultilevel"/>
    <w:tmpl w:val="052CE0F8"/>
    <w:lvl w:ilvl="0" w:tplc="04B269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0B71DF"/>
    <w:multiLevelType w:val="hybridMultilevel"/>
    <w:tmpl w:val="95541F74"/>
    <w:lvl w:ilvl="0" w:tplc="FFFFFFFF">
      <w:start w:val="1"/>
      <w:numFmt w:val="bullet"/>
      <w:lvlText w:val=""/>
      <w:lvlJc w:val="left"/>
      <w:pPr>
        <w:tabs>
          <w:tab w:val="num" w:pos="780"/>
        </w:tabs>
        <w:ind w:left="780" w:hanging="360"/>
      </w:pPr>
      <w:rPr>
        <w:rFonts w:ascii="Symbol" w:hAnsi="Symbol" w:hint="default"/>
        <w:color w:val="000000"/>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nsid w:val="4BF07F64"/>
    <w:multiLevelType w:val="hybridMultilevel"/>
    <w:tmpl w:val="8C2C1F36"/>
    <w:lvl w:ilvl="0" w:tplc="B486F3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D0D6D3A"/>
    <w:multiLevelType w:val="hybridMultilevel"/>
    <w:tmpl w:val="8C2C1F36"/>
    <w:lvl w:ilvl="0" w:tplc="B486F3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08F6357"/>
    <w:multiLevelType w:val="hybridMultilevel"/>
    <w:tmpl w:val="BE92733A"/>
    <w:lvl w:ilvl="0" w:tplc="91D871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31703CC"/>
    <w:multiLevelType w:val="hybridMultilevel"/>
    <w:tmpl w:val="4F0A9060"/>
    <w:lvl w:ilvl="0" w:tplc="FF2E25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58718BD"/>
    <w:multiLevelType w:val="hybridMultilevel"/>
    <w:tmpl w:val="852C55C2"/>
    <w:lvl w:ilvl="0" w:tplc="FFFFFFFF">
      <w:start w:val="1"/>
      <w:numFmt w:val="bullet"/>
      <w:lvlText w:val=""/>
      <w:lvlJc w:val="left"/>
      <w:pPr>
        <w:tabs>
          <w:tab w:val="num" w:pos="780"/>
        </w:tabs>
        <w:ind w:left="780" w:hanging="360"/>
      </w:pPr>
      <w:rPr>
        <w:rFonts w:ascii="Symbol" w:hAnsi="Symbol" w:hint="default"/>
        <w:color w:val="000000"/>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nsid w:val="7CCA2A29"/>
    <w:multiLevelType w:val="hybridMultilevel"/>
    <w:tmpl w:val="8EBC3C62"/>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DE91547"/>
    <w:multiLevelType w:val="hybridMultilevel"/>
    <w:tmpl w:val="D102EED6"/>
    <w:lvl w:ilvl="0" w:tplc="FFFFFFFF">
      <w:start w:val="1"/>
      <w:numFmt w:val="bullet"/>
      <w:lvlText w:val=""/>
      <w:lvlJc w:val="left"/>
      <w:pPr>
        <w:tabs>
          <w:tab w:val="num" w:pos="780"/>
        </w:tabs>
        <w:ind w:left="780" w:hanging="360"/>
      </w:pPr>
      <w:rPr>
        <w:rFonts w:ascii="Symbol" w:hAnsi="Symbol" w:hint="default"/>
        <w:color w:val="000000"/>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
  </w:num>
  <w:num w:numId="6">
    <w:abstractNumId w:val="3"/>
  </w:num>
  <w:num w:numId="7">
    <w:abstractNumId w:val="11"/>
  </w:num>
  <w:num w:numId="8">
    <w:abstractNumId w:val="10"/>
  </w:num>
  <w:num w:numId="9">
    <w:abstractNumId w:val="5"/>
  </w:num>
  <w:num w:numId="10">
    <w:abstractNumId w:val="12"/>
  </w:num>
  <w:num w:numId="11">
    <w:abstractNumId w:val="4"/>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5CA"/>
    <w:rsid w:val="00006BD3"/>
    <w:rsid w:val="000110E3"/>
    <w:rsid w:val="000128C1"/>
    <w:rsid w:val="00014546"/>
    <w:rsid w:val="00053C89"/>
    <w:rsid w:val="00074B3D"/>
    <w:rsid w:val="00087EBD"/>
    <w:rsid w:val="0009311C"/>
    <w:rsid w:val="000A0A48"/>
    <w:rsid w:val="000C31B6"/>
    <w:rsid w:val="000D4126"/>
    <w:rsid w:val="000F1870"/>
    <w:rsid w:val="001015ED"/>
    <w:rsid w:val="00122DB7"/>
    <w:rsid w:val="00124892"/>
    <w:rsid w:val="001442AD"/>
    <w:rsid w:val="0015625C"/>
    <w:rsid w:val="00160AC6"/>
    <w:rsid w:val="0016456A"/>
    <w:rsid w:val="00175B3E"/>
    <w:rsid w:val="001827C1"/>
    <w:rsid w:val="00191E30"/>
    <w:rsid w:val="001A5F43"/>
    <w:rsid w:val="001B05B9"/>
    <w:rsid w:val="001B2F13"/>
    <w:rsid w:val="001E2433"/>
    <w:rsid w:val="001E3B9C"/>
    <w:rsid w:val="00203455"/>
    <w:rsid w:val="00207329"/>
    <w:rsid w:val="002179FA"/>
    <w:rsid w:val="0023206F"/>
    <w:rsid w:val="00236E0E"/>
    <w:rsid w:val="002375D3"/>
    <w:rsid w:val="00246ADD"/>
    <w:rsid w:val="00270174"/>
    <w:rsid w:val="002709E8"/>
    <w:rsid w:val="002A1086"/>
    <w:rsid w:val="002B36DD"/>
    <w:rsid w:val="002B4F3C"/>
    <w:rsid w:val="002C3D85"/>
    <w:rsid w:val="002E404B"/>
    <w:rsid w:val="003056E2"/>
    <w:rsid w:val="003306DD"/>
    <w:rsid w:val="0033281C"/>
    <w:rsid w:val="00345A9D"/>
    <w:rsid w:val="00350C4C"/>
    <w:rsid w:val="0036189A"/>
    <w:rsid w:val="0036378B"/>
    <w:rsid w:val="003730CB"/>
    <w:rsid w:val="003735E0"/>
    <w:rsid w:val="0038123F"/>
    <w:rsid w:val="00391048"/>
    <w:rsid w:val="003922CA"/>
    <w:rsid w:val="003C5013"/>
    <w:rsid w:val="003C6BD7"/>
    <w:rsid w:val="003F2A4E"/>
    <w:rsid w:val="003F36FB"/>
    <w:rsid w:val="00401417"/>
    <w:rsid w:val="0041451C"/>
    <w:rsid w:val="004259C6"/>
    <w:rsid w:val="0046356E"/>
    <w:rsid w:val="004C74A1"/>
    <w:rsid w:val="004D5A74"/>
    <w:rsid w:val="005068BC"/>
    <w:rsid w:val="005209CE"/>
    <w:rsid w:val="00531AAF"/>
    <w:rsid w:val="0053538C"/>
    <w:rsid w:val="00537253"/>
    <w:rsid w:val="00550621"/>
    <w:rsid w:val="00556AFD"/>
    <w:rsid w:val="005A3500"/>
    <w:rsid w:val="005E4520"/>
    <w:rsid w:val="0061616E"/>
    <w:rsid w:val="00642AF1"/>
    <w:rsid w:val="00643398"/>
    <w:rsid w:val="0064763E"/>
    <w:rsid w:val="00667BFC"/>
    <w:rsid w:val="0067609C"/>
    <w:rsid w:val="00694E7E"/>
    <w:rsid w:val="006A4C14"/>
    <w:rsid w:val="006C2635"/>
    <w:rsid w:val="006E5FBB"/>
    <w:rsid w:val="00711221"/>
    <w:rsid w:val="00712F42"/>
    <w:rsid w:val="00733073"/>
    <w:rsid w:val="00740A61"/>
    <w:rsid w:val="007462C1"/>
    <w:rsid w:val="00747D09"/>
    <w:rsid w:val="007510EA"/>
    <w:rsid w:val="0078587B"/>
    <w:rsid w:val="00786869"/>
    <w:rsid w:val="007A4186"/>
    <w:rsid w:val="007A41B8"/>
    <w:rsid w:val="007C3685"/>
    <w:rsid w:val="007C585A"/>
    <w:rsid w:val="007E78AD"/>
    <w:rsid w:val="00803C39"/>
    <w:rsid w:val="0080653B"/>
    <w:rsid w:val="0080673D"/>
    <w:rsid w:val="008236C9"/>
    <w:rsid w:val="00824277"/>
    <w:rsid w:val="00844F37"/>
    <w:rsid w:val="008B57DB"/>
    <w:rsid w:val="008D118F"/>
    <w:rsid w:val="008F2156"/>
    <w:rsid w:val="00916176"/>
    <w:rsid w:val="00916B21"/>
    <w:rsid w:val="009269D9"/>
    <w:rsid w:val="0093198B"/>
    <w:rsid w:val="0096434A"/>
    <w:rsid w:val="009916D7"/>
    <w:rsid w:val="009B1F55"/>
    <w:rsid w:val="009C0091"/>
    <w:rsid w:val="009C4E60"/>
    <w:rsid w:val="009D50A6"/>
    <w:rsid w:val="009E3550"/>
    <w:rsid w:val="00A04F9A"/>
    <w:rsid w:val="00A06349"/>
    <w:rsid w:val="00A1208D"/>
    <w:rsid w:val="00A1465F"/>
    <w:rsid w:val="00A23B58"/>
    <w:rsid w:val="00A42590"/>
    <w:rsid w:val="00A53931"/>
    <w:rsid w:val="00A56FEC"/>
    <w:rsid w:val="00A6013C"/>
    <w:rsid w:val="00A61A08"/>
    <w:rsid w:val="00AC10CB"/>
    <w:rsid w:val="00AC6EF2"/>
    <w:rsid w:val="00B0309B"/>
    <w:rsid w:val="00B072A4"/>
    <w:rsid w:val="00B26BBE"/>
    <w:rsid w:val="00B617BD"/>
    <w:rsid w:val="00B64037"/>
    <w:rsid w:val="00B708B1"/>
    <w:rsid w:val="00BA1F5B"/>
    <w:rsid w:val="00BA3EAA"/>
    <w:rsid w:val="00BA5852"/>
    <w:rsid w:val="00BD383A"/>
    <w:rsid w:val="00BE6A54"/>
    <w:rsid w:val="00C01F3F"/>
    <w:rsid w:val="00C14481"/>
    <w:rsid w:val="00C251C1"/>
    <w:rsid w:val="00C42D28"/>
    <w:rsid w:val="00C527D5"/>
    <w:rsid w:val="00C60517"/>
    <w:rsid w:val="00C77AD1"/>
    <w:rsid w:val="00C846EA"/>
    <w:rsid w:val="00C8621C"/>
    <w:rsid w:val="00C8707E"/>
    <w:rsid w:val="00C93CB6"/>
    <w:rsid w:val="00CA7EDC"/>
    <w:rsid w:val="00CC2686"/>
    <w:rsid w:val="00CE29D9"/>
    <w:rsid w:val="00D02DC2"/>
    <w:rsid w:val="00D061C3"/>
    <w:rsid w:val="00D14DFB"/>
    <w:rsid w:val="00D222E8"/>
    <w:rsid w:val="00D53A7C"/>
    <w:rsid w:val="00D6008D"/>
    <w:rsid w:val="00D662B0"/>
    <w:rsid w:val="00D82262"/>
    <w:rsid w:val="00DA03E4"/>
    <w:rsid w:val="00DA55C2"/>
    <w:rsid w:val="00E351A0"/>
    <w:rsid w:val="00E357EC"/>
    <w:rsid w:val="00E440B4"/>
    <w:rsid w:val="00E7138E"/>
    <w:rsid w:val="00E72093"/>
    <w:rsid w:val="00E82F1D"/>
    <w:rsid w:val="00E91362"/>
    <w:rsid w:val="00E96A7B"/>
    <w:rsid w:val="00EB53D3"/>
    <w:rsid w:val="00ED460E"/>
    <w:rsid w:val="00EE59AC"/>
    <w:rsid w:val="00EF03B5"/>
    <w:rsid w:val="00EF0657"/>
    <w:rsid w:val="00EF18E3"/>
    <w:rsid w:val="00F157D9"/>
    <w:rsid w:val="00F21A59"/>
    <w:rsid w:val="00F220CC"/>
    <w:rsid w:val="00F24A62"/>
    <w:rsid w:val="00F37AC0"/>
    <w:rsid w:val="00F40973"/>
    <w:rsid w:val="00F42E2A"/>
    <w:rsid w:val="00F54E61"/>
    <w:rsid w:val="00F9456B"/>
    <w:rsid w:val="00FA55CA"/>
    <w:rsid w:val="00FA7B92"/>
    <w:rsid w:val="00FB58AB"/>
    <w:rsid w:val="00FD026C"/>
    <w:rsid w:val="00FD1156"/>
    <w:rsid w:val="00FD6C2B"/>
    <w:rsid w:val="00FE46BE"/>
    <w:rsid w:val="00FF6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5C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5C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rsid w:val="00FA55CA"/>
    <w:rPr>
      <w:sz w:val="18"/>
      <w:szCs w:val="18"/>
    </w:rPr>
  </w:style>
  <w:style w:type="paragraph" w:styleId="a4">
    <w:name w:val="footer"/>
    <w:basedOn w:val="a"/>
    <w:link w:val="Char0"/>
    <w:uiPriority w:val="99"/>
    <w:unhideWhenUsed/>
    <w:rsid w:val="00FA55CA"/>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rsid w:val="00FA55CA"/>
    <w:rPr>
      <w:sz w:val="18"/>
      <w:szCs w:val="18"/>
    </w:rPr>
  </w:style>
  <w:style w:type="character" w:styleId="a5">
    <w:name w:val="annotation reference"/>
    <w:basedOn w:val="a0"/>
    <w:uiPriority w:val="99"/>
    <w:semiHidden/>
    <w:unhideWhenUsed/>
    <w:rsid w:val="00FA55CA"/>
    <w:rPr>
      <w:sz w:val="21"/>
      <w:szCs w:val="21"/>
    </w:rPr>
  </w:style>
  <w:style w:type="paragraph" w:styleId="a6">
    <w:name w:val="annotation text"/>
    <w:basedOn w:val="a"/>
    <w:link w:val="Char1"/>
    <w:uiPriority w:val="99"/>
    <w:semiHidden/>
    <w:unhideWhenUsed/>
    <w:rsid w:val="00FA55CA"/>
    <w:pPr>
      <w:jc w:val="left"/>
    </w:pPr>
  </w:style>
  <w:style w:type="character" w:customStyle="1" w:styleId="Char1">
    <w:name w:val="批注文字 Char"/>
    <w:basedOn w:val="a0"/>
    <w:link w:val="a6"/>
    <w:uiPriority w:val="99"/>
    <w:semiHidden/>
    <w:rsid w:val="00FA55C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FA55CA"/>
    <w:rPr>
      <w:b/>
      <w:bCs/>
    </w:rPr>
  </w:style>
  <w:style w:type="character" w:customStyle="1" w:styleId="Char2">
    <w:name w:val="批注主题 Char"/>
    <w:basedOn w:val="Char1"/>
    <w:link w:val="a7"/>
    <w:uiPriority w:val="99"/>
    <w:semiHidden/>
    <w:rsid w:val="00FA55CA"/>
    <w:rPr>
      <w:b/>
      <w:bCs/>
    </w:rPr>
  </w:style>
  <w:style w:type="paragraph" w:styleId="a8">
    <w:name w:val="Balloon Text"/>
    <w:basedOn w:val="a"/>
    <w:link w:val="Char3"/>
    <w:uiPriority w:val="99"/>
    <w:semiHidden/>
    <w:unhideWhenUsed/>
    <w:rsid w:val="00FA55CA"/>
    <w:rPr>
      <w:sz w:val="18"/>
      <w:szCs w:val="18"/>
    </w:rPr>
  </w:style>
  <w:style w:type="character" w:customStyle="1" w:styleId="Char3">
    <w:name w:val="批注框文本 Char"/>
    <w:basedOn w:val="a0"/>
    <w:link w:val="a8"/>
    <w:uiPriority w:val="99"/>
    <w:semiHidden/>
    <w:rsid w:val="00FA55CA"/>
    <w:rPr>
      <w:rFonts w:ascii="Times New Roman" w:eastAsia="宋体" w:hAnsi="Times New Roman" w:cs="Times New Roman"/>
      <w:sz w:val="18"/>
      <w:szCs w:val="18"/>
    </w:rPr>
  </w:style>
  <w:style w:type="paragraph" w:styleId="a9">
    <w:name w:val="List Paragraph"/>
    <w:basedOn w:val="a"/>
    <w:uiPriority w:val="34"/>
    <w:qFormat/>
    <w:rsid w:val="00D662B0"/>
    <w:pPr>
      <w:ind w:firstLineChars="200" w:firstLine="420"/>
    </w:pPr>
  </w:style>
  <w:style w:type="character" w:styleId="aa">
    <w:name w:val="Hyperlink"/>
    <w:basedOn w:val="a0"/>
    <w:semiHidden/>
    <w:rsid w:val="00FD6C2B"/>
    <w:rPr>
      <w:color w:val="0000FF"/>
      <w:u w:val="single"/>
    </w:rPr>
  </w:style>
  <w:style w:type="paragraph" w:customStyle="1" w:styleId="Text">
    <w:name w:val="~Text"/>
    <w:basedOn w:val="a"/>
    <w:rsid w:val="00FD6C2B"/>
    <w:pPr>
      <w:widowControl/>
      <w:spacing w:line="301" w:lineRule="atLeast"/>
      <w:jc w:val="left"/>
    </w:pPr>
    <w:rPr>
      <w:rFonts w:ascii="Arial" w:hAnsi="Arial"/>
      <w:kern w:val="0"/>
      <w:sz w:val="20"/>
      <w:szCs w:val="20"/>
      <w:lang w:val="en-GB" w:eastAsia="en-AU"/>
    </w:rPr>
  </w:style>
  <w:style w:type="paragraph" w:customStyle="1" w:styleId="inexclusions">
    <w:name w:val="~in/exclusions"/>
    <w:basedOn w:val="a"/>
    <w:rsid w:val="00FD6C2B"/>
    <w:pPr>
      <w:widowControl/>
      <w:spacing w:line="301" w:lineRule="atLeast"/>
      <w:jc w:val="left"/>
    </w:pPr>
    <w:rPr>
      <w:rFonts w:ascii="Arial" w:hAnsi="Arial"/>
      <w:snapToGrid w:val="0"/>
      <w:kern w:val="0"/>
      <w:sz w:val="20"/>
      <w:szCs w:val="20"/>
      <w:lang w:val="en-GB" w:eastAsia="en-AU"/>
    </w:rPr>
  </w:style>
  <w:style w:type="paragraph" w:customStyle="1" w:styleId="Level2">
    <w:name w:val="~Level 2"/>
    <w:basedOn w:val="a"/>
    <w:rsid w:val="00FD6C2B"/>
    <w:pPr>
      <w:widowControl/>
      <w:spacing w:line="301" w:lineRule="atLeast"/>
      <w:jc w:val="left"/>
    </w:pPr>
    <w:rPr>
      <w:rFonts w:ascii="Arial" w:hAnsi="Arial"/>
      <w:b/>
      <w:kern w:val="0"/>
      <w:sz w:val="22"/>
      <w:szCs w:val="20"/>
      <w:lang w:val="en-GB" w:eastAsia="en-AU"/>
    </w:rPr>
  </w:style>
  <w:style w:type="character" w:customStyle="1" w:styleId="ExclusionLinkChar">
    <w:name w:val="~Exclusion_Link Char"/>
    <w:basedOn w:val="a0"/>
    <w:rsid w:val="00FD6C2B"/>
    <w:rPr>
      <w:rFonts w:ascii="Arial" w:hAnsi="Arial"/>
      <w:i/>
      <w:noProof w:val="0"/>
      <w:snapToGrid w:val="0"/>
      <w:color w:val="0000FF"/>
      <w:u w:val="single"/>
      <w:lang w:val="en-GB" w:eastAsia="en-AU" w:bidi="ar-SA"/>
    </w:rPr>
  </w:style>
  <w:style w:type="paragraph" w:customStyle="1" w:styleId="GlossaryLink">
    <w:name w:val="~Glossary_Link"/>
    <w:basedOn w:val="Text"/>
    <w:rsid w:val="00FD6C2B"/>
    <w:rPr>
      <w:b/>
      <w:i/>
      <w:color w:val="339966"/>
      <w:u w:val="single"/>
      <w:lang w:val="en-AU" w:eastAsia="nl-NL"/>
    </w:rPr>
  </w:style>
  <w:style w:type="character" w:customStyle="1" w:styleId="GlossaryLinkChar">
    <w:name w:val="~Glossary_Link Char"/>
    <w:basedOn w:val="a0"/>
    <w:rsid w:val="00FD6C2B"/>
    <w:rPr>
      <w:rFonts w:ascii="Arial" w:hAnsi="Arial"/>
      <w:b/>
      <w:i/>
      <w:noProof w:val="0"/>
      <w:color w:val="339966"/>
      <w:u w:val="single"/>
      <w:lang w:val="en-AU" w:eastAsia="nl-NL" w:bidi="ar-SA"/>
    </w:rPr>
  </w:style>
  <w:style w:type="paragraph" w:customStyle="1" w:styleId="Level1label">
    <w:name w:val="~Level 1 label"/>
    <w:basedOn w:val="a"/>
    <w:rsid w:val="00FD6C2B"/>
    <w:pPr>
      <w:widowControl/>
      <w:spacing w:before="120" w:after="120" w:line="301" w:lineRule="atLeast"/>
      <w:jc w:val="left"/>
    </w:pPr>
    <w:rPr>
      <w:rFonts w:ascii="Arial" w:hAnsi="Arial"/>
      <w:b/>
      <w:snapToGrid w:val="0"/>
      <w:kern w:val="0"/>
      <w:sz w:val="24"/>
      <w:szCs w:val="20"/>
      <w:lang w:val="en-GB" w:eastAsia="en-AU"/>
    </w:rPr>
  </w:style>
  <w:style w:type="paragraph" w:customStyle="1" w:styleId="Level2label">
    <w:name w:val="~Level 2 label"/>
    <w:basedOn w:val="Level2"/>
    <w:rsid w:val="00FD6C2B"/>
  </w:style>
  <w:style w:type="paragraph" w:customStyle="1" w:styleId="Level1code">
    <w:name w:val="~Level 1 code"/>
    <w:rsid w:val="00FD6C2B"/>
    <w:pPr>
      <w:spacing w:before="120" w:after="120"/>
    </w:pPr>
    <w:rPr>
      <w:rFonts w:ascii="Arial" w:hAnsi="Arial"/>
      <w:b/>
      <w:snapToGrid w:val="0"/>
      <w:sz w:val="24"/>
      <w:lang w:val="en-AU" w:eastAsia="en-AU"/>
    </w:rPr>
  </w:style>
  <w:style w:type="paragraph" w:customStyle="1" w:styleId="Level2code">
    <w:name w:val="~Level 2 code"/>
    <w:rsid w:val="00FD6C2B"/>
    <w:pPr>
      <w:spacing w:line="301" w:lineRule="atLeast"/>
    </w:pPr>
    <w:rPr>
      <w:rFonts w:ascii="Arial" w:hAnsi="Arial"/>
      <w:b/>
      <w:sz w:val="22"/>
      <w:lang w:val="en-GB" w:eastAsia="en-AU"/>
    </w:rPr>
  </w:style>
</w:styles>
</file>

<file path=word/webSettings.xml><?xml version="1.0" encoding="utf-8"?>
<w:webSettings xmlns:r="http://schemas.openxmlformats.org/officeDocument/2006/relationships" xmlns:w="http://schemas.openxmlformats.org/wordprocessingml/2006/main">
  <w:divs>
    <w:div w:id="716397734">
      <w:bodyDiv w:val="1"/>
      <w:marLeft w:val="0"/>
      <w:marRight w:val="0"/>
      <w:marTop w:val="0"/>
      <w:marBottom w:val="0"/>
      <w:divBdr>
        <w:top w:val="none" w:sz="0" w:space="0" w:color="auto"/>
        <w:left w:val="none" w:sz="0" w:space="0" w:color="auto"/>
        <w:bottom w:val="none" w:sz="0" w:space="0" w:color="auto"/>
        <w:right w:val="none" w:sz="0" w:space="0" w:color="auto"/>
      </w:divBdr>
      <w:divsChild>
        <w:div w:id="1890071296">
          <w:marLeft w:val="0"/>
          <w:marRight w:val="0"/>
          <w:marTop w:val="0"/>
          <w:marBottom w:val="0"/>
          <w:divBdr>
            <w:top w:val="none" w:sz="0" w:space="0" w:color="auto"/>
            <w:left w:val="none" w:sz="0" w:space="0" w:color="auto"/>
            <w:bottom w:val="none" w:sz="0" w:space="0" w:color="auto"/>
            <w:right w:val="none" w:sz="0" w:space="0" w:color="auto"/>
          </w:divBdr>
          <w:divsChild>
            <w:div w:id="1880436549">
              <w:marLeft w:val="0"/>
              <w:marRight w:val="0"/>
              <w:marTop w:val="0"/>
              <w:marBottom w:val="0"/>
              <w:divBdr>
                <w:top w:val="none" w:sz="0" w:space="0" w:color="auto"/>
                <w:left w:val="none" w:sz="0" w:space="0" w:color="auto"/>
                <w:bottom w:val="none" w:sz="0" w:space="0" w:color="auto"/>
                <w:right w:val="none" w:sz="0" w:space="0" w:color="auto"/>
              </w:divBdr>
              <w:divsChild>
                <w:div w:id="1959724128">
                  <w:marLeft w:val="0"/>
                  <w:marRight w:val="0"/>
                  <w:marTop w:val="0"/>
                  <w:marBottom w:val="13"/>
                  <w:divBdr>
                    <w:top w:val="none" w:sz="0" w:space="0" w:color="auto"/>
                    <w:left w:val="none" w:sz="0" w:space="0" w:color="auto"/>
                    <w:bottom w:val="none" w:sz="0" w:space="0" w:color="auto"/>
                    <w:right w:val="none" w:sz="0" w:space="0" w:color="auto"/>
                  </w:divBdr>
                  <w:divsChild>
                    <w:div w:id="677000188">
                      <w:marLeft w:val="0"/>
                      <w:marRight w:val="0"/>
                      <w:marTop w:val="0"/>
                      <w:marBottom w:val="0"/>
                      <w:divBdr>
                        <w:top w:val="none" w:sz="0" w:space="0" w:color="auto"/>
                        <w:left w:val="none" w:sz="0" w:space="0" w:color="auto"/>
                        <w:bottom w:val="none" w:sz="0" w:space="0" w:color="auto"/>
                        <w:right w:val="none" w:sz="0" w:space="0" w:color="auto"/>
                      </w:divBdr>
                      <w:divsChild>
                        <w:div w:id="8845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C2DB-3A63-4031-94DE-08A59BF7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纪翠蓉</dc:creator>
  <cp:lastModifiedBy>汪媛</cp:lastModifiedBy>
  <cp:revision>13</cp:revision>
  <cp:lastPrinted>2013-11-04T08:13:00Z</cp:lastPrinted>
  <dcterms:created xsi:type="dcterms:W3CDTF">2014-06-26T08:00:00Z</dcterms:created>
  <dcterms:modified xsi:type="dcterms:W3CDTF">2014-08-04T09:27:00Z</dcterms:modified>
</cp:coreProperties>
</file>