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3A1795C5">
      <w:pPr>
        <w:jc w:val="center"/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</w:p>
    <w:p w14:paraId="28C1AF90">
      <w:pPr>
        <w:jc w:val="center"/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  <w:t>南平市一集采需求功能改造</w:t>
      </w:r>
    </w:p>
    <w:p w14:paraId="205D9453"/>
    <w:p w14:paraId="645AC905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现状分析：</w:t>
      </w:r>
    </w:p>
    <w:p w14:paraId="1AAC77B4">
      <w:pPr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74310" cy="2769870"/>
            <wp:effectExtent l="0" t="0" r="8890" b="24130"/>
            <wp:docPr id="8" name="图片 8" descr="d7a04bea913573cc3680f135560dde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7a04bea913573cc3680f135560dde9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A23AC">
      <w:pPr>
        <w:numPr>
          <w:ilvl w:val="0"/>
          <w:numId w:val="0"/>
        </w:numPr>
      </w:pPr>
      <w:r>
        <w:drawing>
          <wp:inline distT="0" distB="0" distL="114300" distR="114300">
            <wp:extent cx="5266690" cy="2662555"/>
            <wp:effectExtent l="0" t="0" r="1651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6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2F3C9">
      <w:pPr>
        <w:numPr>
          <w:ilvl w:val="0"/>
          <w:numId w:val="0"/>
        </w:numPr>
        <w:ind w:firstLine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原来在</w:t>
      </w:r>
      <w:r>
        <w:rPr>
          <w:rFonts w:hint="eastAsia"/>
          <w:sz w:val="24"/>
          <w:szCs w:val="24"/>
          <w:lang w:val="en-US" w:eastAsia="zh-CN"/>
        </w:rPr>
        <w:t xml:space="preserve"> 列字段：</w:t>
      </w:r>
      <w:r>
        <w:rPr>
          <w:rFonts w:hint="eastAsia"/>
          <w:sz w:val="24"/>
          <w:szCs w:val="24"/>
          <w:lang w:eastAsia="zh-CN"/>
        </w:rPr>
        <w:t>「</w:t>
      </w:r>
      <w:r>
        <w:rPr>
          <w:rFonts w:hint="eastAsia"/>
          <w:sz w:val="24"/>
          <w:szCs w:val="24"/>
        </w:rPr>
        <w:t>规格备注</w:t>
      </w:r>
      <w:r>
        <w:rPr>
          <w:rFonts w:hint="eastAsia"/>
          <w:sz w:val="24"/>
          <w:szCs w:val="24"/>
          <w:lang w:eastAsia="zh-CN"/>
        </w:rPr>
        <w:t>」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</w:rPr>
        <w:t>来区分不同批次的中标集采药品，所以需要根据过滤</w:t>
      </w:r>
      <w:r>
        <w:rPr>
          <w:rFonts w:hint="eastAsia"/>
          <w:sz w:val="24"/>
          <w:szCs w:val="24"/>
          <w:lang w:eastAsia="zh-CN"/>
        </w:rPr>
        <w:t>「</w:t>
      </w:r>
      <w:r>
        <w:rPr>
          <w:rFonts w:hint="eastAsia"/>
          <w:sz w:val="24"/>
          <w:szCs w:val="24"/>
        </w:rPr>
        <w:t>规格备注</w:t>
      </w:r>
      <w:r>
        <w:rPr>
          <w:rFonts w:hint="eastAsia"/>
          <w:sz w:val="24"/>
          <w:szCs w:val="24"/>
          <w:lang w:eastAsia="zh-CN"/>
        </w:rPr>
        <w:t>」</w:t>
      </w:r>
      <w:r>
        <w:rPr>
          <w:rFonts w:hint="eastAsia"/>
          <w:sz w:val="24"/>
          <w:szCs w:val="24"/>
        </w:rPr>
        <w:t>存在“集采的关键字”进行批量设置 “中选”药品、和对应“非中选”药品；</w:t>
      </w:r>
    </w:p>
    <w:p w14:paraId="63C15566"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65420" cy="2146300"/>
            <wp:effectExtent l="0" t="0" r="17780" b="1270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3C870">
      <w:pPr>
        <w:numPr>
          <w:ilvl w:val="0"/>
          <w:numId w:val="0"/>
        </w:numPr>
        <w:ind w:firstLine="420" w:firstLineChars="0"/>
        <w:rPr>
          <w:rFonts w:hint="eastAsia"/>
        </w:rPr>
      </w:pPr>
      <w:bookmarkStart w:id="0" w:name="_GoBack"/>
      <w:bookmarkEnd w:id="0"/>
    </w:p>
    <w:p w14:paraId="3B4CDD0C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功能改造：</w:t>
      </w:r>
    </w:p>
    <w:p w14:paraId="43EFC9E0">
      <w:pPr>
        <w:rPr>
          <w:rFonts w:hint="default"/>
          <w:b/>
          <w:bCs/>
          <w:sz w:val="24"/>
          <w:szCs w:val="24"/>
          <w:lang w:val="en-US" w:eastAsia="zh-CN"/>
        </w:rPr>
      </w:pPr>
    </w:p>
    <w:p w14:paraId="580D8008">
      <w:pPr>
        <w:numPr>
          <w:ilvl w:val="0"/>
          <w:numId w:val="2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集采药品任务量根据历史取值规则：</w:t>
      </w:r>
    </w:p>
    <w:p w14:paraId="55260497">
      <w:pPr>
        <w:numPr>
          <w:ilvl w:val="0"/>
          <w:numId w:val="0"/>
        </w:numPr>
        <w:ind w:firstLine="48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计算公式：当前（某文件批次下某药品）任务量 = 历史任务量 * 系数</w:t>
      </w:r>
    </w:p>
    <w:p w14:paraId="0693DC1D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</w:p>
    <w:p w14:paraId="51E8E466">
      <w:pPr>
        <w:numPr>
          <w:ilvl w:val="0"/>
          <w:numId w:val="0"/>
        </w:numPr>
        <w:ind w:firstLine="480"/>
        <w:rPr>
          <w:rFonts w:hint="eastAsia"/>
          <w:color w:val="C65F10" w:themeColor="accent2" w:themeShade="BF"/>
          <w:sz w:val="24"/>
          <w:szCs w:val="24"/>
          <w:u w:val="none"/>
          <w:lang w:val="en-US" w:eastAsia="zh-CN"/>
        </w:rPr>
      </w:pPr>
      <w:r>
        <w:rPr>
          <w:rFonts w:hint="eastAsia"/>
          <w:color w:val="C65F10" w:themeColor="accent2" w:themeShade="BF"/>
          <w:sz w:val="24"/>
          <w:szCs w:val="24"/>
          <w:u w:val="single"/>
          <w:lang w:val="en-US" w:eastAsia="zh-CN"/>
        </w:rPr>
        <w:t>历史任务量</w:t>
      </w:r>
      <w:r>
        <w:rPr>
          <w:rFonts w:hint="eastAsia"/>
          <w:color w:val="C65F10" w:themeColor="accent2" w:themeShade="BF"/>
          <w:sz w:val="24"/>
          <w:szCs w:val="24"/>
          <w:u w:val="none"/>
          <w:lang w:val="en-US" w:eastAsia="zh-CN"/>
        </w:rPr>
        <w:t xml:space="preserve"> = 根据药品目录下属于集采池中，历史包含（集采中选药品、 集采非中选）中根据当前集采文件下药品最小规格后，进行按对应集采药品规则转化计算后计算</w:t>
      </w:r>
    </w:p>
    <w:p w14:paraId="224BA1B9">
      <w:pPr>
        <w:numPr>
          <w:ilvl w:val="0"/>
          <w:numId w:val="0"/>
        </w:numPr>
        <w:ind w:firstLine="480"/>
        <w:rPr>
          <w:rFonts w:hint="default"/>
          <w:color w:val="C65F10" w:themeColor="accent2" w:themeShade="BF"/>
          <w:sz w:val="24"/>
          <w:szCs w:val="24"/>
          <w:u w:val="none"/>
          <w:lang w:val="en-US" w:eastAsia="zh-CN"/>
        </w:rPr>
      </w:pPr>
    </w:p>
    <w:p w14:paraId="3D29B9AC">
      <w:pPr>
        <w:numPr>
          <w:ilvl w:val="0"/>
          <w:numId w:val="0"/>
        </w:numPr>
        <w:ind w:firstLine="480"/>
        <w:rPr>
          <w:rFonts w:hint="eastAsia"/>
          <w:color w:val="C65F10" w:themeColor="accent2" w:themeShade="BF"/>
          <w:sz w:val="24"/>
          <w:szCs w:val="24"/>
          <w:u w:val="none"/>
          <w:lang w:val="en-US" w:eastAsia="zh-CN"/>
        </w:rPr>
      </w:pPr>
      <w:r>
        <w:rPr>
          <w:rFonts w:hint="eastAsia"/>
          <w:color w:val="C65F10" w:themeColor="accent2" w:themeShade="BF"/>
          <w:sz w:val="24"/>
          <w:szCs w:val="24"/>
          <w:u w:val="single"/>
          <w:lang w:val="en-US" w:eastAsia="zh-CN"/>
        </w:rPr>
        <w:t>自定义系数</w:t>
      </w:r>
      <w:r>
        <w:rPr>
          <w:rFonts w:hint="eastAsia"/>
          <w:color w:val="C65F10" w:themeColor="accent2" w:themeShade="BF"/>
          <w:sz w:val="24"/>
          <w:szCs w:val="24"/>
          <w:u w:val="none"/>
          <w:lang w:val="en-US" w:eastAsia="zh-CN"/>
        </w:rPr>
        <w:t xml:space="preserve"> = 系数范围（0到1），取小数点后一位</w:t>
      </w:r>
    </w:p>
    <w:p w14:paraId="6C38DC59">
      <w:pPr>
        <w:numPr>
          <w:ilvl w:val="0"/>
          <w:numId w:val="0"/>
        </w:numPr>
        <w:rPr>
          <w:rFonts w:hint="eastAsia"/>
          <w:color w:val="C65F10" w:themeColor="accent2" w:themeShade="BF"/>
          <w:sz w:val="24"/>
          <w:szCs w:val="24"/>
          <w:u w:val="none"/>
          <w:lang w:val="en-US" w:eastAsia="zh-CN"/>
        </w:rPr>
      </w:pPr>
    </w:p>
    <w:p w14:paraId="652CCBEA">
      <w:pPr>
        <w:numPr>
          <w:ilvl w:val="0"/>
          <w:numId w:val="2"/>
        </w:numPr>
        <w:ind w:left="0" w:leftChars="0" w:firstLine="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新增</w:t>
      </w:r>
      <w:r>
        <w:rPr>
          <w:rFonts w:hint="eastAsia"/>
          <w:b/>
          <w:bCs/>
          <w:sz w:val="24"/>
          <w:szCs w:val="24"/>
          <w:lang w:val="en-US" w:eastAsia="zh-CN"/>
        </w:rPr>
        <w:t>“集采药品中标对应”</w:t>
      </w:r>
      <w:r>
        <w:rPr>
          <w:rFonts w:hint="eastAsia"/>
          <w:sz w:val="24"/>
          <w:szCs w:val="24"/>
          <w:lang w:val="en-US" w:eastAsia="zh-CN"/>
        </w:rPr>
        <w:t>菜单，功能描述如下；</w:t>
      </w:r>
    </w:p>
    <w:p w14:paraId="3EBDB295">
      <w:pPr>
        <w:numPr>
          <w:numId w:val="0"/>
        </w:numPr>
        <w:ind w:left="52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2.1）维护药品目录中属于属于集采中选的药品，中标标志维护；</w:t>
      </w:r>
    </w:p>
    <w:p w14:paraId="11C4A454">
      <w:pPr>
        <w:numPr>
          <w:numId w:val="0"/>
        </w:numPr>
        <w:ind w:left="52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2.2）对具体批次里集采文件任务期内，维护集采中选药品与非中选药品的对应关系，从而用于药品任务量下发计算</w:t>
      </w:r>
    </w:p>
    <w:p w14:paraId="55601576">
      <w:pPr>
        <w:numPr>
          <w:numId w:val="0"/>
        </w:numPr>
        <w:ind w:left="52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2.3）维护“中标集采药品”与“非中标集采药品”对应关系</w:t>
      </w:r>
    </w:p>
    <w:p w14:paraId="5284E3EA">
      <w:pPr>
        <w:numPr>
          <w:numId w:val="0"/>
        </w:numPr>
        <w:ind w:left="52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2.4）保留“集采药品维护菜单”用于查看批次文件下对应院内中标集采药品目录</w:t>
      </w:r>
    </w:p>
    <w:p w14:paraId="4B8F70B2">
      <w:pPr>
        <w:numPr>
          <w:numId w:val="0"/>
        </w:numPr>
        <w:ind w:left="520" w:leftChars="0"/>
        <w:rPr>
          <w:rFonts w:hint="eastAsia"/>
          <w:sz w:val="24"/>
          <w:szCs w:val="24"/>
          <w:lang w:val="en-US" w:eastAsia="zh-CN"/>
        </w:rPr>
      </w:pPr>
    </w:p>
    <w:p w14:paraId="10AE3FDA">
      <w:pPr>
        <w:numPr>
          <w:numId w:val="0"/>
        </w:numPr>
        <w:ind w:left="520" w:leftChars="0"/>
        <w:rPr>
          <w:rFonts w:hint="eastAsia"/>
          <w:sz w:val="24"/>
          <w:szCs w:val="24"/>
          <w:lang w:val="en-US" w:eastAsia="zh-CN"/>
        </w:rPr>
      </w:pPr>
    </w:p>
    <w:p w14:paraId="08F38827">
      <w:pPr>
        <w:numPr>
          <w:numId w:val="0"/>
        </w:numPr>
        <w:ind w:left="520" w:leftChars="0"/>
        <w:rPr>
          <w:rFonts w:hint="eastAsia"/>
          <w:sz w:val="24"/>
          <w:szCs w:val="24"/>
          <w:lang w:val="en-US" w:eastAsia="zh-CN"/>
        </w:rPr>
      </w:pPr>
    </w:p>
    <w:p w14:paraId="779AFDB4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</w:p>
    <w:p w14:paraId="62845C2D">
      <w:pPr>
        <w:numPr>
          <w:ilvl w:val="0"/>
          <w:numId w:val="0"/>
        </w:num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原型设计如下：</w:t>
      </w:r>
    </w:p>
    <w:p w14:paraId="7C7EF6C7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5420" cy="214630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8B2BF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图2-1</w:t>
      </w:r>
    </w:p>
    <w:p w14:paraId="51165E0D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需求描述：</w:t>
      </w:r>
    </w:p>
    <w:p w14:paraId="24C9708B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909325D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菜单： 【集采中标药品维护】</w:t>
      </w:r>
    </w:p>
    <w:p w14:paraId="23BDAC8E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现状：</w:t>
      </w:r>
    </w:p>
    <w:p w14:paraId="6E470300">
      <w:pPr>
        <w:numPr>
          <w:ilvl w:val="0"/>
          <w:numId w:val="0"/>
        </w:numPr>
        <w:ind w:firstLine="42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1）“南平市第一医院” 原在列“规格备注”维护，区分集采批次文件下的中标集采药品</w:t>
      </w:r>
    </w:p>
    <w:p w14:paraId="1D184B21">
      <w:pPr>
        <w:numPr>
          <w:ilvl w:val="0"/>
          <w:numId w:val="0"/>
        </w:numPr>
        <w:ind w:firstLine="42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2）根据药品模糊搜索 或 根据过滤条件查找院内药品，设置集采中标药品</w:t>
      </w:r>
    </w:p>
    <w:p w14:paraId="159748C5">
      <w:pPr>
        <w:numPr>
          <w:ilvl w:val="0"/>
          <w:numId w:val="0"/>
        </w:numPr>
        <w:rPr>
          <w:rFonts w:hint="default"/>
          <w:sz w:val="24"/>
          <w:szCs w:val="24"/>
          <w:lang w:val="en-US" w:eastAsia="zh-CN"/>
        </w:rPr>
      </w:pPr>
    </w:p>
    <w:p w14:paraId="5930D552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功能：</w:t>
      </w:r>
    </w:p>
    <w:p w14:paraId="23120F09">
      <w:pPr>
        <w:numPr>
          <w:ilvl w:val="0"/>
          <w:numId w:val="0"/>
        </w:numPr>
        <w:ind w:firstLine="42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（表2）进行药品模糊搜索，选中院内搜索到的药品后，点击穿梭框 到（3）“非中标药品”中；点击【保存】按钮，保存当前页面中标药品对应非中标药品设置</w:t>
      </w:r>
    </w:p>
    <w:p w14:paraId="5DC86742">
      <w:pPr>
        <w:numPr>
          <w:ilvl w:val="0"/>
          <w:numId w:val="0"/>
        </w:numPr>
        <w:ind w:left="520" w:leftChars="0"/>
        <w:rPr>
          <w:rFonts w:hint="eastAsia"/>
          <w:sz w:val="24"/>
          <w:szCs w:val="24"/>
          <w:lang w:val="en-US" w:eastAsia="zh-CN"/>
        </w:rPr>
      </w:pPr>
    </w:p>
    <w:p w14:paraId="6C57DADE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规则场景：</w:t>
      </w:r>
    </w:p>
    <w:p w14:paraId="3E7E0C6E">
      <w:pPr>
        <w:numPr>
          <w:ilvl w:val="0"/>
          <w:numId w:val="0"/>
        </w:numPr>
        <w:ind w:left="52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   1个“集采中标药” 对应 1个“集采非中标药品”；</w:t>
      </w:r>
    </w:p>
    <w:p w14:paraId="3690218F">
      <w:pPr>
        <w:numPr>
          <w:ilvl w:val="0"/>
          <w:numId w:val="0"/>
        </w:numPr>
        <w:ind w:left="520" w:leftChars="0" w:firstLine="48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1个“集采中标药” 对应 多个“集采非中标药品”；</w:t>
      </w:r>
    </w:p>
    <w:p w14:paraId="2BB9A567">
      <w:pPr>
        <w:numPr>
          <w:ilvl w:val="0"/>
          <w:numId w:val="0"/>
        </w:numPr>
        <w:ind w:left="520" w:leftChars="0" w:firstLine="480"/>
        <w:rPr>
          <w:rFonts w:hint="eastAsia"/>
          <w:sz w:val="24"/>
          <w:szCs w:val="24"/>
          <w:lang w:val="en-US" w:eastAsia="zh-CN"/>
        </w:rPr>
      </w:pPr>
    </w:p>
    <w:p w14:paraId="332A67A6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备注：维护 “集采中标药品”（表1） 与 “集采非中标药品”（表3） 对应关系如图2-2所示：</w:t>
      </w:r>
    </w:p>
    <w:p w14:paraId="1EF983DB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</w:p>
    <w:p w14:paraId="035FF286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6F100285">
      <w:pPr>
        <w:numPr>
          <w:ilvl w:val="0"/>
          <w:numId w:val="0"/>
        </w:numPr>
        <w:ind w:left="420" w:leftChars="0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2880" cy="3440430"/>
            <wp:effectExtent l="0" t="0" r="20320" b="13970"/>
            <wp:docPr id="6" name="图片 6" descr="屏幕快照 2025-09-10 下午7.08.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屏幕快照 2025-09-10 下午7.08.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44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5121D">
      <w:pPr>
        <w:numPr>
          <w:ilvl w:val="0"/>
          <w:numId w:val="0"/>
        </w:numPr>
        <w:ind w:left="420" w:leftChars="0" w:firstLine="1440" w:firstLineChars="60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图2-2：（省老年中标集采与非中标集采）报表例</w:t>
      </w:r>
    </w:p>
    <w:p w14:paraId="162B1557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</w:p>
    <w:p w14:paraId="722D7524">
      <w:pPr>
        <w:numPr>
          <w:ilvl w:val="0"/>
          <w:numId w:val="2"/>
        </w:numPr>
        <w:ind w:left="0" w:leftChars="0" w:firstLine="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医生 / 科室集采药品任务量下发 (依据集采批次文件中集采药品报量时间)</w:t>
      </w:r>
    </w:p>
    <w:p w14:paraId="6B4CEE4B">
      <w:pPr>
        <w:numPr>
          <w:ilvl w:val="0"/>
          <w:numId w:val="0"/>
        </w:numPr>
        <w:ind w:leftChars="0"/>
        <w:rPr>
          <w:rFonts w:hint="eastAsia"/>
          <w:sz w:val="24"/>
          <w:szCs w:val="24"/>
          <w:lang w:val="en-US" w:eastAsia="zh-CN"/>
        </w:rPr>
      </w:pPr>
    </w:p>
    <w:p w14:paraId="3192C952">
      <w:pPr>
        <w:numPr>
          <w:ilvl w:val="0"/>
          <w:numId w:val="0"/>
        </w:numPr>
        <w:ind w:leftChars="0" w:firstLine="42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3.1科室任务量下发规则:</w:t>
      </w:r>
    </w:p>
    <w:p w14:paraId="4E50EA37">
      <w:pPr>
        <w:numPr>
          <w:ilvl w:val="0"/>
          <w:numId w:val="0"/>
        </w:numPr>
        <w:ind w:left="420" w:leftChars="0" w:firstLine="42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取历史任务量，根据集采批次文件，具体药品的历史时间段历史量 * 自定义系数（0～1）</w:t>
      </w:r>
    </w:p>
    <w:p w14:paraId="2CACC771">
      <w:pPr>
        <w:numPr>
          <w:ilvl w:val="0"/>
          <w:numId w:val="0"/>
        </w:numPr>
        <w:ind w:left="420" w:leftChars="0" w:firstLine="420" w:firstLineChars="0"/>
        <w:rPr>
          <w:rFonts w:hint="eastAsia"/>
          <w:sz w:val="24"/>
          <w:szCs w:val="24"/>
          <w:lang w:val="en-US" w:eastAsia="zh-CN"/>
        </w:rPr>
      </w:pPr>
    </w:p>
    <w:p w14:paraId="5901E3CC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  3.2  医生任务量下发规则:</w:t>
      </w:r>
    </w:p>
    <w:p w14:paraId="44F8F2A5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</w:p>
    <w:p w14:paraId="773C7BBC">
      <w:pPr>
        <w:numPr>
          <w:ilvl w:val="0"/>
          <w:numId w:val="0"/>
        </w:numPr>
        <w:ind w:firstLine="42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取历史任务量，根据集采批次文件，具体药品的历史时间段历史量可按比例计算 * 自定义系数（0～1）</w:t>
      </w:r>
    </w:p>
    <w:p w14:paraId="6405F3FB">
      <w:pPr>
        <w:numPr>
          <w:ilvl w:val="0"/>
          <w:numId w:val="0"/>
        </w:numPr>
        <w:ind w:firstLine="42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备注：存在规培生情况，所以不能根据「科室总量按各个医生总量总和」 来统计</w:t>
      </w:r>
    </w:p>
    <w:p w14:paraId="56DD9B95">
      <w:pPr>
        <w:numPr>
          <w:ilvl w:val="0"/>
          <w:numId w:val="0"/>
        </w:numPr>
        <w:ind w:firstLine="420" w:firstLineChars="0"/>
        <w:rPr>
          <w:rFonts w:hint="eastAsia"/>
          <w:sz w:val="24"/>
          <w:szCs w:val="24"/>
          <w:lang w:val="en-US" w:eastAsia="zh-CN"/>
        </w:rPr>
      </w:pPr>
    </w:p>
    <w:p w14:paraId="3AA7B3B4">
      <w:pPr>
        <w:numPr>
          <w:ilvl w:val="0"/>
          <w:numId w:val="0"/>
        </w:numPr>
        <w:ind w:firstLine="42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3.3、医生 / 科室集采药品任务量初始化取值</w:t>
      </w:r>
    </w:p>
    <w:p w14:paraId="49A22618">
      <w:pPr>
        <w:numPr>
          <w:ilvl w:val="0"/>
          <w:numId w:val="0"/>
        </w:numPr>
        <w:ind w:firstLine="420" w:firstLineChars="0"/>
        <w:rPr>
          <w:rFonts w:hint="default"/>
          <w:sz w:val="24"/>
          <w:szCs w:val="24"/>
          <w:lang w:val="en-US" w:eastAsia="zh-CN"/>
        </w:rPr>
      </w:pPr>
    </w:p>
    <w:p w14:paraId="3A4EDC6C">
      <w:pPr>
        <w:numPr>
          <w:ilvl w:val="0"/>
          <w:numId w:val="0"/>
        </w:numPr>
        <w:ind w:firstLine="42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集采药品任务量根据历史取值规则：</w:t>
      </w:r>
    </w:p>
    <w:p w14:paraId="52ECE8DB">
      <w:pPr>
        <w:numPr>
          <w:ilvl w:val="0"/>
          <w:numId w:val="0"/>
        </w:numPr>
        <w:ind w:firstLine="48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计算公式：当前（某文件批次下某药品）任务量 = 历史任务量 * 系数；</w:t>
      </w:r>
    </w:p>
    <w:p w14:paraId="17F030CE">
      <w:pPr>
        <w:numPr>
          <w:ilvl w:val="0"/>
          <w:numId w:val="0"/>
        </w:num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  且在页面上允许自定义修改；</w:t>
      </w:r>
    </w:p>
    <w:p w14:paraId="5C9BA406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</w:p>
    <w:p w14:paraId="79927FD4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</w:p>
    <w:p w14:paraId="486BFD28"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</w:p>
    <w:p w14:paraId="0CAE9AF4">
      <w:pPr>
        <w:widowControl w:val="0"/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门诊医生工作站—集采药品提醒</w:t>
      </w:r>
    </w:p>
    <w:p w14:paraId="5D7A8F09"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val="en-US" w:eastAsia="zh-CN"/>
        </w:rPr>
      </w:pPr>
    </w:p>
    <w:p w14:paraId="2FC92E8B">
      <w:pPr>
        <w:widowControl w:val="0"/>
        <w:numPr>
          <w:ilvl w:val="0"/>
          <w:numId w:val="0"/>
        </w:numPr>
        <w:ind w:firstLine="420" w:firstLineChars="0"/>
        <w:jc w:val="both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方案1</w:t>
      </w:r>
      <w:r>
        <w:rPr>
          <w:rFonts w:hint="eastAsia"/>
          <w:sz w:val="24"/>
          <w:szCs w:val="24"/>
          <w:lang w:val="en-US" w:eastAsia="zh-CN"/>
        </w:rPr>
        <w:t>：his提供集采中标药品标示，</w:t>
      </w:r>
      <w:r>
        <w:rPr>
          <w:rFonts w:hint="eastAsia"/>
          <w:b/>
          <w:bCs/>
          <w:sz w:val="24"/>
          <w:szCs w:val="24"/>
          <w:lang w:val="en-US" w:eastAsia="zh-CN"/>
        </w:rPr>
        <w:t>搜索框集采药品标示</w:t>
      </w:r>
    </w:p>
    <w:p w14:paraId="466BAB35">
      <w:pPr>
        <w:widowControl w:val="0"/>
        <w:numPr>
          <w:ilvl w:val="0"/>
          <w:numId w:val="0"/>
        </w:numPr>
        <w:ind w:firstLine="720" w:firstLineChars="30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1）emr根据医生开出通用名药品；</w:t>
      </w:r>
    </w:p>
    <w:p w14:paraId="02B70B86">
      <w:pPr>
        <w:widowControl w:val="0"/>
        <w:numPr>
          <w:ilvl w:val="0"/>
          <w:numId w:val="0"/>
        </w:numPr>
        <w:ind w:firstLine="720" w:firstLineChars="30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2）默认根据模糊搜索，自动将“中标集采药品”在搜索框置顶；</w:t>
      </w:r>
    </w:p>
    <w:p w14:paraId="00DA7250">
      <w:pPr>
        <w:widowControl w:val="0"/>
        <w:numPr>
          <w:ilvl w:val="0"/>
          <w:numId w:val="0"/>
        </w:numPr>
        <w:ind w:firstLine="720" w:firstLineChars="300"/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3）在药品搜索框新增医生集采任务未完成量、任务量总量、完成比例</w:t>
      </w:r>
    </w:p>
    <w:p w14:paraId="714C026A"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val="en-US" w:eastAsia="zh-CN"/>
        </w:rPr>
      </w:pPr>
    </w:p>
    <w:p w14:paraId="4A37EE38">
      <w:pPr>
        <w:widowControl w:val="0"/>
        <w:numPr>
          <w:ilvl w:val="0"/>
          <w:numId w:val="0"/>
        </w:numPr>
        <w:ind w:firstLine="420" w:firstLineChars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 xml:space="preserve">方案2:  </w:t>
      </w:r>
      <w:r>
        <w:rPr>
          <w:rFonts w:hint="eastAsia"/>
          <w:sz w:val="24"/>
          <w:szCs w:val="24"/>
          <w:lang w:val="en-US" w:eastAsia="zh-CN"/>
        </w:rPr>
        <w:t>emr根据医生开出通用名药品若为“非集采药品”时</w:t>
      </w:r>
    </w:p>
    <w:p w14:paraId="6305373B">
      <w:pPr>
        <w:widowControl w:val="0"/>
        <w:numPr>
          <w:ilvl w:val="0"/>
          <w:numId w:val="0"/>
        </w:numPr>
        <w:ind w:firstLine="420" w:firstLineChars="0"/>
        <w:jc w:val="both"/>
        <w:rPr>
          <w:rFonts w:hint="eastAsia"/>
          <w:sz w:val="24"/>
          <w:szCs w:val="24"/>
          <w:lang w:val="en-US" w:eastAsia="zh-CN"/>
        </w:rPr>
      </w:pPr>
    </w:p>
    <w:p w14:paraId="5FA4374A">
      <w:pPr>
        <w:widowControl w:val="0"/>
        <w:numPr>
          <w:ilvl w:val="0"/>
          <w:numId w:val="0"/>
        </w:numPr>
        <w:ind w:left="420" w:leftChars="0" w:firstLine="420" w:firstLineChars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需要进行弹窗提醒“是否选择集采药品替换”，点击【替换】按钮，则进行集采药品开立集采药品替换，如图4-1</w:t>
      </w:r>
    </w:p>
    <w:p w14:paraId="24FE235E">
      <w:pPr>
        <w:widowControl w:val="0"/>
        <w:numPr>
          <w:ilvl w:val="0"/>
          <w:numId w:val="0"/>
        </w:numPr>
        <w:ind w:left="420" w:leftChars="0" w:firstLine="420" w:firstLineChars="0"/>
        <w:jc w:val="both"/>
        <w:rPr>
          <w:rFonts w:hint="default"/>
          <w:sz w:val="24"/>
          <w:szCs w:val="24"/>
          <w:lang w:val="en-US" w:eastAsia="zh-CN"/>
        </w:rPr>
      </w:pPr>
    </w:p>
    <w:p w14:paraId="790F7A8B">
      <w:pPr>
        <w:widowControl w:val="0"/>
        <w:numPr>
          <w:ilvl w:val="0"/>
          <w:numId w:val="0"/>
        </w:numPr>
        <w:ind w:left="420" w:leftChars="0" w:firstLine="420" w:firstLineChars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若点击【不替换】按钮；需在弹窗中填写必填项“备注原因”；</w:t>
      </w:r>
    </w:p>
    <w:p w14:paraId="1FEE6BDC">
      <w:pPr>
        <w:widowControl w:val="0"/>
        <w:numPr>
          <w:ilvl w:val="0"/>
          <w:numId w:val="0"/>
        </w:numPr>
        <w:ind w:left="420" w:leftChars="0" w:firstLine="420" w:firstLineChars="0"/>
        <w:jc w:val="both"/>
        <w:rPr>
          <w:rFonts w:hint="eastAsia"/>
          <w:sz w:val="24"/>
          <w:szCs w:val="24"/>
          <w:lang w:val="en-US" w:eastAsia="zh-CN"/>
        </w:rPr>
      </w:pPr>
    </w:p>
    <w:p w14:paraId="56B2C172">
      <w:pPr>
        <w:widowControl w:val="0"/>
        <w:numPr>
          <w:ilvl w:val="0"/>
          <w:numId w:val="3"/>
        </w:numPr>
        <w:ind w:left="420" w:leftChars="0" w:firstLine="420" w:firstLineChars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医生批量导出医生集采药品使用情况；</w:t>
      </w:r>
    </w:p>
    <w:p w14:paraId="76672A80">
      <w:pPr>
        <w:widowControl w:val="0"/>
        <w:numPr>
          <w:ilvl w:val="0"/>
          <w:numId w:val="3"/>
        </w:numPr>
        <w:ind w:left="420" w:leftChars="0" w:firstLine="420" w:firstLineChars="0"/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医生开非集采药品且备注理由的阶段数据统计；</w:t>
      </w:r>
    </w:p>
    <w:p w14:paraId="785E817B">
      <w:pPr>
        <w:widowControl w:val="0"/>
        <w:numPr>
          <w:numId w:val="0"/>
        </w:numPr>
        <w:jc w:val="both"/>
        <w:rPr>
          <w:rFonts w:hint="default"/>
          <w:sz w:val="24"/>
          <w:szCs w:val="24"/>
          <w:lang w:val="en-US" w:eastAsia="zh-CN"/>
        </w:rPr>
      </w:pPr>
    </w:p>
    <w:p w14:paraId="48C18D5F">
      <w:pPr>
        <w:widowControl w:val="0"/>
        <w:numPr>
          <w:ilvl w:val="0"/>
          <w:numId w:val="0"/>
        </w:numPr>
        <w:jc w:val="center"/>
      </w:pPr>
      <w:r>
        <w:drawing>
          <wp:inline distT="0" distB="0" distL="114300" distR="114300">
            <wp:extent cx="5153025" cy="6515100"/>
            <wp:effectExtent l="0" t="0" r="3175" b="1270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37C41">
      <w:pPr>
        <w:widowControl w:val="0"/>
        <w:numPr>
          <w:ilvl w:val="0"/>
          <w:numId w:val="0"/>
        </w:numPr>
        <w:jc w:val="center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图4-1     </w:t>
      </w:r>
    </w:p>
    <w:p w14:paraId="45AF0477"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val="en-US" w:eastAsia="zh-CN"/>
        </w:rPr>
      </w:pPr>
    </w:p>
    <w:p w14:paraId="70726D44">
      <w:pPr>
        <w:widowControl w:val="0"/>
        <w:numPr>
          <w:ilvl w:val="0"/>
          <w:numId w:val="0"/>
        </w:numPr>
        <w:ind w:firstLine="420" w:firstLineChars="0"/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color w:val="auto"/>
          <w:sz w:val="24"/>
          <w:szCs w:val="24"/>
          <w:u w:val="none"/>
          <w:lang w:val="en-US" w:eastAsia="zh-CN"/>
        </w:rPr>
        <w:t>备注：医生未完成量按集采药品在每个月份未完成量进行累加自动计算</w:t>
      </w:r>
    </w:p>
    <w:p w14:paraId="5890149F">
      <w:pPr>
        <w:numPr>
          <w:ilvl w:val="0"/>
          <w:numId w:val="0"/>
        </w:numPr>
        <w:ind w:firstLine="48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   </w:t>
      </w:r>
    </w:p>
    <w:p w14:paraId="5D371C1A"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jaVu Sans">
    <w:altName w:val="苹方-简"/>
    <w:panose1 w:val="02020603050405020304"/>
    <w:charset w:val="00"/>
    <w:family w:val="roman"/>
    <w:pitch w:val="default"/>
    <w:sig w:usb0="00000000" w:usb1="00000000" w:usb2="00000008" w:usb3="00000000" w:csb0="000001FF" w:csb1="00000000"/>
  </w:font>
  <w:font w:name="方正黑体_GBK">
    <w:altName w:val="黑体"/>
    <w:panose1 w:val="02000000000000000000"/>
    <w:charset w:val="00"/>
    <w:family w:val="auto"/>
    <w:pitch w:val="default"/>
    <w:sig w:usb0="00000000" w:usb1="00000000" w:usb2="00000000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804030504040204"/>
    <w:charset w:val="00"/>
    <w:family w:val="auto"/>
    <w:pitch w:val="default"/>
    <w:sig w:usb0="E1002AFF" w:usb1="C000605B" w:usb2="00000029" w:usb3="00000000" w:csb0="200101FF" w:csb1="2028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微软雅黑">
    <w:altName w:val="汉仪旗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BB70285"/>
    <w:multiLevelType w:val="singleLevel"/>
    <w:tmpl w:val="DBB70285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5B96F7CD"/>
    <w:multiLevelType w:val="multilevel"/>
    <w:tmpl w:val="5B96F7CD"/>
    <w:lvl w:ilvl="0" w:tentative="0">
      <w:start w:val="1"/>
      <w:numFmt w:val="decimal"/>
      <w:suff w:val="nothing"/>
      <w:lvlText w:val="%1、"/>
      <w:lvlJc w:val="left"/>
    </w:lvl>
    <w:lvl w:ilvl="1" w:tentative="0">
      <w:start w:val="1"/>
      <w:numFmt w:val="decimal"/>
      <w:lvlText w:val="(%2)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decimalEnclosedCircleChinese"/>
      <w:lvlText w:val="%3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decimal"/>
      <w:lvlText w:val="%4)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Letter"/>
      <w:lvlText w:val="%6)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.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Roman"/>
      <w:lvlText w:val="%8)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.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abstractNum w:abstractNumId="2">
    <w:nsid w:val="623BEA24"/>
    <w:multiLevelType w:val="multilevel"/>
    <w:tmpl w:val="623BEA24"/>
    <w:lvl w:ilvl="0" w:tentative="0">
      <w:start w:val="1"/>
      <w:numFmt w:val="chineseCountingThousand"/>
      <w:pStyle w:val="2"/>
      <w:suff w:val="space"/>
      <w:lvlText w:val="第%1章"/>
      <w:lvlJc w:val="center"/>
      <w:pPr>
        <w:ind w:left="0" w:firstLine="0"/>
      </w:pPr>
      <w:rPr>
        <w:rFonts w:hint="eastAsia" w:cs="Times New Roman"/>
        <w:b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 w:tentative="0">
      <w:start w:val="1"/>
      <w:numFmt w:val="decimal"/>
      <w:pStyle w:val="3"/>
      <w:isLgl/>
      <w:suff w:val="space"/>
      <w:lvlText w:val="%1.%2"/>
      <w:lvlJc w:val="left"/>
      <w:pPr>
        <w:ind w:left="0" w:firstLine="0"/>
      </w:pPr>
      <w:rPr>
        <w:rFonts w:hint="eastAsia" w:cs="Times New Roman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 w:tentative="0">
      <w:start w:val="1"/>
      <w:numFmt w:val="decimal"/>
      <w:pStyle w:val="4"/>
      <w:isLgl/>
      <w:suff w:val="space"/>
      <w:lvlText w:val="%1.%2.%3"/>
      <w:lvlJc w:val="left"/>
      <w:pPr>
        <w:ind w:left="0" w:firstLine="0"/>
      </w:pPr>
      <w:rPr>
        <w:rFonts w:hint="eastAsia" w:cs="Times New Roman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 w:tentative="0">
      <w:start w:val="1"/>
      <w:numFmt w:val="decimal"/>
      <w:pStyle w:val="6"/>
      <w:isLgl/>
      <w:suff w:val="space"/>
      <w:lvlText w:val="%1.%2.%3.%4"/>
      <w:lvlJc w:val="left"/>
      <w:pPr>
        <w:ind w:left="0" w:firstLine="0"/>
      </w:pPr>
      <w:rPr>
        <w:rFonts w:hint="eastAsia" w:cs="Times New Roman"/>
        <w:b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 w:tentative="0">
      <w:start w:val="1"/>
      <w:numFmt w:val="decimal"/>
      <w:pStyle w:val="7"/>
      <w:isLgl/>
      <w:suff w:val="space"/>
      <w:lvlText w:val="%1.%2.%3.%4.%5"/>
      <w:lvlJc w:val="left"/>
      <w:pPr>
        <w:ind w:left="0" w:firstLine="0"/>
      </w:pPr>
      <w:rPr>
        <w:rFonts w:hint="eastAsia"/>
      </w:rPr>
    </w:lvl>
    <w:lvl w:ilvl="5" w:tentative="0">
      <w:start w:val="1"/>
      <w:numFmt w:val="decimal"/>
      <w:pStyle w:val="8"/>
      <w:isLgl/>
      <w:suff w:val="space"/>
      <w:lvlText w:val="%1.%2.%3.%4.%5.%6"/>
      <w:lvlJc w:val="left"/>
      <w:pPr>
        <w:ind w:left="0" w:firstLine="0"/>
      </w:pPr>
      <w:rPr>
        <w:rFonts w:hint="eastAsia" w:cs="Times New Roman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eastAsia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eastAsia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BCF7C4B"/>
    <w:rsid w:val="0EFDC59E"/>
    <w:rsid w:val="37DFA505"/>
    <w:rsid w:val="3E336C16"/>
    <w:rsid w:val="4BF1EED2"/>
    <w:rsid w:val="5BE31688"/>
    <w:rsid w:val="6765E666"/>
    <w:rsid w:val="79FF521F"/>
    <w:rsid w:val="7BB6D47D"/>
    <w:rsid w:val="7BCF7C4B"/>
    <w:rsid w:val="7EF745E2"/>
    <w:rsid w:val="7F731514"/>
    <w:rsid w:val="ACD7C445"/>
    <w:rsid w:val="BB7E9E35"/>
    <w:rsid w:val="D3FE857D"/>
    <w:rsid w:val="DDBD0747"/>
    <w:rsid w:val="DFBBC838"/>
    <w:rsid w:val="EB67AB91"/>
    <w:rsid w:val="F37505A2"/>
    <w:rsid w:val="F67FCC09"/>
    <w:rsid w:val="F6FE4DB4"/>
    <w:rsid w:val="F7F7F9F9"/>
    <w:rsid w:val="F7FD5DE6"/>
    <w:rsid w:val="FA5B8561"/>
    <w:rsid w:val="FC774F5B"/>
    <w:rsid w:val="FC7D80D0"/>
    <w:rsid w:val="FD7D70C0"/>
    <w:rsid w:val="FFB73F8B"/>
    <w:rsid w:val="FFBF1385"/>
    <w:rsid w:val="FFEFCB67"/>
    <w:rsid w:val="FFFFC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52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spacing w:before="260" w:beforeLines="0" w:beforeAutospacing="0" w:after="260" w:afterLines="0" w:afterAutospacing="0" w:line="413" w:lineRule="auto"/>
      <w:outlineLvl w:val="1"/>
    </w:pPr>
    <w:rPr>
      <w:rFonts w:ascii="DejaVu Sans" w:hAnsi="DejaVu Sans" w:eastAsia="方正黑体_GBK"/>
      <w:b/>
      <w:sz w:val="32"/>
    </w:rPr>
  </w:style>
  <w:style w:type="paragraph" w:styleId="4">
    <w:name w:val="heading 3"/>
    <w:basedOn w:val="1"/>
    <w:next w:val="5"/>
    <w:unhideWhenUsed/>
    <w:qFormat/>
    <w:uiPriority w:val="0"/>
    <w:pPr>
      <w:keepNext/>
      <w:keepLines/>
      <w:numPr>
        <w:ilvl w:val="2"/>
        <w:numId w:val="1"/>
      </w:numPr>
      <w:ind w:firstLineChars="0"/>
      <w:outlineLvl w:val="2"/>
    </w:pPr>
    <w:rPr>
      <w:rFonts w:ascii="黑体" w:hAnsi="黑体" w:eastAsia="黑体" w:cs="Times New Roman"/>
      <w:b/>
      <w:sz w:val="32"/>
      <w:szCs w:val="32"/>
    </w:rPr>
  </w:style>
  <w:style w:type="paragraph" w:styleId="6">
    <w:name w:val="heading 4"/>
    <w:basedOn w:val="1"/>
    <w:next w:val="1"/>
    <w:unhideWhenUsed/>
    <w:qFormat/>
    <w:uiPriority w:val="0"/>
    <w:pPr>
      <w:keepNext/>
      <w:keepLines/>
      <w:numPr>
        <w:ilvl w:val="3"/>
        <w:numId w:val="1"/>
      </w:numPr>
      <w:spacing w:before="280" w:beforeLines="0" w:beforeAutospacing="0" w:after="290" w:afterLines="0" w:afterAutospacing="0" w:line="372" w:lineRule="auto"/>
      <w:outlineLvl w:val="3"/>
    </w:pPr>
    <w:rPr>
      <w:rFonts w:ascii="DejaVu Sans" w:hAnsi="DejaVu Sans" w:eastAsia="方正黑体_GBK"/>
      <w:b/>
      <w:sz w:val="28"/>
    </w:rPr>
  </w:style>
  <w:style w:type="paragraph" w:styleId="7">
    <w:name w:val="heading 5"/>
    <w:basedOn w:val="1"/>
    <w:next w:val="1"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outlineLvl w:val="4"/>
    </w:pPr>
    <w:rPr>
      <w:b/>
      <w:sz w:val="28"/>
    </w:rPr>
  </w:style>
  <w:style w:type="paragraph" w:styleId="8">
    <w:name w:val="heading 6"/>
    <w:basedOn w:val="1"/>
    <w:next w:val="1"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outlineLvl w:val="5"/>
    </w:pPr>
    <w:rPr>
      <w:rFonts w:ascii="DejaVu Sans" w:hAnsi="DejaVu Sans" w:eastAsia="方正黑体_GBK"/>
      <w:b/>
      <w:sz w:val="24"/>
    </w:rPr>
  </w:style>
  <w:style w:type="character" w:default="1" w:styleId="10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qFormat/>
    <w:uiPriority w:val="0"/>
    <w:pPr>
      <w:ind w:firstLine="420" w:firstLineChars="200"/>
    </w:pPr>
  </w:style>
  <w:style w:type="paragraph" w:styleId="11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29</TotalTime>
  <ScaleCrop>false</ScaleCrop>
  <LinksUpToDate>false</LinksUpToDate>
  <CharactersWithSpaces>0</CharactersWithSpaces>
  <Application>WPS Office_6.8.2.8850_F1E327BC-269C-435d-A152-05C5408002CA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2025-09-10T19:08:00Z</dcterms:created>
  <dc:creator>宇涵</dc:creator>
  <cp:lastModifiedBy>宇涵</cp:lastModifiedBy>
  <dcterms:modified xsi:type="dcterms:W3CDTF">2025-09-11T19:40:13Z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2052-6.8.2.8850</vt:lpwstr>
  </property>
  <property fmtid="{D5CDD505-2E9C-101B-9397-08002B2CF9AE}" pid="3" name="ICV">
    <vt:lpwstr>AD3232DEDD8B2A2F1DB5C26892DCAA7B_43</vt:lpwstr>
  </property>
</Properties>
</file>