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42A80">
      <w:pPr>
        <w:pStyle w:val="18"/>
        <w:ind w:right="325" w:rightChars="155" w:firstLine="0"/>
        <w:jc w:val="center"/>
        <w:rPr>
          <w:rFonts w:ascii="黑体" w:eastAsia="黑体"/>
          <w:b/>
          <w:sz w:val="64"/>
          <w:szCs w:val="64"/>
        </w:rPr>
      </w:pPr>
    </w:p>
    <w:p w14:paraId="052F301E">
      <w:pPr>
        <w:pStyle w:val="18"/>
        <w:ind w:right="325" w:rightChars="155" w:firstLine="0"/>
        <w:jc w:val="center"/>
        <w:rPr>
          <w:rFonts w:ascii="黑体" w:eastAsia="黑体"/>
          <w:b/>
          <w:sz w:val="64"/>
          <w:szCs w:val="64"/>
        </w:rPr>
      </w:pPr>
    </w:p>
    <w:p w14:paraId="7E55AA8A">
      <w:pPr>
        <w:pStyle w:val="18"/>
        <w:ind w:right="325" w:rightChars="155" w:firstLine="0"/>
        <w:jc w:val="center"/>
        <w:rPr>
          <w:rFonts w:ascii="黑体" w:eastAsia="黑体"/>
          <w:b/>
          <w:sz w:val="64"/>
          <w:szCs w:val="64"/>
        </w:rPr>
      </w:pPr>
    </w:p>
    <w:p w14:paraId="377C6074">
      <w:pPr>
        <w:pStyle w:val="18"/>
        <w:ind w:right="325" w:rightChars="155" w:firstLine="0"/>
        <w:jc w:val="center"/>
        <w:rPr>
          <w:rFonts w:ascii="黑体" w:eastAsia="黑体"/>
          <w:b/>
          <w:sz w:val="64"/>
          <w:szCs w:val="64"/>
        </w:rPr>
      </w:pPr>
      <w:r>
        <w:rPr>
          <w:rFonts w:hint="eastAsia" w:ascii="黑体" w:eastAsia="黑体"/>
          <w:b/>
          <w:sz w:val="64"/>
          <w:szCs w:val="64"/>
        </w:rPr>
        <w:t>诊间结算对外接口</w:t>
      </w:r>
    </w:p>
    <w:p w14:paraId="398D0068">
      <w:pPr>
        <w:pStyle w:val="18"/>
        <w:ind w:right="325" w:rightChars="155" w:firstLine="0"/>
        <w:jc w:val="center"/>
        <w:rPr>
          <w:rFonts w:ascii="黑体" w:eastAsia="黑体"/>
          <w:b/>
          <w:sz w:val="64"/>
          <w:szCs w:val="64"/>
        </w:rPr>
      </w:pPr>
    </w:p>
    <w:p w14:paraId="71556D72">
      <w:pPr>
        <w:pStyle w:val="18"/>
        <w:ind w:right="325" w:rightChars="155" w:firstLine="0"/>
        <w:jc w:val="center"/>
        <w:rPr>
          <w:rFonts w:ascii="黑体" w:eastAsia="黑体"/>
          <w:b/>
          <w:sz w:val="64"/>
          <w:szCs w:val="64"/>
        </w:rPr>
      </w:pPr>
    </w:p>
    <w:p w14:paraId="75549C2E">
      <w:pPr>
        <w:pStyle w:val="18"/>
        <w:ind w:right="325" w:rightChars="155" w:firstLine="0"/>
        <w:jc w:val="center"/>
        <w:rPr>
          <w:rFonts w:ascii="黑体" w:eastAsia="黑体"/>
          <w:b/>
          <w:sz w:val="64"/>
          <w:szCs w:val="64"/>
        </w:rPr>
      </w:pPr>
    </w:p>
    <w:p w14:paraId="49F894F6">
      <w:pPr>
        <w:pStyle w:val="18"/>
        <w:ind w:right="325" w:rightChars="155" w:firstLine="0"/>
        <w:jc w:val="center"/>
        <w:rPr>
          <w:rFonts w:ascii="黑体" w:eastAsia="黑体"/>
          <w:b/>
          <w:sz w:val="64"/>
          <w:szCs w:val="64"/>
        </w:rPr>
      </w:pPr>
    </w:p>
    <w:p w14:paraId="60776BC5">
      <w:pPr>
        <w:pStyle w:val="18"/>
        <w:ind w:right="325" w:rightChars="155" w:firstLine="0"/>
        <w:jc w:val="center"/>
        <w:rPr>
          <w:rFonts w:ascii="黑体" w:eastAsia="黑体"/>
          <w:b/>
          <w:sz w:val="64"/>
          <w:szCs w:val="64"/>
        </w:rPr>
      </w:pPr>
    </w:p>
    <w:p w14:paraId="606E4C91">
      <w:pPr>
        <w:pStyle w:val="18"/>
        <w:ind w:right="325" w:rightChars="155" w:firstLine="0"/>
        <w:jc w:val="center"/>
        <w:rPr>
          <w:rFonts w:ascii="黑体" w:eastAsia="黑体"/>
          <w:b/>
          <w:sz w:val="64"/>
          <w:szCs w:val="64"/>
        </w:rPr>
      </w:pPr>
    </w:p>
    <w:p w14:paraId="027C3504">
      <w:pPr>
        <w:pStyle w:val="18"/>
        <w:ind w:right="325" w:rightChars="155" w:firstLine="0"/>
        <w:jc w:val="center"/>
        <w:rPr>
          <w:rFonts w:hint="eastAsia" w:ascii="黑体" w:hAnsi="黑体" w:eastAsia="黑体"/>
          <w:b/>
          <w:bCs/>
          <w:sz w:val="28"/>
          <w:szCs w:val="28"/>
        </w:rPr>
      </w:pPr>
      <w:r>
        <w:rPr>
          <w:rFonts w:hint="eastAsia" w:ascii="黑体" w:hAnsi="黑体" w:eastAsia="黑体"/>
          <w:b/>
          <w:bCs/>
          <w:sz w:val="28"/>
          <w:szCs w:val="28"/>
        </w:rPr>
        <w:t>二零二零年十二月</w:t>
      </w:r>
    </w:p>
    <w:p w14:paraId="720A81DD">
      <w:pPr>
        <w:pStyle w:val="18"/>
        <w:ind w:right="325" w:rightChars="155" w:firstLine="0"/>
        <w:jc w:val="center"/>
        <w:rPr>
          <w:rFonts w:ascii="黑体" w:eastAsia="黑体"/>
          <w:b/>
          <w:sz w:val="64"/>
          <w:szCs w:val="64"/>
        </w:rPr>
      </w:pPr>
    </w:p>
    <w:p w14:paraId="1824E9F6">
      <w:pPr>
        <w:pStyle w:val="18"/>
        <w:ind w:right="325" w:rightChars="155" w:firstLine="0"/>
        <w:jc w:val="center"/>
        <w:rPr>
          <w:rFonts w:ascii="黑体" w:eastAsia="黑体"/>
          <w:b/>
          <w:sz w:val="64"/>
          <w:szCs w:val="64"/>
        </w:rPr>
      </w:pPr>
    </w:p>
    <w:p w14:paraId="6C1CC999">
      <w:pPr>
        <w:rPr>
          <w:bCs/>
          <w:lang w:val="zh-CN"/>
        </w:rPr>
      </w:pPr>
    </w:p>
    <w:p w14:paraId="4A7D4C60">
      <w:pPr>
        <w:rPr>
          <w:rFonts w:hint="eastAsia" w:ascii="黑体" w:hAnsi="黑体" w:eastAsia="黑体"/>
          <w:sz w:val="28"/>
          <w:szCs w:val="28"/>
        </w:rPr>
      </w:pPr>
      <w:bookmarkStart w:id="15" w:name="_GoBack"/>
      <w:bookmarkEnd w:id="15"/>
    </w:p>
    <w:p w14:paraId="43E7D617">
      <w:pPr>
        <w:pStyle w:val="2"/>
        <w:numPr>
          <w:ilvl w:val="0"/>
          <w:numId w:val="1"/>
        </w:numPr>
        <w:rPr>
          <w:rFonts w:hint="eastAsia" w:ascii="黑体" w:hAnsi="黑体" w:eastAsia="黑体" w:cs="黑体"/>
          <w:kern w:val="0"/>
          <w:sz w:val="28"/>
          <w:szCs w:val="28"/>
        </w:rPr>
      </w:pPr>
      <w:bookmarkStart w:id="0" w:name="_Toc59123486"/>
      <w:bookmarkStart w:id="1" w:name="_Toc416899504"/>
      <w:bookmarkStart w:id="2" w:name="_Toc8020"/>
      <w:bookmarkStart w:id="3" w:name="_Toc12400"/>
      <w:r>
        <w:rPr>
          <w:rFonts w:hint="eastAsia" w:ascii="黑体" w:hAnsi="黑体" w:eastAsia="黑体" w:cs="黑体"/>
          <w:kern w:val="0"/>
          <w:sz w:val="28"/>
          <w:szCs w:val="28"/>
        </w:rPr>
        <w:t>诊间结算接口说明</w:t>
      </w:r>
      <w:bookmarkEnd w:id="0"/>
      <w:bookmarkEnd w:id="1"/>
      <w:bookmarkEnd w:id="2"/>
      <w:bookmarkEnd w:id="3"/>
    </w:p>
    <w:p w14:paraId="300D1AAE">
      <w:pPr>
        <w:pStyle w:val="3"/>
        <w:numPr>
          <w:ilvl w:val="1"/>
          <w:numId w:val="1"/>
        </w:numPr>
        <w:rPr>
          <w:rFonts w:hint="eastAsia" w:ascii="黑体" w:hAnsi="黑体" w:eastAsia="黑体" w:cs="黑体"/>
          <w:sz w:val="28"/>
          <w:szCs w:val="28"/>
        </w:rPr>
      </w:pPr>
      <w:bookmarkStart w:id="4" w:name="_Toc15295"/>
      <w:bookmarkStart w:id="5" w:name="_Toc416899505"/>
      <w:bookmarkStart w:id="6" w:name="_Toc301"/>
      <w:r>
        <w:rPr>
          <w:rFonts w:hint="eastAsia" w:ascii="黑体" w:hAnsi="黑体" w:eastAsia="黑体" w:cs="黑体"/>
          <w:sz w:val="28"/>
          <w:szCs w:val="28"/>
        </w:rPr>
        <w:t>修订版本</w:t>
      </w:r>
      <w:bookmarkEnd w:id="4"/>
      <w:bookmarkEnd w:id="5"/>
      <w:bookmarkEnd w:id="6"/>
    </w:p>
    <w:tbl>
      <w:tblPr>
        <w:tblStyle w:val="16"/>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440"/>
        <w:gridCol w:w="1080"/>
        <w:gridCol w:w="5022"/>
      </w:tblGrid>
      <w:tr w14:paraId="483A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Pr>
          <w:p w14:paraId="01C55563">
            <w:pPr>
              <w:rPr>
                <w:rFonts w:hint="eastAsia" w:ascii="微软雅黑" w:hAnsi="微软雅黑" w:eastAsia="微软雅黑"/>
                <w:sz w:val="18"/>
                <w:szCs w:val="18"/>
              </w:rPr>
            </w:pPr>
            <w:r>
              <w:rPr>
                <w:rFonts w:hint="eastAsia" w:ascii="微软雅黑" w:hAnsi="微软雅黑" w:eastAsia="微软雅黑"/>
                <w:sz w:val="18"/>
                <w:szCs w:val="18"/>
              </w:rPr>
              <w:t>版号</w:t>
            </w:r>
          </w:p>
        </w:tc>
        <w:tc>
          <w:tcPr>
            <w:tcW w:w="1440" w:type="dxa"/>
          </w:tcPr>
          <w:p w14:paraId="0A697815">
            <w:pPr>
              <w:rPr>
                <w:rFonts w:hint="eastAsia" w:ascii="微软雅黑" w:hAnsi="微软雅黑" w:eastAsia="微软雅黑"/>
                <w:sz w:val="18"/>
                <w:szCs w:val="18"/>
              </w:rPr>
            </w:pPr>
            <w:r>
              <w:rPr>
                <w:rFonts w:hint="eastAsia" w:ascii="微软雅黑" w:hAnsi="微软雅黑" w:eastAsia="微软雅黑"/>
                <w:sz w:val="18"/>
                <w:szCs w:val="18"/>
              </w:rPr>
              <w:t>日期</w:t>
            </w:r>
          </w:p>
        </w:tc>
        <w:tc>
          <w:tcPr>
            <w:tcW w:w="1080" w:type="dxa"/>
          </w:tcPr>
          <w:p w14:paraId="0B306B31">
            <w:pPr>
              <w:rPr>
                <w:rFonts w:hint="eastAsia" w:ascii="微软雅黑" w:hAnsi="微软雅黑" w:eastAsia="微软雅黑"/>
                <w:sz w:val="18"/>
                <w:szCs w:val="18"/>
              </w:rPr>
            </w:pPr>
            <w:r>
              <w:rPr>
                <w:rFonts w:hint="eastAsia" w:ascii="微软雅黑" w:hAnsi="微软雅黑" w:eastAsia="微软雅黑"/>
                <w:sz w:val="18"/>
                <w:szCs w:val="18"/>
              </w:rPr>
              <w:t>作者</w:t>
            </w:r>
          </w:p>
        </w:tc>
        <w:tc>
          <w:tcPr>
            <w:tcW w:w="5022" w:type="dxa"/>
          </w:tcPr>
          <w:p w14:paraId="5B8CEBB0">
            <w:pPr>
              <w:rPr>
                <w:rFonts w:hint="eastAsia" w:ascii="微软雅黑" w:hAnsi="微软雅黑" w:eastAsia="微软雅黑"/>
                <w:sz w:val="18"/>
                <w:szCs w:val="18"/>
              </w:rPr>
            </w:pPr>
            <w:r>
              <w:rPr>
                <w:rFonts w:hint="eastAsia" w:ascii="微软雅黑" w:hAnsi="微软雅黑" w:eastAsia="微软雅黑"/>
                <w:sz w:val="18"/>
                <w:szCs w:val="18"/>
              </w:rPr>
              <w:t>修订要点</w:t>
            </w:r>
          </w:p>
        </w:tc>
      </w:tr>
      <w:tr w14:paraId="19CE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Pr>
          <w:p w14:paraId="0FD8F852">
            <w:pPr>
              <w:rPr>
                <w:rFonts w:hint="eastAsia" w:ascii="微软雅黑" w:hAnsi="微软雅黑" w:eastAsia="微软雅黑"/>
                <w:sz w:val="18"/>
                <w:szCs w:val="18"/>
              </w:rPr>
            </w:pPr>
            <w:r>
              <w:rPr>
                <w:rFonts w:ascii="微软雅黑" w:hAnsi="微软雅黑" w:eastAsia="微软雅黑"/>
                <w:sz w:val="18"/>
                <w:szCs w:val="18"/>
              </w:rPr>
              <w:t>V</w:t>
            </w:r>
            <w:r>
              <w:rPr>
                <w:rFonts w:hint="eastAsia" w:ascii="微软雅黑" w:hAnsi="微软雅黑" w:eastAsia="微软雅黑"/>
                <w:sz w:val="18"/>
                <w:szCs w:val="18"/>
              </w:rPr>
              <w:t>1.0.0</w:t>
            </w:r>
          </w:p>
        </w:tc>
        <w:tc>
          <w:tcPr>
            <w:tcW w:w="1440" w:type="dxa"/>
          </w:tcPr>
          <w:p w14:paraId="11BB0CCD">
            <w:pPr>
              <w:rPr>
                <w:rFonts w:hint="eastAsia" w:ascii="微软雅黑" w:hAnsi="微软雅黑" w:eastAsia="微软雅黑"/>
                <w:sz w:val="18"/>
                <w:szCs w:val="18"/>
              </w:rPr>
            </w:pPr>
            <w:r>
              <w:rPr>
                <w:rFonts w:ascii="微软雅黑" w:hAnsi="微软雅黑" w:eastAsia="微软雅黑"/>
                <w:sz w:val="18"/>
                <w:szCs w:val="18"/>
              </w:rPr>
              <w:t>202</w:t>
            </w:r>
            <w:r>
              <w:rPr>
                <w:rFonts w:hint="eastAsia" w:ascii="微软雅黑" w:hAnsi="微软雅黑" w:eastAsia="微软雅黑"/>
                <w:sz w:val="18"/>
                <w:szCs w:val="18"/>
              </w:rPr>
              <w:t>2</w:t>
            </w:r>
            <w:r>
              <w:rPr>
                <w:rFonts w:ascii="微软雅黑" w:hAnsi="微软雅黑" w:eastAsia="微软雅黑"/>
                <w:sz w:val="18"/>
                <w:szCs w:val="18"/>
              </w:rPr>
              <w:t>-0</w:t>
            </w:r>
            <w:r>
              <w:rPr>
                <w:rFonts w:hint="eastAsia" w:ascii="微软雅黑" w:hAnsi="微软雅黑" w:eastAsia="微软雅黑"/>
                <w:sz w:val="18"/>
                <w:szCs w:val="18"/>
              </w:rPr>
              <w:t>6-18</w:t>
            </w:r>
          </w:p>
        </w:tc>
        <w:tc>
          <w:tcPr>
            <w:tcW w:w="1080" w:type="dxa"/>
          </w:tcPr>
          <w:p w14:paraId="4FE6D1FD">
            <w:pPr>
              <w:rPr>
                <w:rFonts w:hint="eastAsia" w:ascii="微软雅黑" w:hAnsi="微软雅黑" w:eastAsia="微软雅黑"/>
                <w:sz w:val="18"/>
                <w:szCs w:val="18"/>
              </w:rPr>
            </w:pPr>
            <w:r>
              <w:rPr>
                <w:rFonts w:hint="eastAsia" w:ascii="微软雅黑" w:hAnsi="微软雅黑" w:eastAsia="微软雅黑"/>
                <w:sz w:val="18"/>
                <w:szCs w:val="18"/>
              </w:rPr>
              <w:t>翁小鹏</w:t>
            </w:r>
          </w:p>
        </w:tc>
        <w:tc>
          <w:tcPr>
            <w:tcW w:w="5022" w:type="dxa"/>
          </w:tcPr>
          <w:p w14:paraId="6512B59E">
            <w:pPr>
              <w:rPr>
                <w:rFonts w:hint="eastAsia" w:ascii="微软雅黑" w:hAnsi="微软雅黑" w:eastAsia="微软雅黑"/>
                <w:sz w:val="18"/>
                <w:szCs w:val="18"/>
              </w:rPr>
            </w:pPr>
            <w:r>
              <w:rPr>
                <w:rFonts w:hint="eastAsia" w:ascii="微软雅黑" w:hAnsi="微软雅黑" w:eastAsia="微软雅黑"/>
                <w:sz w:val="18"/>
                <w:szCs w:val="18"/>
              </w:rPr>
              <w:t>修订版</w:t>
            </w:r>
          </w:p>
        </w:tc>
      </w:tr>
      <w:tr w14:paraId="4E47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14:paraId="1D1FF685">
            <w:pPr>
              <w:rPr>
                <w:rFonts w:hint="eastAsia" w:ascii="微软雅黑" w:hAnsi="微软雅黑" w:eastAsia="微软雅黑"/>
                <w:sz w:val="18"/>
                <w:szCs w:val="18"/>
              </w:rPr>
            </w:pPr>
            <w:r>
              <w:rPr>
                <w:rFonts w:ascii="微软雅黑" w:hAnsi="微软雅黑" w:eastAsia="微软雅黑"/>
                <w:sz w:val="18"/>
                <w:szCs w:val="18"/>
              </w:rPr>
              <w:t>V</w:t>
            </w:r>
            <w:r>
              <w:rPr>
                <w:rFonts w:hint="eastAsia" w:ascii="微软雅黑" w:hAnsi="微软雅黑" w:eastAsia="微软雅黑"/>
                <w:sz w:val="18"/>
                <w:szCs w:val="18"/>
              </w:rPr>
              <w:t>1.0.1</w:t>
            </w:r>
          </w:p>
        </w:tc>
        <w:tc>
          <w:tcPr>
            <w:tcW w:w="1440" w:type="dxa"/>
            <w:tcBorders>
              <w:top w:val="single" w:color="auto" w:sz="4" w:space="0"/>
              <w:left w:val="single" w:color="auto" w:sz="4" w:space="0"/>
              <w:bottom w:val="single" w:color="auto" w:sz="4" w:space="0"/>
              <w:right w:val="single" w:color="auto" w:sz="4" w:space="0"/>
            </w:tcBorders>
          </w:tcPr>
          <w:p w14:paraId="6E410C87">
            <w:pPr>
              <w:rPr>
                <w:rFonts w:hint="eastAsia" w:ascii="微软雅黑" w:hAnsi="微软雅黑" w:eastAsia="微软雅黑"/>
                <w:sz w:val="18"/>
                <w:szCs w:val="18"/>
              </w:rPr>
            </w:pPr>
            <w:r>
              <w:rPr>
                <w:rFonts w:ascii="微软雅黑" w:hAnsi="微软雅黑" w:eastAsia="微软雅黑"/>
                <w:sz w:val="18"/>
                <w:szCs w:val="18"/>
              </w:rPr>
              <w:t>202</w:t>
            </w:r>
            <w:r>
              <w:rPr>
                <w:rFonts w:hint="eastAsia" w:ascii="微软雅黑" w:hAnsi="微软雅黑" w:eastAsia="微软雅黑"/>
                <w:sz w:val="18"/>
                <w:szCs w:val="18"/>
              </w:rPr>
              <w:t>2</w:t>
            </w:r>
            <w:r>
              <w:rPr>
                <w:rFonts w:ascii="微软雅黑" w:hAnsi="微软雅黑" w:eastAsia="微软雅黑"/>
                <w:sz w:val="18"/>
                <w:szCs w:val="18"/>
              </w:rPr>
              <w:t>-</w:t>
            </w:r>
            <w:r>
              <w:rPr>
                <w:rFonts w:hint="eastAsia" w:ascii="微软雅黑" w:hAnsi="微软雅黑" w:eastAsia="微软雅黑"/>
                <w:sz w:val="18"/>
                <w:szCs w:val="18"/>
              </w:rPr>
              <w:t>09-19</w:t>
            </w:r>
          </w:p>
        </w:tc>
        <w:tc>
          <w:tcPr>
            <w:tcW w:w="1080" w:type="dxa"/>
            <w:tcBorders>
              <w:top w:val="single" w:color="auto" w:sz="4" w:space="0"/>
              <w:left w:val="single" w:color="auto" w:sz="4" w:space="0"/>
              <w:bottom w:val="single" w:color="auto" w:sz="4" w:space="0"/>
              <w:right w:val="single" w:color="auto" w:sz="4" w:space="0"/>
            </w:tcBorders>
          </w:tcPr>
          <w:p w14:paraId="508A8A6F">
            <w:pPr>
              <w:rPr>
                <w:rFonts w:hint="eastAsia" w:ascii="微软雅黑" w:hAnsi="微软雅黑" w:eastAsia="微软雅黑"/>
                <w:sz w:val="18"/>
                <w:szCs w:val="18"/>
              </w:rPr>
            </w:pPr>
            <w:r>
              <w:rPr>
                <w:rFonts w:hint="eastAsia" w:ascii="微软雅黑" w:hAnsi="微软雅黑" w:eastAsia="微软雅黑"/>
                <w:sz w:val="18"/>
                <w:szCs w:val="18"/>
              </w:rPr>
              <w:t>翁小鹏</w:t>
            </w:r>
          </w:p>
        </w:tc>
        <w:tc>
          <w:tcPr>
            <w:tcW w:w="5022" w:type="dxa"/>
            <w:tcBorders>
              <w:top w:val="single" w:color="auto" w:sz="4" w:space="0"/>
              <w:left w:val="single" w:color="auto" w:sz="4" w:space="0"/>
              <w:bottom w:val="single" w:color="auto" w:sz="4" w:space="0"/>
              <w:right w:val="single" w:color="auto" w:sz="4" w:space="0"/>
            </w:tcBorders>
          </w:tcPr>
          <w:p w14:paraId="6DED93AC">
            <w:pPr>
              <w:rPr>
                <w:rFonts w:hint="eastAsia" w:ascii="微软雅黑" w:hAnsi="微软雅黑" w:eastAsia="微软雅黑"/>
                <w:sz w:val="18"/>
                <w:szCs w:val="18"/>
              </w:rPr>
            </w:pPr>
            <w:r>
              <w:rPr>
                <w:rFonts w:hint="eastAsia" w:ascii="微软雅黑" w:hAnsi="微软雅黑" w:eastAsia="微软雅黑"/>
                <w:sz w:val="18"/>
                <w:szCs w:val="18"/>
              </w:rPr>
              <w:t>1、接口添加yyid00，用于区分医院。</w:t>
            </w:r>
          </w:p>
        </w:tc>
      </w:tr>
      <w:tr w14:paraId="5A44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0" w:type="dxa"/>
            <w:tcBorders>
              <w:top w:val="single" w:color="auto" w:sz="4" w:space="0"/>
              <w:left w:val="single" w:color="auto" w:sz="4" w:space="0"/>
              <w:bottom w:val="single" w:color="auto" w:sz="4" w:space="0"/>
              <w:right w:val="single" w:color="auto" w:sz="4" w:space="0"/>
            </w:tcBorders>
          </w:tcPr>
          <w:p w14:paraId="17FED54F">
            <w:pPr>
              <w:rPr>
                <w:rFonts w:hint="eastAsia"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14:paraId="264A05C7">
            <w:pPr>
              <w:rPr>
                <w:rFonts w:hint="eastAsia"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14:paraId="00CC611D">
            <w:pPr>
              <w:rPr>
                <w:rFonts w:hint="eastAsia"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14:paraId="3BB64364">
            <w:pPr>
              <w:rPr>
                <w:rFonts w:hint="eastAsia" w:ascii="微软雅黑" w:hAnsi="微软雅黑" w:eastAsia="微软雅黑"/>
                <w:sz w:val="18"/>
                <w:szCs w:val="18"/>
              </w:rPr>
            </w:pPr>
          </w:p>
        </w:tc>
      </w:tr>
      <w:tr w14:paraId="558E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14:paraId="05771CE6">
            <w:pPr>
              <w:rPr>
                <w:rFonts w:hint="eastAsia"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14:paraId="459C4DAA">
            <w:pPr>
              <w:rPr>
                <w:rFonts w:hint="eastAsia"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14:paraId="185C4FBF">
            <w:pPr>
              <w:rPr>
                <w:rFonts w:hint="eastAsia"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14:paraId="286C15D3">
            <w:pPr>
              <w:rPr>
                <w:rFonts w:hint="eastAsia" w:ascii="微软雅黑" w:hAnsi="微软雅黑" w:eastAsia="微软雅黑"/>
                <w:sz w:val="18"/>
                <w:szCs w:val="18"/>
              </w:rPr>
            </w:pPr>
          </w:p>
        </w:tc>
      </w:tr>
      <w:tr w14:paraId="7338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90" w:type="dxa"/>
            <w:tcBorders>
              <w:top w:val="single" w:color="auto" w:sz="4" w:space="0"/>
              <w:left w:val="single" w:color="auto" w:sz="4" w:space="0"/>
              <w:bottom w:val="single" w:color="auto" w:sz="4" w:space="0"/>
              <w:right w:val="single" w:color="auto" w:sz="4" w:space="0"/>
            </w:tcBorders>
          </w:tcPr>
          <w:p w14:paraId="44726B1B">
            <w:pPr>
              <w:rPr>
                <w:rFonts w:hint="eastAsia"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14:paraId="7483BC1A">
            <w:pPr>
              <w:rPr>
                <w:rFonts w:hint="eastAsia"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14:paraId="7CD434B7">
            <w:pPr>
              <w:rPr>
                <w:rFonts w:hint="eastAsia"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14:paraId="73F759AC">
            <w:pPr>
              <w:rPr>
                <w:rFonts w:hint="eastAsia" w:ascii="微软雅黑" w:hAnsi="微软雅黑" w:eastAsia="微软雅黑"/>
                <w:sz w:val="18"/>
                <w:szCs w:val="18"/>
              </w:rPr>
            </w:pPr>
          </w:p>
        </w:tc>
      </w:tr>
      <w:tr w14:paraId="5386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14:paraId="48299C1A">
            <w:pPr>
              <w:rPr>
                <w:rFonts w:hint="eastAsia"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14:paraId="7F56692F">
            <w:pPr>
              <w:rPr>
                <w:rFonts w:hint="eastAsia"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14:paraId="310E24D0">
            <w:pPr>
              <w:rPr>
                <w:rFonts w:hint="eastAsia"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14:paraId="06A71968">
            <w:pPr>
              <w:rPr>
                <w:rFonts w:hint="eastAsia" w:ascii="微软雅黑" w:hAnsi="微软雅黑" w:eastAsia="微软雅黑"/>
                <w:sz w:val="18"/>
                <w:szCs w:val="18"/>
              </w:rPr>
            </w:pPr>
          </w:p>
        </w:tc>
      </w:tr>
      <w:tr w14:paraId="5D4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14:paraId="63A189BE">
            <w:pPr>
              <w:rPr>
                <w:rFonts w:hint="eastAsia"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14:paraId="472E329D">
            <w:pPr>
              <w:rPr>
                <w:rFonts w:hint="eastAsia"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14:paraId="52587CC9">
            <w:pPr>
              <w:rPr>
                <w:rFonts w:hint="eastAsia"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14:paraId="27B81D5D">
            <w:pPr>
              <w:rPr>
                <w:rFonts w:hint="eastAsia" w:ascii="微软雅黑" w:hAnsi="微软雅黑" w:eastAsia="微软雅黑"/>
                <w:sz w:val="18"/>
                <w:szCs w:val="18"/>
              </w:rPr>
            </w:pPr>
          </w:p>
        </w:tc>
      </w:tr>
      <w:tr w14:paraId="1E8B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14:paraId="28FC0BDB">
            <w:pPr>
              <w:rPr>
                <w:rFonts w:hint="eastAsia"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14:paraId="685FA633">
            <w:pPr>
              <w:rPr>
                <w:rFonts w:hint="eastAsia"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14:paraId="3877E3F8">
            <w:pPr>
              <w:rPr>
                <w:rFonts w:hint="eastAsia"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14:paraId="6A717B15">
            <w:pPr>
              <w:rPr>
                <w:rFonts w:hint="eastAsia" w:ascii="微软雅黑" w:hAnsi="微软雅黑" w:eastAsia="微软雅黑"/>
                <w:sz w:val="18"/>
                <w:szCs w:val="18"/>
              </w:rPr>
            </w:pPr>
          </w:p>
        </w:tc>
      </w:tr>
      <w:tr w14:paraId="69AB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14:paraId="708E594E">
            <w:pPr>
              <w:rPr>
                <w:rFonts w:hint="eastAsia"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14:paraId="2004FAAD">
            <w:pPr>
              <w:rPr>
                <w:rFonts w:hint="eastAsia"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14:paraId="7A1183B4">
            <w:pPr>
              <w:rPr>
                <w:rFonts w:hint="eastAsia"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14:paraId="0CF68DD3">
            <w:pPr>
              <w:jc w:val="left"/>
              <w:rPr>
                <w:rFonts w:hint="eastAsia" w:ascii="微软雅黑" w:hAnsi="微软雅黑" w:eastAsia="微软雅黑"/>
                <w:sz w:val="18"/>
                <w:szCs w:val="18"/>
              </w:rPr>
            </w:pPr>
          </w:p>
        </w:tc>
      </w:tr>
    </w:tbl>
    <w:p w14:paraId="756CBE00">
      <w:pPr>
        <w:pStyle w:val="3"/>
        <w:numPr>
          <w:ilvl w:val="1"/>
          <w:numId w:val="1"/>
        </w:numPr>
        <w:rPr>
          <w:rFonts w:hint="eastAsia" w:ascii="黑体" w:hAnsi="黑体" w:eastAsia="黑体" w:cs="黑体"/>
          <w:sz w:val="28"/>
          <w:szCs w:val="28"/>
        </w:rPr>
      </w:pPr>
      <w:bookmarkStart w:id="7" w:name="_Toc19426"/>
      <w:bookmarkStart w:id="8" w:name="_Toc2235"/>
      <w:bookmarkStart w:id="9" w:name="_Toc416899519"/>
      <w:r>
        <w:rPr>
          <w:rFonts w:hint="eastAsia" w:ascii="黑体" w:hAnsi="黑体" w:eastAsia="黑体" w:cs="黑体"/>
          <w:sz w:val="28"/>
          <w:szCs w:val="28"/>
        </w:rPr>
        <w:t>编制说明</w:t>
      </w:r>
      <w:bookmarkEnd w:id="7"/>
      <w:bookmarkEnd w:id="8"/>
    </w:p>
    <w:p w14:paraId="67C20AD9">
      <w:pPr>
        <w:pStyle w:val="4"/>
        <w:numPr>
          <w:ilvl w:val="2"/>
          <w:numId w:val="1"/>
        </w:numPr>
        <w:rPr>
          <w:rFonts w:hint="eastAsia" w:ascii="黑体" w:hAnsi="黑体" w:eastAsia="黑体" w:cs="黑体"/>
          <w:sz w:val="28"/>
          <w:szCs w:val="28"/>
        </w:rPr>
      </w:pPr>
      <w:bookmarkStart w:id="10" w:name="_Toc21107"/>
      <w:bookmarkStart w:id="11" w:name="_Toc27188"/>
      <w:r>
        <w:rPr>
          <w:rFonts w:hint="eastAsia" w:ascii="黑体" w:hAnsi="黑体" w:eastAsia="黑体" w:cs="黑体"/>
          <w:sz w:val="28"/>
          <w:szCs w:val="28"/>
        </w:rPr>
        <w:t>目的</w:t>
      </w:r>
      <w:bookmarkEnd w:id="10"/>
      <w:bookmarkEnd w:id="11"/>
    </w:p>
    <w:p w14:paraId="1A27029F">
      <w:pPr>
        <w:pStyle w:val="6"/>
        <w:spacing w:line="360" w:lineRule="auto"/>
        <w:ind w:firstLine="480"/>
        <w:rPr>
          <w:rFonts w:hint="eastAsia" w:ascii="宋体" w:hAnsi="宋体" w:cs="宋体"/>
          <w:sz w:val="24"/>
        </w:rPr>
      </w:pPr>
      <w:r>
        <w:rPr>
          <w:rFonts w:hint="eastAsia" w:ascii="宋体" w:hAnsi="宋体" w:cs="宋体"/>
          <w:sz w:val="24"/>
        </w:rPr>
        <w:t>本文档主要针对诊间结算系统与外部系统的接口调用规范说明。</w:t>
      </w:r>
      <w:bookmarkEnd w:id="9"/>
    </w:p>
    <w:p w14:paraId="659C54CB">
      <w:pPr>
        <w:pStyle w:val="2"/>
        <w:numPr>
          <w:ilvl w:val="0"/>
          <w:numId w:val="1"/>
        </w:numPr>
        <w:rPr>
          <w:rFonts w:hint="eastAsia" w:ascii="黑体" w:hAnsi="黑体" w:eastAsia="黑体" w:cs="黑体"/>
          <w:kern w:val="0"/>
          <w:sz w:val="28"/>
          <w:szCs w:val="28"/>
        </w:rPr>
      </w:pPr>
      <w:bookmarkStart w:id="12" w:name="_Toc29246"/>
      <w:r>
        <w:rPr>
          <w:rFonts w:hint="eastAsia" w:ascii="黑体" w:hAnsi="黑体" w:eastAsia="黑体" w:cs="黑体"/>
          <w:kern w:val="0"/>
          <w:sz w:val="28"/>
          <w:szCs w:val="28"/>
        </w:rPr>
        <w:t>客户端对接参考方案</w:t>
      </w:r>
      <w:r>
        <w:rPr>
          <w:rFonts w:hint="eastAsia" w:ascii="黑体" w:hAnsi="黑体" w:eastAsia="黑体" w:cs="黑体"/>
          <w:sz w:val="28"/>
          <w:szCs w:val="28"/>
        </w:rPr>
        <w:t>（门诊医生工作站）</w:t>
      </w:r>
      <w:bookmarkEnd w:id="12"/>
    </w:p>
    <w:p w14:paraId="396DD114"/>
    <w:p w14:paraId="44FAC43B">
      <w:pPr>
        <w:pStyle w:val="3"/>
        <w:numPr>
          <w:ilvl w:val="1"/>
          <w:numId w:val="1"/>
        </w:numPr>
        <w:rPr>
          <w:rFonts w:hint="eastAsia" w:ascii="黑体" w:hAnsi="黑体" w:eastAsia="黑体" w:cs="黑体"/>
          <w:sz w:val="28"/>
          <w:szCs w:val="28"/>
        </w:rPr>
      </w:pPr>
      <w:bookmarkStart w:id="13" w:name="_Toc12052"/>
      <w:r>
        <w:rPr>
          <w:rFonts w:hint="eastAsia" w:ascii="黑体" w:hAnsi="黑体" w:eastAsia="黑体" w:cs="黑体"/>
          <w:sz w:val="28"/>
          <w:szCs w:val="28"/>
        </w:rPr>
        <w:t>客户端对接说明</w:t>
      </w:r>
      <w:bookmarkEnd w:id="13"/>
    </w:p>
    <w:p w14:paraId="6346EEB6">
      <w:pPr>
        <w:pStyle w:val="4"/>
        <w:numPr>
          <w:ilvl w:val="2"/>
          <w:numId w:val="1"/>
        </w:numPr>
        <w:rPr>
          <w:rFonts w:hint="eastAsia" w:ascii="黑体" w:hAnsi="黑体" w:eastAsia="黑体" w:cs="黑体"/>
          <w:sz w:val="28"/>
          <w:szCs w:val="28"/>
        </w:rPr>
      </w:pPr>
      <w:r>
        <w:rPr>
          <w:rFonts w:hint="eastAsia" w:ascii="黑体" w:hAnsi="黑体" w:eastAsia="黑体" w:cs="黑体"/>
          <w:sz w:val="28"/>
          <w:szCs w:val="28"/>
        </w:rPr>
        <w:t>门诊医生工作站需要对接</w:t>
      </w:r>
    </w:p>
    <w:p w14:paraId="3340AFCF">
      <w:pPr>
        <w:spacing w:line="360" w:lineRule="auto"/>
      </w:pPr>
      <w:r>
        <w:rPr>
          <w:rFonts w:hint="eastAsia"/>
        </w:rPr>
        <w:t>诊间结算系统核心内容为患者在门诊科室进行就诊后可直接在诊室进行本次就诊结算，当患者院内预交金余额不足时，可在诊间结算系统发起充值，并且继续进行结算；</w:t>
      </w:r>
    </w:p>
    <w:p w14:paraId="53A55D0F">
      <w:pPr>
        <w:spacing w:line="360" w:lineRule="auto"/>
      </w:pPr>
      <w:r>
        <w:rPr>
          <w:rFonts w:hint="eastAsia"/>
        </w:rPr>
        <w:t>当患者再医生在门诊医生工作站系统挂号就诊时，如果院内预交金余额不足以支付本次挂号费用，这时候需要调用</w:t>
      </w:r>
      <w:r>
        <w:rPr>
          <w:rFonts w:hint="eastAsia"/>
          <w:color w:val="FF0000"/>
        </w:rPr>
        <w:t>诊间结算客户端系统</w:t>
      </w:r>
      <w:r>
        <w:rPr>
          <w:rFonts w:hint="eastAsia"/>
        </w:rPr>
        <w:t>，并发送相关参数，进行充值。</w:t>
      </w:r>
    </w:p>
    <w:p w14:paraId="09EFDF85">
      <w:pPr>
        <w:spacing w:line="360" w:lineRule="auto"/>
      </w:pPr>
      <w:r>
        <w:rPr>
          <w:rFonts w:hint="eastAsia"/>
        </w:rPr>
        <w:t>患者再医生在门诊医生工作站系统挂号就诊时医生开完处方并点击保存后，再点击诊间结算按钮，此时门诊医生工作站需要调用</w:t>
      </w:r>
      <w:r>
        <w:rPr>
          <w:rFonts w:hint="eastAsia"/>
          <w:color w:val="FF0000"/>
        </w:rPr>
        <w:t>诊间结算客户端系统</w:t>
      </w:r>
      <w:r>
        <w:rPr>
          <w:rFonts w:hint="eastAsia"/>
        </w:rPr>
        <w:t>，并发送相关参数，进行诊间结算。</w:t>
      </w:r>
    </w:p>
    <w:p w14:paraId="525EA757">
      <w:pPr>
        <w:spacing w:line="360" w:lineRule="auto"/>
      </w:pPr>
    </w:p>
    <w:p w14:paraId="14468D06">
      <w:pPr>
        <w:pStyle w:val="4"/>
        <w:numPr>
          <w:ilvl w:val="2"/>
          <w:numId w:val="1"/>
        </w:numPr>
        <w:rPr>
          <w:rFonts w:hint="eastAsia" w:ascii="黑体" w:hAnsi="黑体" w:eastAsia="黑体" w:cs="黑体"/>
          <w:sz w:val="28"/>
          <w:szCs w:val="28"/>
        </w:rPr>
      </w:pPr>
      <w:bookmarkStart w:id="14" w:name="_Toc9158"/>
      <w:r>
        <w:rPr>
          <w:rFonts w:hint="eastAsia" w:ascii="黑体" w:hAnsi="黑体" w:eastAsia="黑体" w:cs="黑体"/>
          <w:sz w:val="28"/>
          <w:szCs w:val="28"/>
        </w:rPr>
        <w:t>调用客户端弹窗效果</w:t>
      </w:r>
      <w:bookmarkEnd w:id="14"/>
    </w:p>
    <w:p w14:paraId="719CDF8A">
      <w:r>
        <w:drawing>
          <wp:inline distT="0" distB="0" distL="114300" distR="114300">
            <wp:extent cx="5271135" cy="2504440"/>
            <wp:effectExtent l="0" t="0" r="190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1135" cy="2504440"/>
                    </a:xfrm>
                    <a:prstGeom prst="rect">
                      <a:avLst/>
                    </a:prstGeom>
                    <a:noFill/>
                    <a:ln>
                      <a:noFill/>
                    </a:ln>
                  </pic:spPr>
                </pic:pic>
              </a:graphicData>
            </a:graphic>
          </wp:inline>
        </w:drawing>
      </w:r>
    </w:p>
    <w:p w14:paraId="2A38B276">
      <w:r>
        <w:drawing>
          <wp:inline distT="0" distB="0" distL="114300" distR="114300">
            <wp:extent cx="5268595" cy="2656840"/>
            <wp:effectExtent l="0" t="0" r="444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68595" cy="2656840"/>
                    </a:xfrm>
                    <a:prstGeom prst="rect">
                      <a:avLst/>
                    </a:prstGeom>
                    <a:noFill/>
                    <a:ln>
                      <a:noFill/>
                    </a:ln>
                  </pic:spPr>
                </pic:pic>
              </a:graphicData>
            </a:graphic>
          </wp:inline>
        </w:drawing>
      </w:r>
    </w:p>
    <w:p w14:paraId="5C23201F">
      <w:pPr>
        <w:pStyle w:val="4"/>
        <w:numPr>
          <w:ilvl w:val="2"/>
          <w:numId w:val="1"/>
        </w:numPr>
        <w:rPr>
          <w:rFonts w:hint="eastAsia" w:ascii="黑体" w:hAnsi="黑体" w:eastAsia="黑体" w:cs="黑体"/>
          <w:sz w:val="28"/>
          <w:szCs w:val="28"/>
        </w:rPr>
      </w:pPr>
      <w:r>
        <w:rPr>
          <w:rFonts w:hint="eastAsia" w:ascii="黑体" w:hAnsi="黑体" w:eastAsia="黑体" w:cs="黑体"/>
          <w:sz w:val="28"/>
          <w:szCs w:val="28"/>
        </w:rPr>
        <w:t>客户调用说明</w:t>
      </w:r>
    </w:p>
    <w:p w14:paraId="4A943B80">
      <w:pPr>
        <w:rPr>
          <w:b/>
          <w:bCs/>
          <w:color w:val="FF0000"/>
          <w:sz w:val="24"/>
          <w:szCs w:val="28"/>
        </w:rPr>
      </w:pPr>
      <w:r>
        <w:rPr>
          <w:rFonts w:hint="eastAsia"/>
          <w:b/>
          <w:bCs/>
          <w:color w:val="FF0000"/>
          <w:sz w:val="24"/>
          <w:szCs w:val="28"/>
        </w:rPr>
        <w:t>说明：在医生工作站新增诊间结算按钮，当点击按钮后调用诊间结算客户端应用程序,并在客户端的地址栏内带上相应的地址和需要的参数。</w:t>
      </w:r>
    </w:p>
    <w:p w14:paraId="33BB691B">
      <w:pPr>
        <w:rPr>
          <w:color w:val="000000"/>
        </w:rPr>
      </w:pPr>
    </w:p>
    <w:p w14:paraId="37BBEEDA">
      <w:pPr>
        <w:rPr>
          <w:color w:val="000000"/>
        </w:rPr>
      </w:pPr>
    </w:p>
    <w:p w14:paraId="3FC6E3F5">
      <w:pPr>
        <w:rPr>
          <w:color w:val="FF0000"/>
        </w:rPr>
      </w:pPr>
      <w:r>
        <w:rPr>
          <w:rFonts w:hint="eastAsia"/>
          <w:color w:val="FF0000"/>
        </w:rPr>
        <w:t>示例:</w:t>
      </w:r>
    </w:p>
    <w:p w14:paraId="4C2401C6">
      <w:pPr>
        <w:rPr>
          <w:color w:val="FF0000"/>
        </w:rPr>
      </w:pPr>
      <w:r>
        <w:rPr>
          <w:rFonts w:hint="eastAsia"/>
          <w:color w:val="FF0000"/>
        </w:rPr>
        <w:t>let url = "http://ip:port/#/xxxxxxxx/xxxxxxx?unicode=" + encodeURIComponent("cardNo=G34442743&amp;ghh000=50086338&amp;cardType=06&amp;patiName=张三&amp;patiId=96122503&amp;bkc006=王五&amp;bkc007=350427197404300039&amp;deptName=门内科&amp;deptId=2&amp;doctorName=赵六")</w:t>
      </w:r>
    </w:p>
    <w:p w14:paraId="1C64E59E">
      <w:pPr>
        <w:rPr>
          <w:color w:val="FF0000"/>
        </w:rPr>
      </w:pPr>
    </w:p>
    <w:p w14:paraId="65C9AC52">
      <w:pPr>
        <w:rPr>
          <w:color w:val="FF0000"/>
        </w:rPr>
      </w:pPr>
      <w:r>
        <w:rPr>
          <w:rFonts w:hint="eastAsia"/>
          <w:color w:val="FF0000"/>
        </w:rPr>
        <w:t>备注：地址栏的参数要放在unicode里面（做一层编码encodeURIComponent）</w:t>
      </w:r>
    </w:p>
    <w:p w14:paraId="04E4C266">
      <w:pPr>
        <w:pStyle w:val="4"/>
        <w:rPr>
          <w:rFonts w:hint="eastAsia" w:ascii="黑体" w:hAnsi="黑体" w:eastAsia="黑体" w:cs="黑体"/>
          <w:sz w:val="28"/>
          <w:szCs w:val="28"/>
        </w:rPr>
      </w:pPr>
      <w:r>
        <w:rPr>
          <w:rFonts w:hint="eastAsia" w:ascii="黑体" w:hAnsi="黑体" w:eastAsia="黑体" w:cs="黑体"/>
          <w:sz w:val="28"/>
          <w:szCs w:val="28"/>
        </w:rPr>
        <w:t>2.1.3.1患者预交金充值(没有预交金的院内系统可不做此功能</w:t>
      </w:r>
      <w:r>
        <w:rPr>
          <w:rFonts w:ascii="黑体" w:hAnsi="黑体" w:eastAsia="黑体" w:cs="黑体"/>
          <w:sz w:val="28"/>
          <w:szCs w:val="28"/>
        </w:rPr>
        <w:t>)</w:t>
      </w:r>
    </w:p>
    <w:p w14:paraId="57027927">
      <w:r>
        <w:rPr>
          <w:rFonts w:hint="eastAsia"/>
        </w:rPr>
        <w:t>调用说明：患者在门诊医生工作站系统挂号就诊时，如果院内预交金余额不足以支付本次挂号费用，这时候需要调用</w:t>
      </w:r>
      <w:r>
        <w:rPr>
          <w:rFonts w:hint="eastAsia"/>
          <w:color w:val="FF0000"/>
        </w:rPr>
        <w:t>诊间结算客户端系统。</w:t>
      </w:r>
    </w:p>
    <w:p w14:paraId="14EEAC8E">
      <w:pPr>
        <w:wordWrap w:val="0"/>
        <w:jc w:val="left"/>
      </w:pPr>
      <w:r>
        <w:rPr>
          <w:rFonts w:hint="eastAsia"/>
        </w:rPr>
        <w:t>输入参数列表：</w:t>
      </w:r>
    </w:p>
    <w:p w14:paraId="235E7FD5">
      <w:pPr>
        <w:wordWrap w:val="0"/>
      </w:pPr>
    </w:p>
    <w:p w14:paraId="7B5AC35A">
      <w:pPr>
        <w:wordWrap w:val="0"/>
      </w:pPr>
    </w:p>
    <w:tbl>
      <w:tblPr>
        <w:tblStyle w:val="16"/>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59"/>
        <w:gridCol w:w="1843"/>
        <w:gridCol w:w="1134"/>
        <w:gridCol w:w="2869"/>
      </w:tblGrid>
      <w:tr w14:paraId="5ADC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51" w:type="dxa"/>
            <w:tcBorders>
              <w:top w:val="single" w:color="auto" w:sz="4" w:space="0"/>
              <w:left w:val="single" w:color="auto" w:sz="4" w:space="0"/>
              <w:bottom w:val="single" w:color="auto" w:sz="4" w:space="0"/>
              <w:right w:val="single" w:color="auto" w:sz="4" w:space="0"/>
            </w:tcBorders>
            <w:vAlign w:val="center"/>
          </w:tcPr>
          <w:p w14:paraId="64053DA4">
            <w:pPr>
              <w:spacing w:line="360" w:lineRule="auto"/>
              <w:rPr>
                <w:rFonts w:ascii="Calibri" w:hAnsi="Calibri"/>
                <w:b/>
                <w:szCs w:val="21"/>
              </w:rPr>
            </w:pPr>
            <w:r>
              <w:rPr>
                <w:rFonts w:ascii="Calibri" w:hAnsi="Calibri"/>
                <w:b/>
                <w:szCs w:val="21"/>
              </w:rPr>
              <w:t>参数代码</w:t>
            </w:r>
          </w:p>
        </w:tc>
        <w:tc>
          <w:tcPr>
            <w:tcW w:w="1559" w:type="dxa"/>
            <w:tcBorders>
              <w:top w:val="single" w:color="auto" w:sz="4" w:space="0"/>
              <w:left w:val="single" w:color="auto" w:sz="4" w:space="0"/>
              <w:bottom w:val="single" w:color="auto" w:sz="4" w:space="0"/>
              <w:right w:val="single" w:color="auto" w:sz="4" w:space="0"/>
            </w:tcBorders>
            <w:vAlign w:val="center"/>
          </w:tcPr>
          <w:p w14:paraId="381AB6C9">
            <w:pPr>
              <w:spacing w:line="360" w:lineRule="auto"/>
              <w:rPr>
                <w:rFonts w:ascii="Calibri" w:hAnsi="Calibri"/>
                <w:b/>
                <w:szCs w:val="21"/>
              </w:rPr>
            </w:pPr>
            <w:r>
              <w:rPr>
                <w:rFonts w:ascii="Calibri" w:hAnsi="Calibri"/>
                <w:b/>
                <w:szCs w:val="21"/>
              </w:rPr>
              <w:t>参数名称</w:t>
            </w:r>
          </w:p>
        </w:tc>
        <w:tc>
          <w:tcPr>
            <w:tcW w:w="1843" w:type="dxa"/>
            <w:tcBorders>
              <w:top w:val="single" w:color="auto" w:sz="4" w:space="0"/>
              <w:left w:val="single" w:color="auto" w:sz="4" w:space="0"/>
              <w:bottom w:val="single" w:color="auto" w:sz="4" w:space="0"/>
              <w:right w:val="single" w:color="auto" w:sz="4" w:space="0"/>
            </w:tcBorders>
            <w:vAlign w:val="center"/>
          </w:tcPr>
          <w:p w14:paraId="73E320AC">
            <w:pPr>
              <w:spacing w:line="360" w:lineRule="auto"/>
              <w:rPr>
                <w:rFonts w:ascii="Calibri" w:hAnsi="Calibri"/>
                <w:b/>
                <w:szCs w:val="21"/>
              </w:rPr>
            </w:pPr>
            <w:r>
              <w:rPr>
                <w:rFonts w:ascii="Calibri" w:hAnsi="Calibri"/>
                <w:b/>
                <w:szCs w:val="21"/>
              </w:rPr>
              <w:t>类型</w:t>
            </w:r>
          </w:p>
        </w:tc>
        <w:tc>
          <w:tcPr>
            <w:tcW w:w="1134" w:type="dxa"/>
            <w:tcBorders>
              <w:top w:val="single" w:color="auto" w:sz="4" w:space="0"/>
              <w:left w:val="single" w:color="auto" w:sz="4" w:space="0"/>
              <w:bottom w:val="single" w:color="auto" w:sz="4" w:space="0"/>
              <w:right w:val="single" w:color="auto" w:sz="4" w:space="0"/>
            </w:tcBorders>
            <w:vAlign w:val="center"/>
          </w:tcPr>
          <w:p w14:paraId="6B6956A6">
            <w:pPr>
              <w:spacing w:line="360" w:lineRule="auto"/>
              <w:rPr>
                <w:rFonts w:ascii="Calibri" w:hAnsi="Calibri"/>
                <w:b/>
                <w:szCs w:val="21"/>
              </w:rPr>
            </w:pPr>
            <w:r>
              <w:rPr>
                <w:rFonts w:ascii="Calibri" w:hAnsi="Calibri"/>
                <w:b/>
                <w:szCs w:val="21"/>
              </w:rPr>
              <w:t>是否为空</w:t>
            </w:r>
          </w:p>
        </w:tc>
        <w:tc>
          <w:tcPr>
            <w:tcW w:w="2869" w:type="dxa"/>
            <w:tcBorders>
              <w:top w:val="single" w:color="auto" w:sz="4" w:space="0"/>
              <w:left w:val="single" w:color="auto" w:sz="4" w:space="0"/>
              <w:bottom w:val="single" w:color="auto" w:sz="4" w:space="0"/>
              <w:right w:val="single" w:color="auto" w:sz="4" w:space="0"/>
            </w:tcBorders>
            <w:vAlign w:val="center"/>
          </w:tcPr>
          <w:p w14:paraId="432E1B5C">
            <w:pPr>
              <w:spacing w:line="360" w:lineRule="auto"/>
              <w:rPr>
                <w:rFonts w:ascii="Calibri" w:hAnsi="Calibri"/>
                <w:b/>
                <w:szCs w:val="21"/>
              </w:rPr>
            </w:pPr>
            <w:r>
              <w:rPr>
                <w:rFonts w:ascii="Calibri" w:hAnsi="Calibri"/>
                <w:b/>
                <w:szCs w:val="21"/>
              </w:rPr>
              <w:t>说明</w:t>
            </w:r>
          </w:p>
        </w:tc>
      </w:tr>
      <w:tr w14:paraId="55A5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5703FB68">
            <w:pPr>
              <w:widowControl/>
              <w:jc w:val="left"/>
              <w:textAlignment w:val="center"/>
              <w:rPr>
                <w:rFonts w:ascii="Consolas" w:hAnsi="Consolas" w:eastAsia="Consolas"/>
                <w:color w:val="000000"/>
                <w:sz w:val="20"/>
                <w:highlight w:val="white"/>
              </w:rPr>
            </w:pPr>
            <w:r>
              <w:rPr>
                <w:rFonts w:ascii="Consolas" w:hAnsi="Consolas" w:eastAsia="Consolas"/>
                <w:color w:val="000000"/>
                <w:sz w:val="20"/>
                <w:highlight w:val="white"/>
              </w:rPr>
              <w:t>cardNo</w:t>
            </w:r>
          </w:p>
        </w:tc>
        <w:tc>
          <w:tcPr>
            <w:tcW w:w="1559" w:type="dxa"/>
            <w:tcBorders>
              <w:top w:val="single" w:color="auto" w:sz="4" w:space="0"/>
              <w:left w:val="single" w:color="auto" w:sz="4" w:space="0"/>
              <w:bottom w:val="single" w:color="auto" w:sz="4" w:space="0"/>
              <w:right w:val="single" w:color="auto" w:sz="4" w:space="0"/>
            </w:tcBorders>
          </w:tcPr>
          <w:p w14:paraId="4ED0A583">
            <w:pPr>
              <w:wordWrap w:val="0"/>
              <w:rPr>
                <w:rFonts w:ascii="Consolas" w:hAnsi="Consolas" w:eastAsia="Consolas"/>
                <w:color w:val="000000"/>
                <w:sz w:val="20"/>
                <w:highlight w:val="white"/>
              </w:rPr>
            </w:pPr>
            <w:r>
              <w:rPr>
                <w:rFonts w:hint="eastAsia" w:ascii="Consolas" w:hAnsi="Consolas" w:eastAsia="Consolas"/>
                <w:color w:val="000000"/>
                <w:sz w:val="20"/>
                <w:highlight w:val="white"/>
              </w:rPr>
              <w:t>患者院内卡号</w:t>
            </w:r>
          </w:p>
        </w:tc>
        <w:tc>
          <w:tcPr>
            <w:tcW w:w="1843" w:type="dxa"/>
            <w:tcBorders>
              <w:top w:val="single" w:color="auto" w:sz="4" w:space="0"/>
              <w:left w:val="single" w:color="auto" w:sz="4" w:space="0"/>
              <w:bottom w:val="single" w:color="auto" w:sz="4" w:space="0"/>
              <w:right w:val="single" w:color="auto" w:sz="4" w:space="0"/>
            </w:tcBorders>
          </w:tcPr>
          <w:p w14:paraId="356A7F89">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51AB88A7">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3CA65F5C">
            <w:pPr>
              <w:jc w:val="left"/>
              <w:rPr>
                <w:rFonts w:hint="eastAsia" w:ascii="宋体" w:hAnsi="宋体"/>
                <w:szCs w:val="21"/>
              </w:rPr>
            </w:pPr>
          </w:p>
        </w:tc>
      </w:tr>
      <w:tr w14:paraId="339D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bottom w:val="single" w:color="auto" w:sz="4" w:space="0"/>
              <w:right w:val="single" w:color="auto" w:sz="4" w:space="0"/>
            </w:tcBorders>
          </w:tcPr>
          <w:p w14:paraId="3CCD9D99">
            <w:pPr>
              <w:pStyle w:val="14"/>
              <w:widowControl/>
              <w:shd w:val="clear" w:color="auto" w:fill="FFFFFF"/>
              <w:rPr>
                <w:rFonts w:hint="default" w:ascii="Consolas" w:hAnsi="Consolas" w:eastAsia="Consolas"/>
                <w:color w:val="000000"/>
                <w:kern w:val="2"/>
                <w:sz w:val="20"/>
                <w:szCs w:val="22"/>
                <w:highlight w:val="white"/>
              </w:rPr>
            </w:pPr>
            <w:r>
              <w:rPr>
                <w:rFonts w:hint="default" w:ascii="Consolas" w:hAnsi="Consolas" w:eastAsia="Consolas"/>
                <w:color w:val="000000"/>
                <w:kern w:val="2"/>
                <w:sz w:val="20"/>
                <w:szCs w:val="22"/>
                <w:highlight w:val="white"/>
              </w:rPr>
              <w:t>cardType</w:t>
            </w:r>
          </w:p>
        </w:tc>
        <w:tc>
          <w:tcPr>
            <w:tcW w:w="1559" w:type="dxa"/>
            <w:tcBorders>
              <w:top w:val="single" w:color="auto" w:sz="4" w:space="0"/>
              <w:left w:val="single" w:color="auto" w:sz="4" w:space="0"/>
              <w:bottom w:val="single" w:color="auto" w:sz="4" w:space="0"/>
              <w:right w:val="single" w:color="auto" w:sz="4" w:space="0"/>
            </w:tcBorders>
          </w:tcPr>
          <w:p w14:paraId="3723C3FC">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卡类型(1:自费病人；2：医保病人)</w:t>
            </w:r>
          </w:p>
          <w:p w14:paraId="7222665F">
            <w:pPr>
              <w:pStyle w:val="14"/>
              <w:widowControl/>
              <w:shd w:val="clear" w:color="auto" w:fill="FFFFFF"/>
              <w:rPr>
                <w:rFonts w:hint="default" w:ascii="Consolas" w:hAnsi="Consolas" w:eastAsia="Consolas"/>
                <w:color w:val="000000"/>
                <w:kern w:val="2"/>
                <w:sz w:val="20"/>
                <w:szCs w:val="22"/>
                <w:highlight w:val="white"/>
              </w:rPr>
            </w:pPr>
          </w:p>
          <w:p w14:paraId="2CBE43D2">
            <w:pPr>
              <w:wordWrap w:val="0"/>
              <w:rPr>
                <w:rFonts w:ascii="Consolas" w:hAnsi="Consolas" w:eastAsia="Consolas"/>
                <w:color w:val="000000"/>
                <w:sz w:val="20"/>
                <w:highlight w:val="white"/>
              </w:rPr>
            </w:pPr>
          </w:p>
        </w:tc>
        <w:tc>
          <w:tcPr>
            <w:tcW w:w="1843" w:type="dxa"/>
            <w:tcBorders>
              <w:top w:val="single" w:color="auto" w:sz="4" w:space="0"/>
              <w:left w:val="single" w:color="auto" w:sz="4" w:space="0"/>
              <w:bottom w:val="single" w:color="auto" w:sz="4" w:space="0"/>
              <w:right w:val="single" w:color="auto" w:sz="4" w:space="0"/>
            </w:tcBorders>
          </w:tcPr>
          <w:p w14:paraId="1A3CAC21">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24A4237D">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47F24069">
            <w:pPr>
              <w:rPr>
                <w:rFonts w:hint="eastAsia" w:ascii="宋体" w:hAnsi="宋体"/>
                <w:szCs w:val="21"/>
                <w:lang w:eastAsia="zh-Hans"/>
              </w:rPr>
            </w:pPr>
          </w:p>
        </w:tc>
      </w:tr>
      <w:tr w14:paraId="41CB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49A85066">
            <w:pPr>
              <w:pStyle w:val="14"/>
              <w:widowControl/>
              <w:shd w:val="clear" w:color="auto" w:fill="FFFFFF"/>
              <w:rPr>
                <w:rFonts w:hint="default" w:ascii="Consolas" w:hAnsi="Consolas" w:eastAsia="Consolas"/>
                <w:color w:val="000000"/>
                <w:kern w:val="2"/>
                <w:sz w:val="20"/>
                <w:szCs w:val="22"/>
                <w:highlight w:val="white"/>
              </w:rPr>
            </w:pPr>
            <w:r>
              <w:rPr>
                <w:rFonts w:hint="default" w:ascii="Consolas" w:hAnsi="Consolas" w:eastAsia="Consolas"/>
                <w:color w:val="000000"/>
                <w:kern w:val="2"/>
                <w:sz w:val="20"/>
                <w:szCs w:val="22"/>
                <w:highlight w:val="white"/>
              </w:rPr>
              <w:t>patiName</w:t>
            </w:r>
          </w:p>
          <w:p w14:paraId="592138D0">
            <w:pPr>
              <w:wordWrap w:val="0"/>
              <w:rPr>
                <w:rFonts w:ascii="Consolas" w:hAnsi="Consolas" w:eastAsia="Consolas"/>
                <w:color w:val="000000"/>
                <w:sz w:val="20"/>
                <w:highlight w:val="white"/>
              </w:rPr>
            </w:pPr>
          </w:p>
        </w:tc>
        <w:tc>
          <w:tcPr>
            <w:tcW w:w="1559" w:type="dxa"/>
            <w:tcBorders>
              <w:top w:val="single" w:color="auto" w:sz="4" w:space="0"/>
              <w:left w:val="single" w:color="auto" w:sz="4" w:space="0"/>
              <w:bottom w:val="single" w:color="auto" w:sz="4" w:space="0"/>
              <w:right w:val="single" w:color="auto" w:sz="4" w:space="0"/>
            </w:tcBorders>
          </w:tcPr>
          <w:p w14:paraId="6A8D62A5">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患者姓名</w:t>
            </w:r>
          </w:p>
          <w:p w14:paraId="4D0E4109">
            <w:pPr>
              <w:pStyle w:val="14"/>
              <w:widowControl/>
              <w:shd w:val="clear" w:color="auto" w:fill="FFFFFF"/>
              <w:rPr>
                <w:rFonts w:hint="default" w:ascii="Consolas" w:hAnsi="Consolas" w:eastAsia="Consolas"/>
                <w:color w:val="000000"/>
                <w:kern w:val="2"/>
                <w:sz w:val="20"/>
                <w:szCs w:val="22"/>
                <w:highlight w:val="white"/>
              </w:rPr>
            </w:pPr>
          </w:p>
        </w:tc>
        <w:tc>
          <w:tcPr>
            <w:tcW w:w="1843" w:type="dxa"/>
            <w:tcBorders>
              <w:top w:val="single" w:color="auto" w:sz="4" w:space="0"/>
              <w:left w:val="single" w:color="auto" w:sz="4" w:space="0"/>
              <w:bottom w:val="single" w:color="auto" w:sz="4" w:space="0"/>
              <w:right w:val="single" w:color="auto" w:sz="4" w:space="0"/>
            </w:tcBorders>
          </w:tcPr>
          <w:p w14:paraId="36E1E218">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12AB74CF">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56ACE49E">
            <w:pPr>
              <w:rPr>
                <w:rFonts w:hint="eastAsia" w:ascii="宋体" w:hAnsi="宋体"/>
                <w:szCs w:val="21"/>
                <w:lang w:eastAsia="zh-Hans"/>
              </w:rPr>
            </w:pPr>
          </w:p>
        </w:tc>
      </w:tr>
      <w:tr w14:paraId="055F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31B4621E">
            <w:pPr>
              <w:pStyle w:val="14"/>
              <w:widowControl/>
              <w:shd w:val="clear" w:color="auto" w:fill="FFFFFF"/>
              <w:rPr>
                <w:rFonts w:hint="default" w:ascii="Consolas" w:hAnsi="Consolas" w:eastAsia="Consolas"/>
                <w:color w:val="000000"/>
                <w:kern w:val="2"/>
                <w:sz w:val="20"/>
                <w:szCs w:val="22"/>
                <w:highlight w:val="white"/>
              </w:rPr>
            </w:pPr>
            <w:r>
              <w:rPr>
                <w:rFonts w:hint="default" w:ascii="Consolas" w:hAnsi="Consolas" w:eastAsia="Consolas"/>
                <w:color w:val="000000"/>
                <w:kern w:val="2"/>
                <w:sz w:val="20"/>
                <w:szCs w:val="22"/>
                <w:highlight w:val="white"/>
              </w:rPr>
              <w:t>patiId</w:t>
            </w:r>
          </w:p>
          <w:p w14:paraId="7024E878">
            <w:pPr>
              <w:wordWrap w:val="0"/>
              <w:rPr>
                <w:rFonts w:ascii="Consolas" w:hAnsi="Consolas" w:eastAsia="Consolas"/>
                <w:color w:val="000000"/>
                <w:sz w:val="20"/>
                <w:highlight w:val="white"/>
              </w:rPr>
            </w:pPr>
          </w:p>
        </w:tc>
        <w:tc>
          <w:tcPr>
            <w:tcW w:w="1559" w:type="dxa"/>
            <w:tcBorders>
              <w:top w:val="single" w:color="auto" w:sz="4" w:space="0"/>
              <w:left w:val="single" w:color="auto" w:sz="4" w:space="0"/>
              <w:bottom w:val="single" w:color="auto" w:sz="4" w:space="0"/>
              <w:right w:val="single" w:color="auto" w:sz="4" w:space="0"/>
            </w:tcBorders>
          </w:tcPr>
          <w:p w14:paraId="52F7400C">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病人id</w:t>
            </w:r>
          </w:p>
          <w:p w14:paraId="72610152">
            <w:pPr>
              <w:pStyle w:val="14"/>
              <w:widowControl/>
              <w:shd w:val="clear" w:color="auto" w:fill="FFFFFF"/>
              <w:rPr>
                <w:rFonts w:hint="default" w:ascii="Consolas" w:hAnsi="Consolas" w:eastAsia="Consolas"/>
                <w:color w:val="000000"/>
                <w:kern w:val="2"/>
                <w:sz w:val="20"/>
                <w:szCs w:val="22"/>
                <w:highlight w:val="white"/>
              </w:rPr>
            </w:pPr>
          </w:p>
        </w:tc>
        <w:tc>
          <w:tcPr>
            <w:tcW w:w="1843" w:type="dxa"/>
            <w:tcBorders>
              <w:top w:val="single" w:color="auto" w:sz="4" w:space="0"/>
              <w:left w:val="single" w:color="auto" w:sz="4" w:space="0"/>
              <w:bottom w:val="single" w:color="auto" w:sz="4" w:space="0"/>
              <w:right w:val="single" w:color="auto" w:sz="4" w:space="0"/>
            </w:tcBorders>
          </w:tcPr>
          <w:p w14:paraId="0E7C9563">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5C7BAE56">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0FDBFC00">
            <w:pPr>
              <w:rPr>
                <w:rFonts w:hint="eastAsia" w:ascii="宋体" w:hAnsi="宋体"/>
                <w:szCs w:val="21"/>
                <w:lang w:eastAsia="zh-Hans"/>
              </w:rPr>
            </w:pPr>
          </w:p>
        </w:tc>
      </w:tr>
      <w:tr w14:paraId="52C7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3463225A">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dept</w:t>
            </w:r>
            <w:r>
              <w:rPr>
                <w:rFonts w:hint="default" w:ascii="Consolas" w:hAnsi="Consolas" w:eastAsia="Consolas"/>
                <w:color w:val="000000"/>
                <w:kern w:val="2"/>
                <w:sz w:val="20"/>
                <w:szCs w:val="22"/>
                <w:highlight w:val="white"/>
              </w:rPr>
              <w:t>Id</w:t>
            </w:r>
          </w:p>
        </w:tc>
        <w:tc>
          <w:tcPr>
            <w:tcW w:w="1559" w:type="dxa"/>
            <w:tcBorders>
              <w:top w:val="single" w:color="auto" w:sz="4" w:space="0"/>
              <w:left w:val="single" w:color="auto" w:sz="4" w:space="0"/>
              <w:bottom w:val="single" w:color="auto" w:sz="4" w:space="0"/>
              <w:right w:val="single" w:color="auto" w:sz="4" w:space="0"/>
            </w:tcBorders>
          </w:tcPr>
          <w:p w14:paraId="5A29AB23">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科室id</w:t>
            </w:r>
          </w:p>
        </w:tc>
        <w:tc>
          <w:tcPr>
            <w:tcW w:w="1843" w:type="dxa"/>
            <w:tcBorders>
              <w:top w:val="single" w:color="auto" w:sz="4" w:space="0"/>
              <w:left w:val="single" w:color="auto" w:sz="4" w:space="0"/>
              <w:bottom w:val="single" w:color="auto" w:sz="4" w:space="0"/>
              <w:right w:val="single" w:color="auto" w:sz="4" w:space="0"/>
            </w:tcBorders>
          </w:tcPr>
          <w:p w14:paraId="0B9752C2">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474E8550">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2A5D27AE">
            <w:pPr>
              <w:rPr>
                <w:rFonts w:hint="eastAsia" w:ascii="宋体" w:hAnsi="宋体"/>
                <w:szCs w:val="21"/>
                <w:lang w:eastAsia="zh-Hans"/>
              </w:rPr>
            </w:pPr>
          </w:p>
        </w:tc>
      </w:tr>
      <w:tr w14:paraId="3B89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5CF42E92">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dept</w:t>
            </w:r>
            <w:r>
              <w:rPr>
                <w:rFonts w:hint="default" w:ascii="Consolas" w:hAnsi="Consolas" w:eastAsia="Consolas"/>
                <w:color w:val="000000"/>
                <w:kern w:val="2"/>
                <w:sz w:val="20"/>
                <w:szCs w:val="22"/>
                <w:highlight w:val="white"/>
              </w:rPr>
              <w:t>Name</w:t>
            </w:r>
          </w:p>
        </w:tc>
        <w:tc>
          <w:tcPr>
            <w:tcW w:w="1559" w:type="dxa"/>
            <w:tcBorders>
              <w:top w:val="single" w:color="auto" w:sz="4" w:space="0"/>
              <w:left w:val="single" w:color="auto" w:sz="4" w:space="0"/>
              <w:bottom w:val="single" w:color="auto" w:sz="4" w:space="0"/>
              <w:right w:val="single" w:color="auto" w:sz="4" w:space="0"/>
            </w:tcBorders>
          </w:tcPr>
          <w:p w14:paraId="1EAB8A82">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科室名称</w:t>
            </w:r>
          </w:p>
          <w:p w14:paraId="35ED4D2E">
            <w:pPr>
              <w:pStyle w:val="14"/>
              <w:widowControl/>
              <w:shd w:val="clear" w:color="auto" w:fill="FFFFFF"/>
              <w:rPr>
                <w:rFonts w:hint="default" w:ascii="Consolas" w:hAnsi="Consolas" w:eastAsia="Consolas"/>
                <w:color w:val="000000"/>
                <w:kern w:val="2"/>
                <w:sz w:val="20"/>
                <w:szCs w:val="22"/>
                <w:highlight w:val="white"/>
              </w:rPr>
            </w:pPr>
          </w:p>
        </w:tc>
        <w:tc>
          <w:tcPr>
            <w:tcW w:w="1843" w:type="dxa"/>
            <w:tcBorders>
              <w:top w:val="single" w:color="auto" w:sz="4" w:space="0"/>
              <w:left w:val="single" w:color="auto" w:sz="4" w:space="0"/>
              <w:bottom w:val="single" w:color="auto" w:sz="4" w:space="0"/>
              <w:right w:val="single" w:color="auto" w:sz="4" w:space="0"/>
            </w:tcBorders>
          </w:tcPr>
          <w:p w14:paraId="6BB6C123">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5D1C5D57">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2435B5BD">
            <w:pPr>
              <w:rPr>
                <w:rFonts w:hint="eastAsia" w:ascii="宋体" w:hAnsi="宋体"/>
                <w:szCs w:val="21"/>
                <w:lang w:eastAsia="zh-Hans"/>
              </w:rPr>
            </w:pPr>
          </w:p>
        </w:tc>
      </w:tr>
      <w:tr w14:paraId="392C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317266D3">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doctorId</w:t>
            </w:r>
          </w:p>
        </w:tc>
        <w:tc>
          <w:tcPr>
            <w:tcW w:w="1559" w:type="dxa"/>
            <w:tcBorders>
              <w:top w:val="single" w:color="auto" w:sz="4" w:space="0"/>
              <w:left w:val="single" w:color="auto" w:sz="4" w:space="0"/>
              <w:bottom w:val="single" w:color="auto" w:sz="4" w:space="0"/>
              <w:right w:val="single" w:color="auto" w:sz="4" w:space="0"/>
            </w:tcBorders>
          </w:tcPr>
          <w:p w14:paraId="0CDF82F9">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医生id</w:t>
            </w:r>
          </w:p>
        </w:tc>
        <w:tc>
          <w:tcPr>
            <w:tcW w:w="1843" w:type="dxa"/>
            <w:tcBorders>
              <w:top w:val="single" w:color="auto" w:sz="4" w:space="0"/>
              <w:left w:val="single" w:color="auto" w:sz="4" w:space="0"/>
              <w:bottom w:val="single" w:color="auto" w:sz="4" w:space="0"/>
              <w:right w:val="single" w:color="auto" w:sz="4" w:space="0"/>
            </w:tcBorders>
          </w:tcPr>
          <w:p w14:paraId="75B04785">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06B4BAF2">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5E7492AE">
            <w:pPr>
              <w:rPr>
                <w:rFonts w:hint="eastAsia" w:ascii="宋体" w:hAnsi="宋体"/>
                <w:szCs w:val="21"/>
                <w:lang w:eastAsia="zh-Hans"/>
              </w:rPr>
            </w:pPr>
          </w:p>
        </w:tc>
      </w:tr>
      <w:tr w14:paraId="217D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687A8AD4">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doctorName</w:t>
            </w:r>
          </w:p>
        </w:tc>
        <w:tc>
          <w:tcPr>
            <w:tcW w:w="1559" w:type="dxa"/>
            <w:tcBorders>
              <w:top w:val="single" w:color="auto" w:sz="4" w:space="0"/>
              <w:left w:val="single" w:color="auto" w:sz="4" w:space="0"/>
              <w:bottom w:val="single" w:color="auto" w:sz="4" w:space="0"/>
              <w:right w:val="single" w:color="auto" w:sz="4" w:space="0"/>
            </w:tcBorders>
          </w:tcPr>
          <w:p w14:paraId="402CE3B2">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医生姓名</w:t>
            </w:r>
          </w:p>
        </w:tc>
        <w:tc>
          <w:tcPr>
            <w:tcW w:w="1843" w:type="dxa"/>
            <w:tcBorders>
              <w:top w:val="single" w:color="auto" w:sz="4" w:space="0"/>
              <w:left w:val="single" w:color="auto" w:sz="4" w:space="0"/>
              <w:bottom w:val="single" w:color="auto" w:sz="4" w:space="0"/>
              <w:right w:val="single" w:color="auto" w:sz="4" w:space="0"/>
            </w:tcBorders>
          </w:tcPr>
          <w:p w14:paraId="15280719">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3BA4FEFB">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43D6C62A">
            <w:pPr>
              <w:rPr>
                <w:rFonts w:hint="eastAsia" w:ascii="宋体" w:hAnsi="宋体"/>
                <w:szCs w:val="21"/>
                <w:lang w:eastAsia="zh-Hans"/>
              </w:rPr>
            </w:pPr>
          </w:p>
        </w:tc>
      </w:tr>
      <w:tr w14:paraId="6D5A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5604DB3F">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amount</w:t>
            </w:r>
          </w:p>
        </w:tc>
        <w:tc>
          <w:tcPr>
            <w:tcW w:w="1559" w:type="dxa"/>
            <w:tcBorders>
              <w:top w:val="single" w:color="auto" w:sz="4" w:space="0"/>
              <w:left w:val="single" w:color="auto" w:sz="4" w:space="0"/>
              <w:bottom w:val="single" w:color="auto" w:sz="4" w:space="0"/>
              <w:right w:val="single" w:color="auto" w:sz="4" w:space="0"/>
            </w:tcBorders>
          </w:tcPr>
          <w:p w14:paraId="135BD575">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最少充值金额</w:t>
            </w:r>
            <w:r>
              <w:rPr>
                <w:rFonts w:cs="宋体"/>
                <w:color w:val="000000"/>
                <w:kern w:val="2"/>
                <w:sz w:val="20"/>
                <w:szCs w:val="22"/>
                <w:highlight w:val="white"/>
              </w:rPr>
              <w:t>默认传入0</w:t>
            </w:r>
          </w:p>
        </w:tc>
        <w:tc>
          <w:tcPr>
            <w:tcW w:w="1843" w:type="dxa"/>
            <w:tcBorders>
              <w:top w:val="single" w:color="auto" w:sz="4" w:space="0"/>
              <w:left w:val="single" w:color="auto" w:sz="4" w:space="0"/>
              <w:bottom w:val="single" w:color="auto" w:sz="4" w:space="0"/>
              <w:right w:val="single" w:color="auto" w:sz="4" w:space="0"/>
            </w:tcBorders>
          </w:tcPr>
          <w:p w14:paraId="4518AD9D">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5EC93E25">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6961F0AC">
            <w:pPr>
              <w:rPr>
                <w:rFonts w:hint="eastAsia" w:ascii="宋体" w:hAnsi="宋体"/>
                <w:szCs w:val="21"/>
                <w:lang w:eastAsia="zh-Hans"/>
              </w:rPr>
            </w:pPr>
          </w:p>
        </w:tc>
      </w:tr>
      <w:tr w14:paraId="059D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14:paraId="54F03888">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yyid00</w:t>
            </w:r>
          </w:p>
        </w:tc>
        <w:tc>
          <w:tcPr>
            <w:tcW w:w="1559" w:type="dxa"/>
            <w:tcBorders>
              <w:top w:val="single" w:color="auto" w:sz="4" w:space="0"/>
              <w:left w:val="single" w:color="auto" w:sz="4" w:space="0"/>
              <w:bottom w:val="single" w:color="auto" w:sz="4" w:space="0"/>
              <w:right w:val="single" w:color="auto" w:sz="4" w:space="0"/>
            </w:tcBorders>
          </w:tcPr>
          <w:p w14:paraId="1EB5A2AF">
            <w:pPr>
              <w:pStyle w:val="14"/>
              <w:widowControl/>
              <w:shd w:val="clear" w:color="auto" w:fill="FFFFFF"/>
              <w:rPr>
                <w:rFonts w:hint="default" w:ascii="Consolas" w:hAnsi="Consolas" w:eastAsia="Consolas"/>
                <w:color w:val="000000"/>
                <w:kern w:val="2"/>
                <w:sz w:val="20"/>
                <w:szCs w:val="22"/>
                <w:highlight w:val="white"/>
              </w:rPr>
            </w:pPr>
            <w:r>
              <w:rPr>
                <w:rFonts w:ascii="Consolas" w:hAnsi="Consolas" w:eastAsia="Consolas"/>
                <w:color w:val="000000"/>
                <w:kern w:val="2"/>
                <w:sz w:val="20"/>
                <w:szCs w:val="22"/>
                <w:highlight w:val="white"/>
              </w:rPr>
              <w:t>医院id</w:t>
            </w:r>
          </w:p>
        </w:tc>
        <w:tc>
          <w:tcPr>
            <w:tcW w:w="1843" w:type="dxa"/>
            <w:tcBorders>
              <w:top w:val="single" w:color="auto" w:sz="4" w:space="0"/>
              <w:left w:val="single" w:color="auto" w:sz="4" w:space="0"/>
              <w:bottom w:val="single" w:color="auto" w:sz="4" w:space="0"/>
              <w:right w:val="single" w:color="auto" w:sz="4" w:space="0"/>
            </w:tcBorders>
          </w:tcPr>
          <w:p w14:paraId="392ECEEB">
            <w:pPr>
              <w:rPr>
                <w:rFonts w:hint="eastAsia" w:ascii="宋体" w:hAnsi="宋体"/>
                <w:szCs w:val="21"/>
              </w:rPr>
            </w:pPr>
            <w:r>
              <w:rPr>
                <w:rFonts w:hint="eastAsia" w:ascii="宋体" w:hAnsi="宋体"/>
                <w:szCs w:val="21"/>
              </w:rPr>
              <w:t>String</w:t>
            </w:r>
          </w:p>
        </w:tc>
        <w:tc>
          <w:tcPr>
            <w:tcW w:w="1134" w:type="dxa"/>
            <w:tcBorders>
              <w:top w:val="single" w:color="auto" w:sz="4" w:space="0"/>
              <w:left w:val="single" w:color="auto" w:sz="4" w:space="0"/>
              <w:bottom w:val="single" w:color="auto" w:sz="4" w:space="0"/>
              <w:right w:val="single" w:color="auto" w:sz="4" w:space="0"/>
            </w:tcBorders>
            <w:vAlign w:val="center"/>
          </w:tcPr>
          <w:p w14:paraId="53C4E1D0">
            <w:pPr>
              <w:spacing w:line="360" w:lineRule="auto"/>
              <w:rPr>
                <w:szCs w:val="21"/>
              </w:rPr>
            </w:pPr>
            <w:r>
              <w:rPr>
                <w:rFonts w:hint="eastAsia"/>
                <w:szCs w:val="21"/>
              </w:rPr>
              <w:t>N</w:t>
            </w:r>
          </w:p>
        </w:tc>
        <w:tc>
          <w:tcPr>
            <w:tcW w:w="2869" w:type="dxa"/>
            <w:tcBorders>
              <w:left w:val="single" w:color="auto" w:sz="4" w:space="0"/>
              <w:right w:val="single" w:color="auto" w:sz="4" w:space="0"/>
            </w:tcBorders>
            <w:vAlign w:val="center"/>
          </w:tcPr>
          <w:p w14:paraId="4317DD9A">
            <w:pPr>
              <w:rPr>
                <w:rFonts w:hint="eastAsia" w:ascii="宋体" w:hAnsi="宋体"/>
                <w:szCs w:val="21"/>
                <w:lang w:eastAsia="zh-Hans"/>
              </w:rPr>
            </w:pPr>
          </w:p>
        </w:tc>
      </w:tr>
    </w:tbl>
    <w:p w14:paraId="79B3610D">
      <w:pPr>
        <w:wordWrap w:val="0"/>
      </w:pPr>
    </w:p>
    <w:p w14:paraId="719F3937">
      <w:pPr>
        <w:wordWrap w:val="0"/>
      </w:pPr>
    </w:p>
    <w:p w14:paraId="0462D8D0">
      <w:r>
        <w:rPr>
          <w:rFonts w:hint="eastAsia"/>
        </w:rPr>
        <w:t>地址：地址：http://ip:port/app/#/xxxxxx/xxxxxxxxxxx/recharge?unicode=+“参数”</w:t>
      </w:r>
    </w:p>
    <w:p w14:paraId="57FF30F8"/>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5816">
    <w:pPr>
      <w:pStyle w:val="11"/>
      <w:rPr>
        <w:rFonts w:hint="eastAsia" w:ascii="仿宋" w:hAnsi="仿宋" w:eastAsia="仿宋" w:cs="仿宋"/>
        <w:sz w:val="21"/>
        <w:szCs w:val="21"/>
      </w:rPr>
    </w:pPr>
    <w:r>
      <w:rPr>
        <w:rFonts w:hint="eastAsia" w:ascii="黑体" w:eastAsia="黑体"/>
        <w:color w:val="339966"/>
        <w:sz w:val="24"/>
        <w:szCs w:val="24"/>
      </w:rPr>
      <w:drawing>
        <wp:inline distT="0" distB="0" distL="114300" distR="114300">
          <wp:extent cx="1557655" cy="467995"/>
          <wp:effectExtent l="0" t="0" r="0" b="0"/>
          <wp:docPr id="2" name="图片 1" descr="简称（横版）-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简称（横版）-02"/>
                  <pic:cNvPicPr>
                    <a:picLocks noChangeAspect="1"/>
                  </pic:cNvPicPr>
                </pic:nvPicPr>
                <pic:blipFill>
                  <a:blip r:embed="rId1"/>
                  <a:stretch>
                    <a:fillRect/>
                  </a:stretch>
                </pic:blipFill>
                <pic:spPr>
                  <a:xfrm>
                    <a:off x="0" y="0"/>
                    <a:ext cx="1557655" cy="467995"/>
                  </a:xfrm>
                  <a:prstGeom prst="rect">
                    <a:avLst/>
                  </a:prstGeom>
                  <a:noFill/>
                  <a:ln>
                    <a:noFill/>
                  </a:ln>
                </pic:spPr>
              </pic:pic>
            </a:graphicData>
          </a:graphic>
        </wp:inline>
      </w:drawing>
    </w:r>
    <w:r>
      <w:rPr>
        <w:rFonts w:hint="eastAsia" w:ascii="黑体" w:eastAsia="黑体"/>
        <w:color w:val="339966"/>
        <w:sz w:val="24"/>
        <w:szCs w:val="24"/>
      </w:rPr>
      <w:tab/>
    </w:r>
    <w:r>
      <w:rPr>
        <w:rFonts w:hint="eastAsia" w:ascii="黑体" w:eastAsia="黑体"/>
        <w:color w:val="339966"/>
        <w:sz w:val="24"/>
        <w:szCs w:val="24"/>
      </w:rPr>
      <w:tab/>
    </w:r>
    <w:r>
      <w:rPr>
        <w:rFonts w:hint="eastAsia" w:ascii="仿宋" w:hAnsi="仿宋" w:eastAsia="仿宋" w:cs="仿宋"/>
        <w:sz w:val="21"/>
        <w:szCs w:val="21"/>
      </w:rPr>
      <w:t>外联平台对外接口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70673"/>
    <w:multiLevelType w:val="multilevel"/>
    <w:tmpl w:val="2B37067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MmMwZjI3OWIzZmRhZTcwZDA2ZWNhMTFlYzZkZjUifQ=="/>
  </w:docVars>
  <w:rsids>
    <w:rsidRoot w:val="49E64513"/>
    <w:rsid w:val="000B251E"/>
    <w:rsid w:val="00106A9C"/>
    <w:rsid w:val="001209A7"/>
    <w:rsid w:val="00310A74"/>
    <w:rsid w:val="00623609"/>
    <w:rsid w:val="00722C8B"/>
    <w:rsid w:val="0088333A"/>
    <w:rsid w:val="008F27FF"/>
    <w:rsid w:val="00951FEE"/>
    <w:rsid w:val="009829C4"/>
    <w:rsid w:val="00D246D0"/>
    <w:rsid w:val="058014BF"/>
    <w:rsid w:val="0FB6788B"/>
    <w:rsid w:val="14264FE0"/>
    <w:rsid w:val="191F64A1"/>
    <w:rsid w:val="1921046B"/>
    <w:rsid w:val="1AD0039B"/>
    <w:rsid w:val="1CBA09BB"/>
    <w:rsid w:val="1F7D3F22"/>
    <w:rsid w:val="20937EA1"/>
    <w:rsid w:val="2432352D"/>
    <w:rsid w:val="260F621B"/>
    <w:rsid w:val="263F40E0"/>
    <w:rsid w:val="26C1119C"/>
    <w:rsid w:val="26FE4F2B"/>
    <w:rsid w:val="2852419D"/>
    <w:rsid w:val="291856CE"/>
    <w:rsid w:val="2BB807BB"/>
    <w:rsid w:val="2CA64AB8"/>
    <w:rsid w:val="2D940DB4"/>
    <w:rsid w:val="2EB857A7"/>
    <w:rsid w:val="2ED656D6"/>
    <w:rsid w:val="31357020"/>
    <w:rsid w:val="3293788C"/>
    <w:rsid w:val="350C3926"/>
    <w:rsid w:val="35A65A39"/>
    <w:rsid w:val="382947EF"/>
    <w:rsid w:val="396E2E01"/>
    <w:rsid w:val="3A577D39"/>
    <w:rsid w:val="3A714BD7"/>
    <w:rsid w:val="3B4262F3"/>
    <w:rsid w:val="414803DC"/>
    <w:rsid w:val="4355293C"/>
    <w:rsid w:val="450972DE"/>
    <w:rsid w:val="47264D1B"/>
    <w:rsid w:val="47462CC7"/>
    <w:rsid w:val="48DA5DBD"/>
    <w:rsid w:val="49E64513"/>
    <w:rsid w:val="4AD93E52"/>
    <w:rsid w:val="4EA357F2"/>
    <w:rsid w:val="522F039C"/>
    <w:rsid w:val="5C583771"/>
    <w:rsid w:val="62E93375"/>
    <w:rsid w:val="66420311"/>
    <w:rsid w:val="680B42ED"/>
    <w:rsid w:val="6ADA35A3"/>
    <w:rsid w:val="6DFB5D0A"/>
    <w:rsid w:val="6E2E7E8E"/>
    <w:rsid w:val="70A1528F"/>
    <w:rsid w:val="712B6906"/>
    <w:rsid w:val="78BC253A"/>
    <w:rsid w:val="79EA1A55"/>
    <w:rsid w:val="7B116B6D"/>
    <w:rsid w:val="7BEF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kern w:val="0"/>
      <w:sz w:val="28"/>
      <w:szCs w:val="2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kern w:val="0"/>
      <w:sz w:val="20"/>
      <w:szCs w:val="24"/>
    </w:rPr>
  </w:style>
  <w:style w:type="paragraph" w:styleId="7">
    <w:name w:val="annotation text"/>
    <w:basedOn w:val="1"/>
    <w:qFormat/>
    <w:uiPriority w:val="0"/>
    <w:pPr>
      <w:jc w:val="left"/>
    </w:pPr>
  </w:style>
  <w:style w:type="paragraph" w:styleId="8">
    <w:name w:val="Body Text Indent"/>
    <w:basedOn w:val="1"/>
    <w:unhideWhenUsed/>
    <w:qFormat/>
    <w:uiPriority w:val="99"/>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pPr>
      <w:widowControl/>
      <w:spacing w:after="100" w:line="276" w:lineRule="auto"/>
      <w:jc w:val="left"/>
    </w:pPr>
    <w:rPr>
      <w:kern w:val="0"/>
      <w:sz w:val="22"/>
    </w:rPr>
  </w:style>
  <w:style w:type="paragraph" w:styleId="13">
    <w:name w:val="toc 2"/>
    <w:basedOn w:val="1"/>
    <w:next w:val="1"/>
    <w:unhideWhenUsed/>
    <w:qFormat/>
    <w:uiPriority w:val="39"/>
    <w:pPr>
      <w:widowControl/>
      <w:spacing w:after="100" w:line="276" w:lineRule="auto"/>
      <w:ind w:left="220"/>
      <w:jc w:val="left"/>
    </w:pPr>
    <w:rPr>
      <w:kern w:val="0"/>
      <w:sz w:val="22"/>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unhideWhenUsed/>
    <w:qFormat/>
    <w:uiPriority w:val="99"/>
    <w:pPr>
      <w:widowControl/>
      <w:jc w:val="left"/>
    </w:pPr>
    <w:rPr>
      <w:rFonts w:ascii="宋体" w:hAnsi="宋体" w:cs="宋体"/>
      <w:kern w:val="0"/>
      <w:sz w:val="24"/>
      <w:szCs w:val="24"/>
    </w:rPr>
  </w:style>
  <w:style w:type="paragraph" w:customStyle="1" w:styleId="18">
    <w:name w:val="标准正文"/>
    <w:basedOn w:val="8"/>
    <w:qFormat/>
    <w:uiPriority w:val="0"/>
    <w:pPr>
      <w:spacing w:before="60" w:after="60"/>
      <w:ind w:left="0" w:leftChars="0" w:firstLine="482"/>
    </w:pPr>
    <w:rPr>
      <w:rFonts w:ascii="Arial" w:hAnsi="Arial"/>
      <w:szCs w:val="20"/>
    </w:rPr>
  </w:style>
  <w:style w:type="paragraph" w:customStyle="1" w:styleId="19">
    <w:name w:val="_Style 70"/>
    <w:basedOn w:val="2"/>
    <w:next w:val="1"/>
    <w:qFormat/>
    <w:uiPriority w:val="39"/>
    <w:pPr>
      <w:widowControl/>
      <w:spacing w:before="480" w:after="0" w:line="276" w:lineRule="auto"/>
      <w:jc w:val="left"/>
      <w:outlineLvl w:val="9"/>
    </w:pPr>
    <w:rPr>
      <w:rFonts w:ascii="Cambria" w:hAnsi="Cambria"/>
      <w:color w:val="A5A5A5"/>
      <w:kern w:val="0"/>
      <w:sz w:val="28"/>
      <w:szCs w:val="28"/>
    </w:rPr>
  </w:style>
  <w:style w:type="character" w:customStyle="1" w:styleId="20">
    <w:name w:val="页脚 字符"/>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1042</Words>
  <Characters>1733</Characters>
  <Lines>290</Lines>
  <Paragraphs>231</Paragraphs>
  <TotalTime>2</TotalTime>
  <ScaleCrop>false</ScaleCrop>
  <LinksUpToDate>false</LinksUpToDate>
  <CharactersWithSpaces>1764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2022-06-19T11:45:00Z</dcterms:created>
  <dc:creator>阿贝</dc:creator>
  <cp:lastModifiedBy>转幻</cp:lastModifiedBy>
  <dcterms:modified xsi:type="dcterms:W3CDTF">2025-10-10T03:52:19Z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95B76B2AB8864303B8D3D790816FCAE4</vt:lpwstr>
  </property>
  <property fmtid="{D5CDD505-2E9C-101B-9397-08002B2CF9AE}" pid="4" name="KSOTemplateDocerSaveRecord">
    <vt:lpwstr>eyJoZGlkIjoiMGRlMzE1NmU5NGVjNjg2MzIyYjQyMTM1ZjkxNWYxOTEiLCJ1c2VySWQiOiI1OTEwNDU4OTAifQ==</vt:lpwstr>
  </property>
</Properties>
</file>