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</w:pPr>
      <w:r>
        <w:tab/>
      </w:r>
    </w:p>
    <w:p>
      <w:pPr>
        <w:pStyle w:val="4"/>
        <w:ind w:left="800" w:firstLine="0" w:firstLineChars="0"/>
      </w:pPr>
    </w:p>
    <w:p>
      <w:pPr>
        <w:pStyle w:val="4"/>
        <w:numPr>
          <w:ilvl w:val="0"/>
          <w:numId w:val="1"/>
        </w:numPr>
        <w:ind w:firstLineChars="0"/>
        <w:rPr>
          <w:rFonts w:cs="宋体" w:asciiTheme="minorEastAsia" w:hAnsiTheme="minorEastAsia"/>
          <w:color w:val="000000"/>
          <w:spacing w:val="-7"/>
          <w:position w:val="2"/>
        </w:rPr>
      </w:pPr>
      <w:r>
        <w:rPr>
          <w:rFonts w:hint="eastAsia" w:cs="宋体" w:asciiTheme="minorEastAsia" w:hAnsiTheme="minorEastAsia"/>
          <w:color w:val="000000"/>
          <w:spacing w:val="-7"/>
          <w:position w:val="2"/>
        </w:rPr>
        <w:t>获取门急诊</w:t>
      </w:r>
      <w:r>
        <w:rPr>
          <w:rFonts w:cs="宋体" w:asciiTheme="minorEastAsia" w:hAnsiTheme="minorEastAsia"/>
          <w:color w:val="000000"/>
          <w:spacing w:val="-7"/>
          <w:position w:val="2"/>
        </w:rPr>
        <w:t>发药信息</w:t>
      </w:r>
      <w:r>
        <w:rPr>
          <w:rFonts w:hint="eastAsia" w:cs="宋体" w:asciiTheme="minorEastAsia" w:hAnsiTheme="minorEastAsia"/>
          <w:color w:val="000000"/>
          <w:spacing w:val="-7"/>
          <w:position w:val="2"/>
        </w:rPr>
        <w:t>（</w:t>
      </w:r>
      <w:r>
        <w:rPr>
          <w:rFonts w:cs="宋体" w:asciiTheme="minorEastAsia" w:hAnsiTheme="minorEastAsia"/>
          <w:color w:val="000000"/>
          <w:spacing w:val="-3"/>
        </w:rPr>
        <w:t>GetDispPrescribeInfo</w:t>
      </w:r>
      <w:r>
        <w:rPr>
          <w:rFonts w:hint="eastAsia" w:cs="宋体" w:asciiTheme="minorEastAsia" w:hAnsiTheme="minorEastAsia"/>
          <w:color w:val="000000"/>
          <w:spacing w:val="-7"/>
          <w:position w:val="2"/>
        </w:rPr>
        <w:t>）</w:t>
      </w:r>
    </w:p>
    <w:p>
      <w:pPr>
        <w:pStyle w:val="4"/>
        <w:ind w:left="360" w:firstLine="0" w:firstLineChars="0"/>
        <w:rPr>
          <w:rFonts w:hint="eastAsia" w:cs="宋体" w:asciiTheme="minorEastAsia" w:hAnsiTheme="minorEastAsia"/>
          <w:color w:val="000000"/>
          <w:spacing w:val="-7"/>
          <w:position w:val="2"/>
        </w:rPr>
      </w:pPr>
      <w:r>
        <w:rPr>
          <w:rFonts w:hint="eastAsia" w:cs="宋体" w:asciiTheme="minorEastAsia" w:hAnsiTheme="minorEastAsia"/>
          <w:color w:val="000000"/>
          <w:spacing w:val="-7"/>
          <w:position w:val="2"/>
          <w:highlight w:val="yellow"/>
        </w:rPr>
        <w:t>增加如下节点</w:t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</w:pP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&lt;antiUseProperty&gt;抗生素使用性质（治疗性、预防性、预防+治疗）&lt;/antiUseProperty&gt;</w:t>
      </w: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</w:pP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&lt;settleTime&gt;结算时间（yyyy-MM-dd HH:mm:ss）&lt;/settleTime&gt;</w:t>
      </w:r>
    </w:p>
    <w:p/>
    <w:p>
      <w:pPr>
        <w:pStyle w:val="4"/>
        <w:numPr>
          <w:ilvl w:val="0"/>
          <w:numId w:val="1"/>
        </w:numPr>
        <w:ind w:firstLineChars="0"/>
        <w:rPr>
          <w:rFonts w:cs="宋体" w:asciiTheme="minorEastAsia" w:hAnsiTheme="minorEastAsia"/>
          <w:color w:val="000000"/>
          <w:spacing w:val="-7"/>
          <w:position w:val="2"/>
        </w:rPr>
      </w:pPr>
      <w:r>
        <w:rPr>
          <w:rFonts w:hint="eastAsia" w:cs="宋体" w:asciiTheme="minorEastAsia" w:hAnsiTheme="minorEastAsia"/>
          <w:color w:val="000000"/>
          <w:spacing w:val="-7"/>
          <w:position w:val="2"/>
        </w:rPr>
        <w:t>获取住院</w:t>
      </w:r>
      <w:r>
        <w:rPr>
          <w:rFonts w:cs="宋体" w:asciiTheme="minorEastAsia" w:hAnsiTheme="minorEastAsia"/>
          <w:color w:val="000000"/>
          <w:spacing w:val="-7"/>
          <w:position w:val="2"/>
        </w:rPr>
        <w:t>发药信息</w:t>
      </w:r>
      <w:r>
        <w:rPr>
          <w:rFonts w:hint="eastAsia" w:cs="宋体" w:asciiTheme="minorEastAsia" w:hAnsiTheme="minorEastAsia"/>
          <w:color w:val="000000"/>
          <w:spacing w:val="-7"/>
          <w:position w:val="2"/>
        </w:rPr>
        <w:t>（</w:t>
      </w:r>
      <w:r>
        <w:rPr>
          <w:rFonts w:cs="宋体" w:asciiTheme="minorEastAsia" w:hAnsiTheme="minorEastAsia"/>
          <w:color w:val="000000"/>
          <w:spacing w:val="-3"/>
        </w:rPr>
        <w:t>GetResiPrescribeInfo</w:t>
      </w:r>
      <w:r>
        <w:rPr>
          <w:rFonts w:hint="eastAsia" w:cs="宋体" w:asciiTheme="minorEastAsia" w:hAnsiTheme="minorEastAsia"/>
          <w:color w:val="000000"/>
          <w:spacing w:val="-7"/>
          <w:position w:val="2"/>
        </w:rPr>
        <w:t>）</w:t>
      </w:r>
    </w:p>
    <w:p>
      <w:pPr>
        <w:pStyle w:val="4"/>
        <w:ind w:left="360" w:firstLine="0" w:firstLineChars="0"/>
        <w:rPr>
          <w:rFonts w:hint="eastAsia" w:cs="宋体" w:asciiTheme="minorEastAsia" w:hAnsiTheme="minorEastAsia"/>
          <w:color w:val="000000"/>
          <w:spacing w:val="-7"/>
          <w:position w:val="2"/>
        </w:rPr>
      </w:pPr>
      <w:r>
        <w:rPr>
          <w:rFonts w:hint="eastAsia" w:cs="宋体" w:asciiTheme="minorEastAsia" w:hAnsiTheme="minorEastAsia"/>
          <w:color w:val="000000"/>
          <w:spacing w:val="-7"/>
          <w:position w:val="2"/>
          <w:highlight w:val="yellow"/>
        </w:rPr>
        <w:t>增加如下节点</w:t>
      </w:r>
    </w:p>
    <w:p>
      <w:pPr>
        <w:pStyle w:val="4"/>
        <w:ind w:left="360" w:firstLine="0" w:firstLineChars="0"/>
        <w:rPr>
          <w:rFonts w:hint="eastAsia" w:cs="宋体" w:asciiTheme="minorEastAsia" w:hAnsiTheme="minorEastAsia"/>
          <w:color w:val="000000"/>
          <w:spacing w:val="-7"/>
          <w:position w:val="2"/>
        </w:rPr>
      </w:pP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</w:pP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&lt;antiUseProperty&gt;抗生素使用性质（治疗性、预防性、预防+治疗）&lt;/antiUseProperty&gt;</w:t>
      </w:r>
    </w:p>
    <w:p>
      <w:pPr>
        <w:autoSpaceDE w:val="0"/>
        <w:autoSpaceDN w:val="0"/>
        <w:adjustRightInd w:val="0"/>
        <w:rPr>
          <w:rFonts w:cs="新宋体" w:asciiTheme="minorEastAsia" w:hAnsiTheme="minorEastAsia"/>
          <w:color w:val="0000FF"/>
          <w:kern w:val="0"/>
          <w:sz w:val="19"/>
          <w:szCs w:val="19"/>
        </w:rPr>
      </w:pPr>
    </w:p>
    <w:p>
      <w:pPr>
        <w:pStyle w:val="4"/>
        <w:autoSpaceDE w:val="0"/>
        <w:autoSpaceDN w:val="0"/>
        <w:adjustRightInd w:val="0"/>
        <w:rPr>
          <w:rFonts w:cs="新宋体" w:asciiTheme="minorEastAsia" w:hAnsiTheme="minorEastAsia"/>
          <w:color w:val="0000FF"/>
          <w:kern w:val="0"/>
          <w:sz w:val="19"/>
          <w:szCs w:val="19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获取出院患者信息（</w:t>
      </w:r>
      <w:r>
        <w:rPr>
          <w:rFonts w:cs="宋体" w:asciiTheme="minorEastAsia" w:hAnsiTheme="minorEastAsia"/>
          <w:color w:val="000000"/>
          <w:spacing w:val="-6"/>
        </w:rPr>
        <w:t>GetPatientDischargeInfo</w:t>
      </w:r>
      <w:r>
        <w:rPr>
          <w:rFonts w:hint="eastAsia" w:asciiTheme="minorEastAsia" w:hAnsiTheme="minorEastAsia"/>
        </w:rPr>
        <w:t>）</w:t>
      </w:r>
    </w:p>
    <w:p>
      <w:pPr>
        <w:pStyle w:val="4"/>
        <w:ind w:left="360" w:firstLine="0" w:firstLineChars="0"/>
        <w:rPr>
          <w:rFonts w:hint="eastAsia" w:cs="宋体" w:asciiTheme="minorEastAsia" w:hAnsiTheme="minorEastAsia"/>
          <w:color w:val="000000"/>
          <w:spacing w:val="-7"/>
          <w:position w:val="2"/>
        </w:rPr>
      </w:pPr>
      <w:r>
        <w:rPr>
          <w:rFonts w:hint="eastAsia" w:cs="宋体" w:asciiTheme="minorEastAsia" w:hAnsiTheme="minorEastAsia"/>
          <w:color w:val="000000"/>
          <w:spacing w:val="-7"/>
          <w:position w:val="2"/>
          <w:highlight w:val="yellow"/>
        </w:rPr>
        <w:t>增加如下节点</w:t>
      </w:r>
    </w:p>
    <w:p>
      <w:pPr>
        <w:pStyle w:val="4"/>
        <w:ind w:left="360" w:firstLine="0" w:firstLineChars="0"/>
        <w:rPr>
          <w:rFonts w:hint="eastAsia" w:asciiTheme="minorEastAsia" w:hAnsiTheme="minorEastAsia"/>
        </w:rPr>
      </w:pPr>
    </w:p>
    <w:p>
      <w:pPr>
        <w:pStyle w:val="4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</w:pPr>
      <w:r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  <w:t>&lt;</w:t>
      </w: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in</w:t>
      </w:r>
      <w:r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  <w:t>HospitalDay&gt;</w:t>
      </w: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住院天数</w:t>
      </w:r>
      <w:r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  <w:t>&lt;/</w:t>
      </w:r>
      <w:r>
        <w:rPr>
          <w:rFonts w:hint="eastAsia" w:cs="新宋体" w:asciiTheme="minorEastAsia" w:hAnsiTheme="minorEastAsia"/>
          <w:color w:val="0000FF"/>
          <w:kern w:val="0"/>
          <w:sz w:val="19"/>
          <w:szCs w:val="19"/>
          <w:highlight w:val="yellow"/>
        </w:rPr>
        <w:t>in</w:t>
      </w:r>
      <w:r>
        <w:rPr>
          <w:rFonts w:cs="新宋体" w:asciiTheme="minorEastAsia" w:hAnsiTheme="minorEastAsia"/>
          <w:color w:val="0000FF"/>
          <w:kern w:val="0"/>
          <w:sz w:val="19"/>
          <w:szCs w:val="19"/>
          <w:highlight w:val="yellow"/>
        </w:rPr>
        <w:t>HospitalDay&gt;</w:t>
      </w:r>
    </w:p>
    <w:p/>
    <w:sectPr>
      <w:pgSz w:w="10093" w:h="12701"/>
      <w:pgMar w:top="1247" w:right="1134" w:bottom="567" w:left="510" w:header="567" w:footer="737" w:gutter="567"/>
      <w:cols w:space="425" w:num="1"/>
      <w:titlePg/>
      <w:docGrid w:type="lines" w:linePitch="286" w:charSpace="6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00164"/>
    <w:multiLevelType w:val="multilevel"/>
    <w:tmpl w:val="44E001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B44502"/>
    <w:multiLevelType w:val="multilevel"/>
    <w:tmpl w:val="71B44502"/>
    <w:lvl w:ilvl="0" w:tentative="0">
      <w:start w:val="1"/>
      <w:numFmt w:val="bullet"/>
      <w:lvlText w:val=""/>
      <w:lvlJc w:val="left"/>
      <w:pPr>
        <w:ind w:left="8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13"/>
  <w:drawingGridVerticalSpacing w:val="143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22"/>
    <w:rsid w:val="00002836"/>
    <w:rsid w:val="00087E37"/>
    <w:rsid w:val="000B5591"/>
    <w:rsid w:val="001028A4"/>
    <w:rsid w:val="0013368D"/>
    <w:rsid w:val="0020613E"/>
    <w:rsid w:val="00220C1A"/>
    <w:rsid w:val="00275422"/>
    <w:rsid w:val="00283AFA"/>
    <w:rsid w:val="00322B84"/>
    <w:rsid w:val="00325794"/>
    <w:rsid w:val="00470069"/>
    <w:rsid w:val="00575AFF"/>
    <w:rsid w:val="005E6CBB"/>
    <w:rsid w:val="005F1047"/>
    <w:rsid w:val="00645275"/>
    <w:rsid w:val="006C4741"/>
    <w:rsid w:val="006F6B41"/>
    <w:rsid w:val="006F6D8C"/>
    <w:rsid w:val="00754CA1"/>
    <w:rsid w:val="0079258B"/>
    <w:rsid w:val="00857677"/>
    <w:rsid w:val="008F2F1A"/>
    <w:rsid w:val="009D44EC"/>
    <w:rsid w:val="009F2C7A"/>
    <w:rsid w:val="00A40D4E"/>
    <w:rsid w:val="00AB2BAE"/>
    <w:rsid w:val="00AD7779"/>
    <w:rsid w:val="00B27511"/>
    <w:rsid w:val="00BA1E47"/>
    <w:rsid w:val="00C275BF"/>
    <w:rsid w:val="00C8207A"/>
    <w:rsid w:val="00CB674E"/>
    <w:rsid w:val="00D010CD"/>
    <w:rsid w:val="00D54914"/>
    <w:rsid w:val="00D610F2"/>
    <w:rsid w:val="00D7393B"/>
    <w:rsid w:val="00D83C66"/>
    <w:rsid w:val="224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497</Characters>
  <Lines>3</Lines>
  <Paragraphs>1</Paragraphs>
  <TotalTime>47</TotalTime>
  <ScaleCrop>false</ScaleCrop>
  <LinksUpToDate>false</LinksUpToDate>
  <CharactersWithSpaces>501</CharactersWithSpaces>
  <Application>WPS Office_11.1.0.11754_F1E327BC-269C-435d-A152-05C5408002CA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2023-08-10T06:39:00Z</dcterms:created>
  <dc:creator>Administrator</dc:creator>
  <cp:lastModifiedBy>紫沐尘</cp:lastModifiedBy>
  <dcterms:modified xsi:type="dcterms:W3CDTF">2023-10-19T01:31:00Z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DF3C9074A7BD446C9AFD7CC8BD8BA2EB</vt:lpwstr>
  </property>
</Properties>
</file>