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r>
        <w:rPr>
          <w:rFonts w:hint="eastAsia" w:ascii="黑体" w:eastAsia="黑体"/>
          <w:b/>
          <w:sz w:val="64"/>
          <w:szCs w:val="64"/>
          <w:lang w:val="en-US" w:eastAsia="zh-CN"/>
        </w:rPr>
        <w:t>诊间结算</w:t>
      </w:r>
      <w:r>
        <w:rPr>
          <w:rFonts w:hint="eastAsia" w:ascii="黑体" w:eastAsia="黑体"/>
          <w:b/>
          <w:sz w:val="64"/>
          <w:szCs w:val="64"/>
        </w:rPr>
        <w:t>对外接口</w:t>
      </w: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7"/>
        <w:ind w:right="325" w:rightChars="155" w:firstLine="0"/>
        <w:jc w:val="center"/>
        <w:rPr>
          <w:rFonts w:ascii="黑体" w:hAnsi="黑体" w:eastAsia="黑体"/>
          <w:b/>
          <w:bCs/>
          <w:sz w:val="28"/>
          <w:szCs w:val="28"/>
        </w:rPr>
      </w:pPr>
      <w:r>
        <w:rPr>
          <w:rFonts w:hint="eastAsia" w:ascii="黑体" w:hAnsi="黑体" w:eastAsia="黑体"/>
          <w:b/>
          <w:bCs/>
          <w:sz w:val="28"/>
          <w:szCs w:val="28"/>
        </w:rPr>
        <w:t>二零二零年十二月</w:t>
      </w:r>
    </w:p>
    <w:p>
      <w:pPr>
        <w:pStyle w:val="17"/>
        <w:ind w:right="325" w:rightChars="155" w:firstLine="0"/>
        <w:jc w:val="center"/>
        <w:rPr>
          <w:rFonts w:ascii="黑体" w:eastAsia="黑体"/>
          <w:b/>
          <w:sz w:val="64"/>
          <w:szCs w:val="64"/>
        </w:rPr>
      </w:pPr>
    </w:p>
    <w:p>
      <w:pPr>
        <w:pStyle w:val="17"/>
        <w:ind w:right="325" w:rightChars="155" w:firstLine="0"/>
        <w:jc w:val="center"/>
        <w:rPr>
          <w:rFonts w:ascii="黑体" w:eastAsia="黑体"/>
          <w:b/>
          <w:sz w:val="64"/>
          <w:szCs w:val="64"/>
        </w:rPr>
      </w:pPr>
    </w:p>
    <w:p>
      <w:pPr>
        <w:pStyle w:val="18"/>
        <w:jc w:val="center"/>
      </w:pPr>
      <w:r>
        <w:rPr>
          <w:lang w:val="zh-CN"/>
        </w:rPr>
        <w:t>目录</w:t>
      </w:r>
    </w:p>
    <w:p>
      <w:pPr>
        <w:pStyle w:val="11"/>
        <w:tabs>
          <w:tab w:val="right" w:leader="dot" w:pos="8306"/>
        </w:tabs>
      </w:pPr>
      <w:r>
        <w:fldChar w:fldCharType="begin"/>
      </w:r>
      <w:r>
        <w:instrText xml:space="preserve"> TOC \o "1-3" \h \z \u </w:instrText>
      </w:r>
      <w:r>
        <w:fldChar w:fldCharType="separate"/>
      </w:r>
      <w:r>
        <w:fldChar w:fldCharType="begin"/>
      </w:r>
      <w:r>
        <w:instrText xml:space="preserve"> HYPERLINK \l _Toc12400 </w:instrText>
      </w:r>
      <w:r>
        <w:fldChar w:fldCharType="separate"/>
      </w:r>
      <w:r>
        <w:rPr>
          <w:rFonts w:ascii="黑体" w:hAnsi="黑体" w:eastAsia="黑体" w:cs="黑体"/>
          <w:kern w:val="0"/>
          <w:szCs w:val="28"/>
        </w:rPr>
        <w:t xml:space="preserve">1. </w:t>
      </w:r>
      <w:r>
        <w:rPr>
          <w:rFonts w:hint="eastAsia" w:ascii="黑体" w:hAnsi="黑体" w:eastAsia="黑体" w:cs="黑体"/>
          <w:kern w:val="0"/>
          <w:szCs w:val="28"/>
        </w:rPr>
        <w:t>医疗费用智慧管控系统接口说明</w:t>
      </w:r>
      <w:r>
        <w:tab/>
      </w:r>
      <w:r>
        <w:fldChar w:fldCharType="begin"/>
      </w:r>
      <w:r>
        <w:instrText xml:space="preserve"> PAGEREF _Toc12400 \h </w:instrText>
      </w:r>
      <w:r>
        <w:fldChar w:fldCharType="separate"/>
      </w:r>
      <w:r>
        <w:t>3</w:t>
      </w:r>
      <w:r>
        <w:fldChar w:fldCharType="end"/>
      </w:r>
      <w:r>
        <w:fldChar w:fldCharType="end"/>
      </w:r>
    </w:p>
    <w:p>
      <w:pPr>
        <w:pStyle w:val="12"/>
        <w:tabs>
          <w:tab w:val="right" w:leader="dot" w:pos="8306"/>
        </w:tabs>
      </w:pPr>
      <w:r>
        <w:rPr>
          <w:bCs/>
          <w:lang w:val="zh-CN"/>
        </w:rPr>
        <w:fldChar w:fldCharType="begin"/>
      </w:r>
      <w:r>
        <w:rPr>
          <w:bCs/>
          <w:lang w:val="zh-CN"/>
        </w:rPr>
        <w:instrText xml:space="preserve"> HYPERLINK \l _Toc15295 </w:instrText>
      </w:r>
      <w:r>
        <w:rPr>
          <w:bCs/>
          <w:lang w:val="zh-CN"/>
        </w:rPr>
        <w:fldChar w:fldCharType="separate"/>
      </w:r>
      <w:r>
        <w:rPr>
          <w:rFonts w:ascii="黑体" w:hAnsi="黑体" w:eastAsia="黑体" w:cs="黑体"/>
          <w:szCs w:val="28"/>
        </w:rPr>
        <w:t xml:space="preserve">1.1. </w:t>
      </w:r>
      <w:r>
        <w:rPr>
          <w:rFonts w:hint="eastAsia" w:ascii="黑体" w:hAnsi="黑体" w:eastAsia="黑体" w:cs="黑体"/>
          <w:szCs w:val="28"/>
        </w:rPr>
        <w:t>修订版本</w:t>
      </w:r>
      <w:r>
        <w:tab/>
      </w:r>
      <w:r>
        <w:fldChar w:fldCharType="begin"/>
      </w:r>
      <w:r>
        <w:instrText xml:space="preserve"> PAGEREF _Toc15295 \h </w:instrText>
      </w:r>
      <w:r>
        <w:fldChar w:fldCharType="separate"/>
      </w:r>
      <w:r>
        <w:t>3</w:t>
      </w:r>
      <w:r>
        <w:fldChar w:fldCharType="end"/>
      </w:r>
      <w:r>
        <w:rPr>
          <w:bCs/>
          <w:lang w:val="zh-CN"/>
        </w:rPr>
        <w:fldChar w:fldCharType="end"/>
      </w:r>
    </w:p>
    <w:p>
      <w:pPr>
        <w:pStyle w:val="12"/>
        <w:tabs>
          <w:tab w:val="right" w:leader="dot" w:pos="8306"/>
        </w:tabs>
      </w:pPr>
      <w:r>
        <w:rPr>
          <w:bCs/>
          <w:lang w:val="zh-CN"/>
        </w:rPr>
        <w:fldChar w:fldCharType="begin"/>
      </w:r>
      <w:r>
        <w:rPr>
          <w:bCs/>
          <w:lang w:val="zh-CN"/>
        </w:rPr>
        <w:instrText xml:space="preserve"> HYPERLINK \l _Toc19426 </w:instrText>
      </w:r>
      <w:r>
        <w:rPr>
          <w:bCs/>
          <w:lang w:val="zh-CN"/>
        </w:rPr>
        <w:fldChar w:fldCharType="separate"/>
      </w:r>
      <w:r>
        <w:rPr>
          <w:rFonts w:ascii="黑体" w:hAnsi="黑体" w:eastAsia="黑体" w:cs="黑体"/>
          <w:szCs w:val="28"/>
        </w:rPr>
        <w:t xml:space="preserve">1.2. </w:t>
      </w:r>
      <w:r>
        <w:rPr>
          <w:rFonts w:hint="eastAsia" w:ascii="黑体" w:hAnsi="黑体" w:eastAsia="黑体" w:cs="黑体"/>
          <w:szCs w:val="28"/>
        </w:rPr>
        <w:t>编制说明</w:t>
      </w:r>
      <w:r>
        <w:tab/>
      </w:r>
      <w:r>
        <w:fldChar w:fldCharType="begin"/>
      </w:r>
      <w:r>
        <w:instrText xml:space="preserve"> PAGEREF _Toc19426 \h </w:instrText>
      </w:r>
      <w:r>
        <w:fldChar w:fldCharType="separate"/>
      </w:r>
      <w:r>
        <w:t>3</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_Toc21107 </w:instrText>
      </w:r>
      <w:r>
        <w:rPr>
          <w:bCs/>
          <w:lang w:val="zh-CN"/>
        </w:rPr>
        <w:fldChar w:fldCharType="separate"/>
      </w:r>
      <w:r>
        <w:rPr>
          <w:rFonts w:hint="default" w:ascii="黑体" w:hAnsi="黑体" w:eastAsia="黑体" w:cs="黑体"/>
          <w:szCs w:val="28"/>
        </w:rPr>
        <w:t xml:space="preserve">1.2.1. </w:t>
      </w:r>
      <w:r>
        <w:rPr>
          <w:rFonts w:hint="eastAsia" w:ascii="黑体" w:hAnsi="黑体" w:eastAsia="黑体" w:cs="黑体"/>
          <w:szCs w:val="28"/>
        </w:rPr>
        <w:t>目的</w:t>
      </w:r>
      <w:r>
        <w:tab/>
      </w:r>
      <w:r>
        <w:fldChar w:fldCharType="begin"/>
      </w:r>
      <w:r>
        <w:instrText xml:space="preserve"> PAGEREF _Toc21107 \h </w:instrText>
      </w:r>
      <w:r>
        <w:fldChar w:fldCharType="separate"/>
      </w:r>
      <w:r>
        <w:t>3</w:t>
      </w:r>
      <w:r>
        <w:fldChar w:fldCharType="end"/>
      </w:r>
      <w:r>
        <w:rPr>
          <w:bCs/>
          <w:lang w:val="zh-CN"/>
        </w:rPr>
        <w:fldChar w:fldCharType="end"/>
      </w:r>
    </w:p>
    <w:p>
      <w:pPr>
        <w:pStyle w:val="11"/>
        <w:tabs>
          <w:tab w:val="right" w:leader="dot" w:pos="8306"/>
        </w:tabs>
      </w:pPr>
      <w:r>
        <w:rPr>
          <w:bCs/>
          <w:lang w:val="zh-CN"/>
        </w:rPr>
        <w:fldChar w:fldCharType="begin"/>
      </w:r>
      <w:r>
        <w:rPr>
          <w:bCs/>
          <w:lang w:val="zh-CN"/>
        </w:rPr>
        <w:instrText xml:space="preserve"> HYPERLINK \l _Toc29246 </w:instrText>
      </w:r>
      <w:r>
        <w:rPr>
          <w:bCs/>
          <w:lang w:val="zh-CN"/>
        </w:rPr>
        <w:fldChar w:fldCharType="separate"/>
      </w:r>
      <w:r>
        <w:rPr>
          <w:rFonts w:ascii="黑体" w:hAnsi="黑体" w:eastAsia="黑体" w:cs="黑体"/>
          <w:kern w:val="0"/>
          <w:szCs w:val="28"/>
        </w:rPr>
        <w:t xml:space="preserve">2. </w:t>
      </w:r>
      <w:r>
        <w:rPr>
          <w:rFonts w:hint="eastAsia" w:ascii="黑体" w:hAnsi="黑体" w:eastAsia="黑体" w:cs="黑体"/>
          <w:kern w:val="0"/>
          <w:szCs w:val="28"/>
        </w:rPr>
        <w:t>弹窗参考方案</w:t>
      </w:r>
      <w:r>
        <w:rPr>
          <w:rFonts w:hint="eastAsia" w:ascii="黑体" w:hAnsi="黑体" w:eastAsia="黑体" w:cs="黑体"/>
          <w:szCs w:val="28"/>
        </w:rPr>
        <w:t>（E</w:t>
      </w:r>
      <w:r>
        <w:rPr>
          <w:rFonts w:ascii="黑体" w:hAnsi="黑体" w:eastAsia="黑体" w:cs="黑体"/>
          <w:szCs w:val="28"/>
        </w:rPr>
        <w:t>MR</w:t>
      </w:r>
      <w:r>
        <w:rPr>
          <w:rFonts w:hint="eastAsia" w:ascii="黑体" w:hAnsi="黑体" w:eastAsia="黑体" w:cs="黑体"/>
          <w:szCs w:val="28"/>
        </w:rPr>
        <w:t>完成）</w:t>
      </w:r>
      <w:r>
        <w:tab/>
      </w:r>
      <w:r>
        <w:fldChar w:fldCharType="begin"/>
      </w:r>
      <w:r>
        <w:instrText xml:space="preserve"> PAGEREF _Toc29246 \h </w:instrText>
      </w:r>
      <w:r>
        <w:fldChar w:fldCharType="separate"/>
      </w:r>
      <w:r>
        <w:t>3</w:t>
      </w:r>
      <w:r>
        <w:fldChar w:fldCharType="end"/>
      </w:r>
      <w:r>
        <w:rPr>
          <w:bCs/>
          <w:lang w:val="zh-CN"/>
        </w:rPr>
        <w:fldChar w:fldCharType="end"/>
      </w:r>
    </w:p>
    <w:p>
      <w:pPr>
        <w:pStyle w:val="12"/>
        <w:tabs>
          <w:tab w:val="right" w:leader="dot" w:pos="8306"/>
        </w:tabs>
      </w:pPr>
      <w:r>
        <w:rPr>
          <w:bCs/>
          <w:lang w:val="zh-CN"/>
        </w:rPr>
        <w:fldChar w:fldCharType="begin"/>
      </w:r>
      <w:r>
        <w:rPr>
          <w:bCs/>
          <w:lang w:val="zh-CN"/>
        </w:rPr>
        <w:instrText xml:space="preserve"> HYPERLINK \l _Toc12052 </w:instrText>
      </w:r>
      <w:r>
        <w:rPr>
          <w:bCs/>
          <w:lang w:val="zh-CN"/>
        </w:rPr>
        <w:fldChar w:fldCharType="separate"/>
      </w:r>
      <w:r>
        <w:rPr>
          <w:rFonts w:ascii="黑体" w:hAnsi="黑体" w:eastAsia="黑体" w:cs="黑体"/>
          <w:szCs w:val="28"/>
        </w:rPr>
        <w:t xml:space="preserve">2.1. </w:t>
      </w:r>
      <w:r>
        <w:rPr>
          <w:rFonts w:hint="eastAsia" w:ascii="黑体" w:hAnsi="黑体" w:eastAsia="黑体" w:cs="黑体"/>
          <w:szCs w:val="28"/>
        </w:rPr>
        <w:t>弹窗对接说明</w:t>
      </w:r>
      <w:r>
        <w:tab/>
      </w:r>
      <w:r>
        <w:fldChar w:fldCharType="begin"/>
      </w:r>
      <w:r>
        <w:instrText xml:space="preserve"> PAGEREF _Toc12052 \h </w:instrText>
      </w:r>
      <w:r>
        <w:fldChar w:fldCharType="separate"/>
      </w:r>
      <w:r>
        <w:t>3</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_Toc16351 </w:instrText>
      </w:r>
      <w:r>
        <w:rPr>
          <w:bCs/>
          <w:lang w:val="zh-CN"/>
        </w:rPr>
        <w:fldChar w:fldCharType="separate"/>
      </w:r>
      <w:r>
        <w:rPr>
          <w:rFonts w:hint="default" w:ascii="黑体" w:hAnsi="黑体" w:eastAsia="黑体" w:cs="黑体"/>
          <w:szCs w:val="28"/>
        </w:rPr>
        <w:t xml:space="preserve">2.1.1. </w:t>
      </w:r>
      <w:r>
        <w:rPr>
          <w:rFonts w:hint="eastAsia" w:ascii="黑体" w:hAnsi="黑体" w:eastAsia="黑体" w:cs="黑体"/>
          <w:szCs w:val="28"/>
        </w:rPr>
        <w:t>E</w:t>
      </w:r>
      <w:r>
        <w:rPr>
          <w:rFonts w:ascii="黑体" w:hAnsi="黑体" w:eastAsia="黑体" w:cs="黑体"/>
          <w:szCs w:val="28"/>
        </w:rPr>
        <w:t>MR</w:t>
      </w:r>
      <w:r>
        <w:rPr>
          <w:rFonts w:hint="eastAsia" w:ascii="黑体" w:hAnsi="黑体" w:eastAsia="黑体" w:cs="黑体"/>
          <w:szCs w:val="28"/>
        </w:rPr>
        <w:t>需对接</w:t>
      </w:r>
      <w:r>
        <w:tab/>
      </w:r>
      <w:r>
        <w:fldChar w:fldCharType="begin"/>
      </w:r>
      <w:r>
        <w:instrText xml:space="preserve"> PAGEREF _Toc16351 \h </w:instrText>
      </w:r>
      <w:r>
        <w:fldChar w:fldCharType="separate"/>
      </w:r>
      <w:r>
        <w:t>3</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_Toc9158 </w:instrText>
      </w:r>
      <w:r>
        <w:rPr>
          <w:bCs/>
          <w:lang w:val="zh-CN"/>
        </w:rPr>
        <w:fldChar w:fldCharType="separate"/>
      </w:r>
      <w:r>
        <w:rPr>
          <w:rFonts w:hint="default" w:ascii="黑体" w:hAnsi="黑体" w:eastAsia="黑体" w:cs="黑体"/>
          <w:szCs w:val="28"/>
        </w:rPr>
        <w:t xml:space="preserve">2.1.2. </w:t>
      </w:r>
      <w:r>
        <w:rPr>
          <w:rFonts w:hint="eastAsia" w:ascii="黑体" w:hAnsi="黑体" w:eastAsia="黑体" w:cs="黑体"/>
          <w:szCs w:val="28"/>
        </w:rPr>
        <w:t>弹窗参考效果</w:t>
      </w:r>
      <w:r>
        <w:tab/>
      </w:r>
      <w:r>
        <w:fldChar w:fldCharType="begin"/>
      </w:r>
      <w:r>
        <w:instrText xml:space="preserve"> PAGEREF _Toc9158 \h </w:instrText>
      </w:r>
      <w:r>
        <w:fldChar w:fldCharType="separate"/>
      </w:r>
      <w:r>
        <w:t>4</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_Toc12459 </w:instrText>
      </w:r>
      <w:r>
        <w:rPr>
          <w:bCs/>
          <w:lang w:val="zh-CN"/>
        </w:rPr>
        <w:fldChar w:fldCharType="separate"/>
      </w:r>
      <w:r>
        <w:rPr>
          <w:rFonts w:hint="default" w:ascii="黑体" w:hAnsi="黑体" w:eastAsia="黑体" w:cs="黑体"/>
          <w:szCs w:val="28"/>
        </w:rPr>
        <w:t xml:space="preserve">2.1.3. </w:t>
      </w:r>
      <w:r>
        <w:rPr>
          <w:rFonts w:hint="eastAsia" w:ascii="黑体" w:hAnsi="黑体" w:eastAsia="黑体" w:cs="黑体"/>
          <w:szCs w:val="28"/>
        </w:rPr>
        <w:t>弹窗等级划分</w:t>
      </w:r>
      <w:r>
        <w:tab/>
      </w:r>
      <w:r>
        <w:fldChar w:fldCharType="begin"/>
      </w:r>
      <w:r>
        <w:instrText xml:space="preserve"> PAGEREF _Toc12459 \h </w:instrText>
      </w:r>
      <w:r>
        <w:fldChar w:fldCharType="separate"/>
      </w:r>
      <w:r>
        <w:t>4</w:t>
      </w:r>
      <w:r>
        <w:fldChar w:fldCharType="end"/>
      </w:r>
      <w:r>
        <w:rPr>
          <w:bCs/>
          <w:lang w:val="zh-CN"/>
        </w:rPr>
        <w:fldChar w:fldCharType="end"/>
      </w:r>
    </w:p>
    <w:p>
      <w:pPr>
        <w:pStyle w:val="11"/>
        <w:tabs>
          <w:tab w:val="right" w:leader="dot" w:pos="8306"/>
        </w:tabs>
      </w:pPr>
      <w:r>
        <w:rPr>
          <w:bCs/>
          <w:lang w:val="zh-CN"/>
        </w:rPr>
        <w:fldChar w:fldCharType="begin"/>
      </w:r>
      <w:r>
        <w:rPr>
          <w:bCs/>
          <w:lang w:val="zh-CN"/>
        </w:rPr>
        <w:instrText xml:space="preserve"> HYPERLINK \l _Toc11747 </w:instrText>
      </w:r>
      <w:r>
        <w:rPr>
          <w:bCs/>
          <w:lang w:val="zh-CN"/>
        </w:rPr>
        <w:fldChar w:fldCharType="separate"/>
      </w:r>
      <w:r>
        <w:rPr>
          <w:rFonts w:ascii="黑体" w:hAnsi="黑体" w:eastAsia="黑体" w:cs="黑体"/>
          <w:kern w:val="0"/>
          <w:szCs w:val="28"/>
        </w:rPr>
        <w:t xml:space="preserve">3. </w:t>
      </w:r>
      <w:r>
        <w:rPr>
          <w:rFonts w:hint="eastAsia" w:ascii="黑体" w:hAnsi="黑体" w:eastAsia="黑体" w:cs="黑体"/>
          <w:kern w:val="0"/>
          <w:szCs w:val="28"/>
        </w:rPr>
        <w:t>平台提供的接口文件规格详细说明</w:t>
      </w:r>
      <w:r>
        <w:tab/>
      </w:r>
      <w:r>
        <w:fldChar w:fldCharType="begin"/>
      </w:r>
      <w:r>
        <w:instrText xml:space="preserve"> PAGEREF _Toc11747 \h </w:instrText>
      </w:r>
      <w:r>
        <w:fldChar w:fldCharType="separate"/>
      </w:r>
      <w:r>
        <w:t>5</w:t>
      </w:r>
      <w:r>
        <w:fldChar w:fldCharType="end"/>
      </w:r>
      <w:r>
        <w:rPr>
          <w:bCs/>
          <w:lang w:val="zh-CN"/>
        </w:rPr>
        <w:fldChar w:fldCharType="end"/>
      </w:r>
    </w:p>
    <w:p>
      <w:pPr>
        <w:pStyle w:val="12"/>
        <w:tabs>
          <w:tab w:val="right" w:leader="dot" w:pos="8306"/>
        </w:tabs>
      </w:pPr>
      <w:r>
        <w:rPr>
          <w:bCs/>
          <w:lang w:val="zh-CN"/>
        </w:rPr>
        <w:fldChar w:fldCharType="begin"/>
      </w:r>
      <w:r>
        <w:rPr>
          <w:bCs/>
          <w:lang w:val="zh-CN"/>
        </w:rPr>
        <w:instrText xml:space="preserve"> HYPERLINK \l _Toc8559 </w:instrText>
      </w:r>
      <w:r>
        <w:rPr>
          <w:bCs/>
          <w:lang w:val="zh-CN"/>
        </w:rPr>
        <w:fldChar w:fldCharType="separate"/>
      </w:r>
      <w:r>
        <w:rPr>
          <w:rFonts w:ascii="黑体" w:hAnsi="黑体" w:eastAsia="黑体" w:cs="黑体"/>
          <w:szCs w:val="28"/>
        </w:rPr>
        <w:t xml:space="preserve">3.1. </w:t>
      </w:r>
      <w:r>
        <w:rPr>
          <w:rFonts w:hint="eastAsia" w:ascii="黑体" w:hAnsi="黑体" w:eastAsia="黑体" w:cs="黑体"/>
          <w:szCs w:val="28"/>
        </w:rPr>
        <w:t>事前提醒接口</w:t>
      </w:r>
      <w:r>
        <w:tab/>
      </w:r>
      <w:r>
        <w:fldChar w:fldCharType="begin"/>
      </w:r>
      <w:r>
        <w:instrText xml:space="preserve"> PAGEREF _Toc8559 \h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_Toc16476 </w:instrText>
      </w:r>
      <w:r>
        <w:rPr>
          <w:bCs/>
          <w:lang w:val="zh-CN"/>
        </w:rPr>
        <w:fldChar w:fldCharType="separate"/>
      </w:r>
      <w:r>
        <w:rPr>
          <w:rFonts w:hint="default" w:ascii="黑体" w:hAnsi="黑体" w:eastAsia="黑体" w:cs="黑体"/>
          <w:szCs w:val="28"/>
        </w:rPr>
        <w:t xml:space="preserve">3.1.1. </w:t>
      </w:r>
      <w:r>
        <w:rPr>
          <w:rFonts w:hint="eastAsia" w:ascii="黑体" w:hAnsi="黑体" w:eastAsia="黑体" w:cs="黑体"/>
          <w:szCs w:val="28"/>
        </w:rPr>
        <w:t>处方审核服务</w:t>
      </w:r>
      <w:r>
        <w:tab/>
      </w:r>
      <w:r>
        <w:fldChar w:fldCharType="begin"/>
      </w:r>
      <w:r>
        <w:instrText xml:space="preserve"> PAGEREF _Toc16476 \h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_Toc1364 </w:instrText>
      </w:r>
      <w:r>
        <w:rPr>
          <w:bCs/>
          <w:lang w:val="zh-CN"/>
        </w:rPr>
        <w:fldChar w:fldCharType="separate"/>
      </w:r>
      <w:r>
        <w:rPr>
          <w:rFonts w:hint="default" w:ascii="黑体" w:hAnsi="黑体" w:eastAsia="黑体" w:cs="黑体"/>
          <w:szCs w:val="28"/>
        </w:rPr>
        <w:t xml:space="preserve">3.1.2. </w:t>
      </w:r>
      <w:r>
        <w:rPr>
          <w:rFonts w:hint="eastAsia" w:ascii="黑体" w:hAnsi="黑体" w:eastAsia="黑体" w:cs="黑体"/>
          <w:szCs w:val="28"/>
        </w:rPr>
        <w:t>审核反馈服务</w:t>
      </w:r>
      <w:r>
        <w:tab/>
      </w:r>
      <w:r>
        <w:fldChar w:fldCharType="begin"/>
      </w:r>
      <w:r>
        <w:instrText xml:space="preserve"> PAGEREF _Toc1364 \h </w:instrText>
      </w:r>
      <w:r>
        <w:fldChar w:fldCharType="separate"/>
      </w:r>
      <w:r>
        <w:t>9</w:t>
      </w:r>
      <w:r>
        <w:fldChar w:fldCharType="end"/>
      </w:r>
      <w:r>
        <w:rPr>
          <w:bCs/>
          <w:lang w:val="zh-CN"/>
        </w:rPr>
        <w:fldChar w:fldCharType="end"/>
      </w:r>
    </w:p>
    <w:p>
      <w:pPr>
        <w:rPr>
          <w:bCs/>
          <w:lang w:val="zh-CN"/>
        </w:rPr>
      </w:pPr>
      <w:r>
        <w:rPr>
          <w:bCs/>
          <w:lang w:val="zh-CN"/>
        </w:rPr>
        <w:fldChar w:fldCharType="end"/>
      </w: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bCs/>
          <w:lang w:val="zh-CN"/>
        </w:rPr>
      </w:pPr>
    </w:p>
    <w:p>
      <w:pPr>
        <w:rPr>
          <w:rFonts w:hint="eastAsia" w:ascii="黑体" w:hAnsi="黑体" w:eastAsia="黑体"/>
          <w:sz w:val="28"/>
          <w:szCs w:val="28"/>
        </w:rPr>
      </w:pPr>
    </w:p>
    <w:p>
      <w:pPr>
        <w:pStyle w:val="2"/>
        <w:numPr>
          <w:ilvl w:val="0"/>
          <w:numId w:val="1"/>
        </w:numPr>
        <w:rPr>
          <w:rFonts w:ascii="黑体" w:hAnsi="黑体" w:eastAsia="黑体" w:cs="黑体"/>
          <w:kern w:val="0"/>
          <w:sz w:val="28"/>
          <w:szCs w:val="28"/>
        </w:rPr>
      </w:pPr>
      <w:bookmarkStart w:id="0" w:name="_Toc416899504"/>
      <w:bookmarkStart w:id="1" w:name="_Toc12400"/>
      <w:bookmarkStart w:id="2" w:name="_Toc59123486"/>
      <w:bookmarkStart w:id="3" w:name="_Toc8020"/>
      <w:r>
        <w:rPr>
          <w:rFonts w:hint="eastAsia" w:ascii="黑体" w:hAnsi="黑体" w:eastAsia="黑体" w:cs="黑体"/>
          <w:kern w:val="0"/>
          <w:sz w:val="28"/>
          <w:szCs w:val="28"/>
          <w:lang w:val="en-US" w:eastAsia="zh-CN"/>
        </w:rPr>
        <w:t>诊间结算</w:t>
      </w:r>
      <w:r>
        <w:rPr>
          <w:rFonts w:hint="eastAsia" w:ascii="黑体" w:hAnsi="黑体" w:eastAsia="黑体" w:cs="黑体"/>
          <w:kern w:val="0"/>
          <w:sz w:val="28"/>
          <w:szCs w:val="28"/>
        </w:rPr>
        <w:t>接口说明</w:t>
      </w:r>
      <w:bookmarkEnd w:id="0"/>
      <w:bookmarkEnd w:id="1"/>
      <w:bookmarkEnd w:id="2"/>
      <w:bookmarkEnd w:id="3"/>
    </w:p>
    <w:p>
      <w:pPr>
        <w:pStyle w:val="3"/>
        <w:numPr>
          <w:ilvl w:val="1"/>
          <w:numId w:val="1"/>
        </w:numPr>
        <w:rPr>
          <w:rFonts w:ascii="黑体" w:hAnsi="黑体" w:eastAsia="黑体" w:cs="黑体"/>
          <w:sz w:val="28"/>
          <w:szCs w:val="28"/>
        </w:rPr>
      </w:pPr>
      <w:bookmarkStart w:id="4" w:name="_Toc301"/>
      <w:bookmarkStart w:id="5" w:name="_Toc416899505"/>
      <w:bookmarkStart w:id="6" w:name="_Toc15295"/>
      <w:r>
        <w:rPr>
          <w:rFonts w:hint="eastAsia" w:ascii="黑体" w:hAnsi="黑体" w:eastAsia="黑体" w:cs="黑体"/>
          <w:sz w:val="28"/>
          <w:szCs w:val="28"/>
        </w:rPr>
        <w:t>修订版本</w:t>
      </w:r>
      <w:bookmarkEnd w:id="4"/>
      <w:bookmarkEnd w:id="5"/>
      <w:bookmarkEnd w:id="6"/>
    </w:p>
    <w:tbl>
      <w:tblPr>
        <w:tblStyle w:val="15"/>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440"/>
        <w:gridCol w:w="1080"/>
        <w:gridCol w:w="5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tcPr>
          <w:p>
            <w:pPr>
              <w:rPr>
                <w:rFonts w:ascii="微软雅黑" w:hAnsi="微软雅黑" w:eastAsia="微软雅黑"/>
                <w:sz w:val="18"/>
                <w:szCs w:val="18"/>
              </w:rPr>
            </w:pPr>
            <w:r>
              <w:rPr>
                <w:rFonts w:hint="eastAsia" w:ascii="微软雅黑" w:hAnsi="微软雅黑" w:eastAsia="微软雅黑"/>
                <w:sz w:val="18"/>
                <w:szCs w:val="18"/>
              </w:rPr>
              <w:t>版号</w:t>
            </w:r>
          </w:p>
        </w:tc>
        <w:tc>
          <w:tcPr>
            <w:tcW w:w="1440" w:type="dxa"/>
          </w:tcPr>
          <w:p>
            <w:pPr>
              <w:rPr>
                <w:rFonts w:ascii="微软雅黑" w:hAnsi="微软雅黑" w:eastAsia="微软雅黑"/>
                <w:sz w:val="18"/>
                <w:szCs w:val="18"/>
              </w:rPr>
            </w:pPr>
            <w:r>
              <w:rPr>
                <w:rFonts w:hint="eastAsia" w:ascii="微软雅黑" w:hAnsi="微软雅黑" w:eastAsia="微软雅黑"/>
                <w:sz w:val="18"/>
                <w:szCs w:val="18"/>
              </w:rPr>
              <w:t>日期</w:t>
            </w:r>
          </w:p>
        </w:tc>
        <w:tc>
          <w:tcPr>
            <w:tcW w:w="1080" w:type="dxa"/>
          </w:tcPr>
          <w:p>
            <w:pPr>
              <w:rPr>
                <w:rFonts w:ascii="微软雅黑" w:hAnsi="微软雅黑" w:eastAsia="微软雅黑"/>
                <w:sz w:val="18"/>
                <w:szCs w:val="18"/>
              </w:rPr>
            </w:pPr>
            <w:r>
              <w:rPr>
                <w:rFonts w:hint="eastAsia" w:ascii="微软雅黑" w:hAnsi="微软雅黑" w:eastAsia="微软雅黑"/>
                <w:sz w:val="18"/>
                <w:szCs w:val="18"/>
              </w:rPr>
              <w:t>作者</w:t>
            </w:r>
          </w:p>
        </w:tc>
        <w:tc>
          <w:tcPr>
            <w:tcW w:w="5022" w:type="dxa"/>
          </w:tcPr>
          <w:p>
            <w:pPr>
              <w:rPr>
                <w:rFonts w:ascii="微软雅黑" w:hAnsi="微软雅黑" w:eastAsia="微软雅黑"/>
                <w:sz w:val="18"/>
                <w:szCs w:val="18"/>
              </w:rPr>
            </w:pPr>
            <w:r>
              <w:rPr>
                <w:rFonts w:hint="eastAsia" w:ascii="微软雅黑" w:hAnsi="微软雅黑" w:eastAsia="微软雅黑"/>
                <w:sz w:val="18"/>
                <w:szCs w:val="18"/>
              </w:rPr>
              <w:t>修订要点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tcPr>
          <w:p>
            <w:pPr>
              <w:rPr>
                <w:rFonts w:ascii="微软雅黑" w:hAnsi="微软雅黑" w:eastAsia="微软雅黑"/>
                <w:sz w:val="18"/>
                <w:szCs w:val="18"/>
              </w:rPr>
            </w:pPr>
            <w:r>
              <w:rPr>
                <w:rFonts w:ascii="微软雅黑" w:hAnsi="微软雅黑" w:eastAsia="微软雅黑"/>
                <w:sz w:val="18"/>
                <w:szCs w:val="18"/>
              </w:rPr>
              <w:t>V</w:t>
            </w:r>
            <w:r>
              <w:rPr>
                <w:rFonts w:hint="eastAsia" w:ascii="微软雅黑" w:hAnsi="微软雅黑" w:eastAsia="微软雅黑"/>
                <w:sz w:val="18"/>
                <w:szCs w:val="18"/>
              </w:rPr>
              <w:t>1.0.0</w:t>
            </w:r>
          </w:p>
        </w:tc>
        <w:tc>
          <w:tcPr>
            <w:tcW w:w="1440" w:type="dxa"/>
          </w:tcPr>
          <w:p>
            <w:pPr>
              <w:rPr>
                <w:rFonts w:hint="default" w:ascii="微软雅黑" w:hAnsi="微软雅黑" w:eastAsia="微软雅黑"/>
                <w:sz w:val="18"/>
                <w:szCs w:val="18"/>
                <w:lang w:val="en-US" w:eastAsia="zh-CN"/>
              </w:rPr>
            </w:pPr>
            <w:r>
              <w:rPr>
                <w:rFonts w:ascii="微软雅黑" w:hAnsi="微软雅黑" w:eastAsia="微软雅黑"/>
                <w:sz w:val="18"/>
                <w:szCs w:val="18"/>
              </w:rPr>
              <w:t>202</w:t>
            </w:r>
            <w:r>
              <w:rPr>
                <w:rFonts w:hint="eastAsia" w:ascii="微软雅黑" w:hAnsi="微软雅黑" w:eastAsia="微软雅黑"/>
                <w:sz w:val="18"/>
                <w:szCs w:val="18"/>
                <w:lang w:val="en-US" w:eastAsia="zh-CN"/>
              </w:rPr>
              <w:t>2</w:t>
            </w:r>
            <w:r>
              <w:rPr>
                <w:rFonts w:ascii="微软雅黑" w:hAnsi="微软雅黑" w:eastAsia="微软雅黑"/>
                <w:sz w:val="18"/>
                <w:szCs w:val="18"/>
              </w:rPr>
              <w:t>-0</w:t>
            </w:r>
            <w:r>
              <w:rPr>
                <w:rFonts w:hint="eastAsia" w:ascii="微软雅黑" w:hAnsi="微软雅黑" w:eastAsia="微软雅黑"/>
                <w:sz w:val="18"/>
                <w:szCs w:val="18"/>
                <w:lang w:val="en-US" w:eastAsia="zh-CN"/>
              </w:rPr>
              <w:t>6</w:t>
            </w:r>
            <w:r>
              <w:rPr>
                <w:rFonts w:hint="eastAsia" w:ascii="微软雅黑" w:hAnsi="微软雅黑" w:eastAsia="微软雅黑"/>
                <w:sz w:val="18"/>
                <w:szCs w:val="18"/>
              </w:rPr>
              <w:t>-</w:t>
            </w:r>
            <w:r>
              <w:rPr>
                <w:rFonts w:hint="eastAsia" w:ascii="微软雅黑" w:hAnsi="微软雅黑" w:eastAsia="微软雅黑"/>
                <w:sz w:val="18"/>
                <w:szCs w:val="18"/>
                <w:lang w:val="en-US" w:eastAsia="zh-CN"/>
              </w:rPr>
              <w:t>18</w:t>
            </w:r>
          </w:p>
        </w:tc>
        <w:tc>
          <w:tcPr>
            <w:tcW w:w="1080" w:type="dxa"/>
          </w:tcPr>
          <w:p>
            <w:pPr>
              <w:rPr>
                <w:rFonts w:ascii="微软雅黑" w:hAnsi="微软雅黑" w:eastAsia="微软雅黑"/>
                <w:sz w:val="18"/>
                <w:szCs w:val="18"/>
              </w:rPr>
            </w:pPr>
            <w:r>
              <w:rPr>
                <w:rFonts w:hint="eastAsia" w:ascii="微软雅黑" w:hAnsi="微软雅黑" w:eastAsia="微软雅黑"/>
                <w:sz w:val="18"/>
                <w:szCs w:val="18"/>
                <w:lang w:val="en-US" w:eastAsia="zh-CN"/>
              </w:rPr>
              <w:t>翁小鹏</w:t>
            </w:r>
          </w:p>
        </w:tc>
        <w:tc>
          <w:tcPr>
            <w:tcW w:w="5022" w:type="dxa"/>
          </w:tcPr>
          <w:p>
            <w:pPr>
              <w:rPr>
                <w:rFonts w:ascii="微软雅黑" w:hAnsi="微软雅黑" w:eastAsia="微软雅黑"/>
                <w:sz w:val="18"/>
                <w:szCs w:val="18"/>
              </w:rPr>
            </w:pPr>
            <w:r>
              <w:rPr>
                <w:rFonts w:hint="eastAsia" w:ascii="微软雅黑" w:hAnsi="微软雅黑" w:eastAsia="微软雅黑"/>
                <w:sz w:val="18"/>
                <w:szCs w:val="18"/>
              </w:rPr>
              <w:t>修订版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tcBorders>
              <w:top w:val="single" w:color="auto" w:sz="4" w:space="0"/>
              <w:left w:val="single" w:color="auto" w:sz="4" w:space="0"/>
              <w:bottom w:val="single" w:color="auto" w:sz="4" w:space="0"/>
              <w:right w:val="single" w:color="auto" w:sz="4" w:space="0"/>
            </w:tcBorders>
            <w:vAlign w:val="top"/>
          </w:tcPr>
          <w:p>
            <w:pPr>
              <w:rPr>
                <w:rFonts w:hint="eastAsia" w:ascii="微软雅黑" w:hAnsi="微软雅黑" w:eastAsia="微软雅黑"/>
                <w:sz w:val="18"/>
                <w:szCs w:val="18"/>
                <w:lang w:eastAsia="zh-CN"/>
              </w:rPr>
            </w:pPr>
            <w:r>
              <w:rPr>
                <w:rFonts w:ascii="微软雅黑" w:hAnsi="微软雅黑" w:eastAsia="微软雅黑"/>
                <w:sz w:val="18"/>
                <w:szCs w:val="18"/>
              </w:rPr>
              <w:t>V</w:t>
            </w:r>
            <w:r>
              <w:rPr>
                <w:rFonts w:hint="eastAsia" w:ascii="微软雅黑" w:hAnsi="微软雅黑" w:eastAsia="微软雅黑"/>
                <w:sz w:val="18"/>
                <w:szCs w:val="18"/>
              </w:rPr>
              <w:t>1.0.</w:t>
            </w:r>
            <w:r>
              <w:rPr>
                <w:rFonts w:hint="eastAsia" w:ascii="微软雅黑" w:hAnsi="微软雅黑" w:eastAsia="微软雅黑"/>
                <w:sz w:val="18"/>
                <w:szCs w:val="18"/>
                <w:lang w:val="en-US" w:eastAsia="zh-CN"/>
              </w:rPr>
              <w:t>1</w:t>
            </w:r>
          </w:p>
        </w:tc>
        <w:tc>
          <w:tcPr>
            <w:tcW w:w="1440"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eastAsia="zh-CN"/>
              </w:rPr>
            </w:pPr>
            <w:r>
              <w:rPr>
                <w:rFonts w:ascii="微软雅黑" w:hAnsi="微软雅黑" w:eastAsia="微软雅黑"/>
                <w:sz w:val="18"/>
                <w:szCs w:val="18"/>
              </w:rPr>
              <w:t>202</w:t>
            </w:r>
            <w:r>
              <w:rPr>
                <w:rFonts w:hint="eastAsia" w:ascii="微软雅黑" w:hAnsi="微软雅黑" w:eastAsia="微软雅黑"/>
                <w:sz w:val="18"/>
                <w:szCs w:val="18"/>
                <w:lang w:val="en-US" w:eastAsia="zh-CN"/>
              </w:rPr>
              <w:t>2</w:t>
            </w:r>
            <w:r>
              <w:rPr>
                <w:rFonts w:ascii="微软雅黑" w:hAnsi="微软雅黑" w:eastAsia="微软雅黑"/>
                <w:sz w:val="18"/>
                <w:szCs w:val="18"/>
              </w:rPr>
              <w:t>-</w:t>
            </w:r>
            <w:r>
              <w:rPr>
                <w:rFonts w:hint="eastAsia" w:ascii="微软雅黑" w:hAnsi="微软雅黑" w:eastAsia="微软雅黑"/>
                <w:sz w:val="18"/>
                <w:szCs w:val="18"/>
                <w:lang w:val="en-US" w:eastAsia="zh-CN"/>
              </w:rPr>
              <w:t>09</w:t>
            </w:r>
            <w:r>
              <w:rPr>
                <w:rFonts w:hint="eastAsia" w:ascii="微软雅黑" w:hAnsi="微软雅黑" w:eastAsia="微软雅黑"/>
                <w:sz w:val="18"/>
                <w:szCs w:val="18"/>
              </w:rPr>
              <w:t>-</w:t>
            </w:r>
            <w:r>
              <w:rPr>
                <w:rFonts w:hint="eastAsia" w:ascii="微软雅黑" w:hAnsi="微软雅黑" w:eastAsia="微软雅黑"/>
                <w:sz w:val="18"/>
                <w:szCs w:val="18"/>
                <w:lang w:val="en-US" w:eastAsia="zh-CN"/>
              </w:rPr>
              <w:t>19</w:t>
            </w:r>
          </w:p>
        </w:tc>
        <w:tc>
          <w:tcPr>
            <w:tcW w:w="1080" w:type="dxa"/>
            <w:tcBorders>
              <w:top w:val="single" w:color="auto" w:sz="4" w:space="0"/>
              <w:left w:val="single" w:color="auto" w:sz="4" w:space="0"/>
              <w:bottom w:val="single" w:color="auto" w:sz="4" w:space="0"/>
              <w:right w:val="single" w:color="auto" w:sz="4" w:space="0"/>
            </w:tcBorders>
            <w:vAlign w:val="top"/>
          </w:tcPr>
          <w:p>
            <w:pPr>
              <w:rPr>
                <w:rFonts w:ascii="微软雅黑" w:hAnsi="微软雅黑" w:eastAsia="微软雅黑"/>
                <w:sz w:val="18"/>
                <w:szCs w:val="18"/>
              </w:rPr>
            </w:pPr>
            <w:r>
              <w:rPr>
                <w:rFonts w:hint="eastAsia" w:ascii="微软雅黑" w:hAnsi="微软雅黑" w:eastAsia="微软雅黑"/>
                <w:sz w:val="18"/>
                <w:szCs w:val="18"/>
                <w:lang w:val="en-US" w:eastAsia="zh-CN"/>
              </w:rPr>
              <w:t>翁小鹏</w:t>
            </w:r>
          </w:p>
        </w:tc>
        <w:tc>
          <w:tcPr>
            <w:tcW w:w="5022"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eastAsia="zh-CN"/>
              </w:rPr>
            </w:pPr>
            <w:r>
              <w:rPr>
                <w:rFonts w:hint="eastAsia" w:ascii="微软雅黑" w:hAnsi="微软雅黑" w:eastAsia="微软雅黑"/>
                <w:sz w:val="18"/>
                <w:szCs w:val="18"/>
                <w:lang w:val="en-US" w:eastAsia="zh-CN"/>
              </w:rPr>
              <w:t>1、接口添加yyid00，用于区分医院。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0"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eastAsia="zh-CN"/>
              </w:rPr>
            </w:pPr>
          </w:p>
        </w:tc>
        <w:tc>
          <w:tcPr>
            <w:tcW w:w="1440"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eastAsia="zh-CN"/>
              </w:rPr>
            </w:pPr>
          </w:p>
        </w:tc>
        <w:tc>
          <w:tcPr>
            <w:tcW w:w="5022"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tcBorders>
              <w:top w:val="single" w:color="auto" w:sz="4" w:space="0"/>
              <w:left w:val="single" w:color="auto" w:sz="4" w:space="0"/>
              <w:bottom w:val="single" w:color="auto" w:sz="4" w:space="0"/>
              <w:right w:val="single" w:color="auto" w:sz="4" w:space="0"/>
            </w:tcBorders>
            <w:vAlign w:val="top"/>
          </w:tcPr>
          <w:p>
            <w:pPr>
              <w:rPr>
                <w:rFonts w:ascii="微软雅黑" w:hAnsi="微软雅黑" w:eastAsia="微软雅黑"/>
                <w:sz w:val="18"/>
                <w:szCs w:val="18"/>
              </w:rPr>
            </w:pPr>
          </w:p>
        </w:tc>
        <w:tc>
          <w:tcPr>
            <w:tcW w:w="1440"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rPr>
            </w:pPr>
          </w:p>
        </w:tc>
        <w:tc>
          <w:tcPr>
            <w:tcW w:w="1080" w:type="dxa"/>
            <w:tcBorders>
              <w:top w:val="single" w:color="auto" w:sz="4" w:space="0"/>
              <w:left w:val="single" w:color="auto" w:sz="4" w:space="0"/>
              <w:bottom w:val="single" w:color="auto" w:sz="4" w:space="0"/>
              <w:right w:val="single" w:color="auto" w:sz="4" w:space="0"/>
            </w:tcBorders>
            <w:vAlign w:val="top"/>
          </w:tcPr>
          <w:p>
            <w:pPr>
              <w:rPr>
                <w:rFonts w:ascii="微软雅黑" w:hAnsi="微软雅黑" w:eastAsia="微软雅黑"/>
                <w:sz w:val="18"/>
                <w:szCs w:val="18"/>
              </w:rPr>
            </w:pPr>
          </w:p>
        </w:tc>
        <w:tc>
          <w:tcPr>
            <w:tcW w:w="5022" w:type="dxa"/>
            <w:tcBorders>
              <w:top w:val="single" w:color="auto" w:sz="4" w:space="0"/>
              <w:left w:val="single" w:color="auto" w:sz="4" w:space="0"/>
              <w:bottom w:val="single" w:color="auto" w:sz="4" w:space="0"/>
              <w:right w:val="single" w:color="auto" w:sz="4" w:space="0"/>
            </w:tcBorders>
            <w:vAlign w:val="top"/>
          </w:tcPr>
          <w:p>
            <w:pPr>
              <w:rPr>
                <w:rFonts w:hint="default" w:ascii="微软雅黑" w:hAnsi="微软雅黑" w:eastAsia="微软雅黑"/>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39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44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08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5022"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9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44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08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5022"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9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44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08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5022"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9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44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08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5022"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9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44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1080" w:type="dxa"/>
            <w:tcBorders>
              <w:top w:val="single" w:color="auto" w:sz="4" w:space="0"/>
              <w:left w:val="single" w:color="auto" w:sz="4" w:space="0"/>
              <w:bottom w:val="single" w:color="auto" w:sz="4" w:space="0"/>
              <w:right w:val="single" w:color="auto" w:sz="4" w:space="0"/>
            </w:tcBorders>
          </w:tcPr>
          <w:p>
            <w:pPr>
              <w:rPr>
                <w:rFonts w:ascii="微软雅黑" w:hAnsi="微软雅黑" w:eastAsia="微软雅黑"/>
                <w:sz w:val="18"/>
                <w:szCs w:val="18"/>
              </w:rPr>
            </w:pPr>
          </w:p>
        </w:tc>
        <w:tc>
          <w:tcPr>
            <w:tcW w:w="5022" w:type="dxa"/>
            <w:tcBorders>
              <w:top w:val="single" w:color="auto" w:sz="4" w:space="0"/>
              <w:left w:val="single" w:color="auto" w:sz="4" w:space="0"/>
              <w:bottom w:val="single" w:color="auto" w:sz="4" w:space="0"/>
              <w:right w:val="single" w:color="auto" w:sz="4" w:space="0"/>
            </w:tcBorders>
          </w:tcPr>
          <w:p>
            <w:pPr>
              <w:jc w:val="left"/>
              <w:rPr>
                <w:rFonts w:ascii="微软雅黑" w:hAnsi="微软雅黑" w:eastAsia="微软雅黑"/>
                <w:sz w:val="18"/>
                <w:szCs w:val="18"/>
              </w:rPr>
            </w:pPr>
          </w:p>
        </w:tc>
      </w:tr>
    </w:tbl>
    <w:p>
      <w:pPr>
        <w:pStyle w:val="3"/>
        <w:numPr>
          <w:ilvl w:val="1"/>
          <w:numId w:val="1"/>
        </w:numPr>
        <w:rPr>
          <w:rFonts w:ascii="黑体" w:hAnsi="黑体" w:eastAsia="黑体" w:cs="黑体"/>
          <w:sz w:val="28"/>
          <w:szCs w:val="28"/>
        </w:rPr>
      </w:pPr>
      <w:bookmarkStart w:id="7" w:name="_Toc2235"/>
      <w:bookmarkStart w:id="8" w:name="_Toc19426"/>
      <w:bookmarkStart w:id="9" w:name="_Toc416899519"/>
      <w:r>
        <w:rPr>
          <w:rFonts w:hint="eastAsia" w:ascii="黑体" w:hAnsi="黑体" w:eastAsia="黑体" w:cs="黑体"/>
          <w:sz w:val="28"/>
          <w:szCs w:val="28"/>
        </w:rPr>
        <w:t>编制说明</w:t>
      </w:r>
      <w:bookmarkEnd w:id="7"/>
      <w:bookmarkEnd w:id="8"/>
    </w:p>
    <w:p>
      <w:pPr>
        <w:pStyle w:val="4"/>
        <w:numPr>
          <w:ilvl w:val="2"/>
          <w:numId w:val="1"/>
        </w:numPr>
        <w:rPr>
          <w:rFonts w:ascii="黑体" w:hAnsi="黑体" w:eastAsia="黑体" w:cs="黑体"/>
          <w:sz w:val="28"/>
          <w:szCs w:val="28"/>
        </w:rPr>
      </w:pPr>
      <w:bookmarkStart w:id="10" w:name="_Toc27188"/>
      <w:bookmarkStart w:id="11" w:name="_Toc21107"/>
      <w:r>
        <w:rPr>
          <w:rFonts w:hint="eastAsia" w:ascii="黑体" w:hAnsi="黑体" w:eastAsia="黑体" w:cs="黑体"/>
          <w:sz w:val="28"/>
          <w:szCs w:val="28"/>
        </w:rPr>
        <w:t>目的</w:t>
      </w:r>
      <w:bookmarkEnd w:id="10"/>
      <w:bookmarkEnd w:id="11"/>
    </w:p>
    <w:p>
      <w:pPr>
        <w:pStyle w:val="6"/>
        <w:spacing w:line="360" w:lineRule="auto"/>
        <w:ind w:firstLine="480"/>
        <w:rPr>
          <w:rFonts w:hint="eastAsia" w:ascii="宋体" w:hAnsi="宋体" w:cs="宋体"/>
          <w:sz w:val="24"/>
        </w:rPr>
      </w:pPr>
      <w:r>
        <w:rPr>
          <w:rFonts w:hint="eastAsia" w:ascii="宋体" w:hAnsi="宋体" w:cs="宋体"/>
          <w:sz w:val="24"/>
        </w:rPr>
        <w:t>本文档主要针对</w:t>
      </w:r>
      <w:r>
        <w:rPr>
          <w:rFonts w:hint="eastAsia" w:ascii="宋体" w:hAnsi="宋体" w:cs="宋体"/>
          <w:sz w:val="24"/>
          <w:lang w:val="en-US" w:eastAsia="zh-CN"/>
        </w:rPr>
        <w:t>诊间结算</w:t>
      </w:r>
      <w:r>
        <w:rPr>
          <w:rFonts w:hint="eastAsia" w:ascii="宋体" w:hAnsi="宋体" w:cs="宋体"/>
          <w:sz w:val="24"/>
        </w:rPr>
        <w:t>系统与外部系统的接口调用规范说明。</w:t>
      </w:r>
      <w:bookmarkEnd w:id="9"/>
    </w:p>
    <w:p>
      <w:pPr>
        <w:pStyle w:val="2"/>
        <w:numPr>
          <w:ilvl w:val="0"/>
          <w:numId w:val="1"/>
        </w:numPr>
        <w:rPr>
          <w:rFonts w:ascii="黑体" w:hAnsi="黑体" w:eastAsia="黑体" w:cs="黑体"/>
          <w:kern w:val="0"/>
          <w:sz w:val="28"/>
          <w:szCs w:val="28"/>
        </w:rPr>
      </w:pPr>
      <w:bookmarkStart w:id="12" w:name="_Toc29246"/>
      <w:r>
        <w:rPr>
          <w:rFonts w:hint="eastAsia" w:ascii="黑体" w:hAnsi="黑体" w:eastAsia="黑体" w:cs="黑体"/>
          <w:kern w:val="0"/>
          <w:sz w:val="28"/>
          <w:szCs w:val="28"/>
          <w:lang w:val="en-US" w:eastAsia="zh-CN"/>
        </w:rPr>
        <w:t>客户端对接</w:t>
      </w:r>
      <w:r>
        <w:rPr>
          <w:rFonts w:hint="eastAsia" w:ascii="黑体" w:hAnsi="黑体" w:eastAsia="黑体" w:cs="黑体"/>
          <w:kern w:val="0"/>
          <w:sz w:val="28"/>
          <w:szCs w:val="28"/>
        </w:rPr>
        <w:t>参考方案</w:t>
      </w:r>
      <w:r>
        <w:rPr>
          <w:rFonts w:hint="eastAsia" w:ascii="黑体" w:hAnsi="黑体" w:eastAsia="黑体" w:cs="黑体"/>
          <w:sz w:val="28"/>
          <w:szCs w:val="28"/>
        </w:rPr>
        <w:t>（</w:t>
      </w:r>
      <w:r>
        <w:rPr>
          <w:rFonts w:hint="eastAsia" w:ascii="黑体" w:hAnsi="黑体" w:eastAsia="黑体" w:cs="黑体"/>
          <w:sz w:val="28"/>
          <w:szCs w:val="28"/>
          <w:lang w:val="en-US" w:eastAsia="zh-CN"/>
        </w:rPr>
        <w:t>门诊医生工作站</w:t>
      </w:r>
      <w:r>
        <w:rPr>
          <w:rFonts w:hint="eastAsia" w:ascii="黑体" w:hAnsi="黑体" w:eastAsia="黑体" w:cs="黑体"/>
          <w:sz w:val="28"/>
          <w:szCs w:val="28"/>
        </w:rPr>
        <w:t>）</w:t>
      </w:r>
      <w:bookmarkEnd w:id="12"/>
    </w:p>
    <w:p/>
    <w:p>
      <w:pPr>
        <w:pStyle w:val="3"/>
        <w:numPr>
          <w:ilvl w:val="1"/>
          <w:numId w:val="1"/>
        </w:numPr>
        <w:rPr>
          <w:rFonts w:ascii="黑体" w:hAnsi="黑体" w:eastAsia="黑体" w:cs="黑体"/>
          <w:sz w:val="28"/>
          <w:szCs w:val="28"/>
        </w:rPr>
      </w:pPr>
      <w:bookmarkStart w:id="13" w:name="_Toc12052"/>
      <w:r>
        <w:rPr>
          <w:rFonts w:hint="eastAsia" w:ascii="黑体" w:hAnsi="黑体" w:eastAsia="黑体" w:cs="黑体"/>
          <w:kern w:val="0"/>
          <w:sz w:val="28"/>
          <w:szCs w:val="28"/>
          <w:lang w:val="en-US" w:eastAsia="zh-CN"/>
        </w:rPr>
        <w:t>客户端</w:t>
      </w:r>
      <w:r>
        <w:rPr>
          <w:rFonts w:hint="eastAsia" w:ascii="黑体" w:hAnsi="黑体" w:eastAsia="黑体" w:cs="黑体"/>
          <w:sz w:val="28"/>
          <w:szCs w:val="28"/>
        </w:rPr>
        <w:t>对接说明</w:t>
      </w:r>
      <w:bookmarkEnd w:id="13"/>
    </w:p>
    <w:p>
      <w:pPr>
        <w:pStyle w:val="4"/>
        <w:numPr>
          <w:ilvl w:val="2"/>
          <w:numId w:val="1"/>
        </w:numPr>
        <w:rPr>
          <w:rFonts w:ascii="黑体" w:hAnsi="黑体" w:eastAsia="黑体" w:cs="黑体"/>
          <w:sz w:val="28"/>
          <w:szCs w:val="28"/>
        </w:rPr>
      </w:pPr>
      <w:r>
        <w:rPr>
          <w:rFonts w:hint="eastAsia" w:ascii="黑体" w:hAnsi="黑体" w:eastAsia="黑体" w:cs="黑体"/>
          <w:sz w:val="28"/>
          <w:szCs w:val="28"/>
          <w:lang w:val="en-US" w:eastAsia="zh-CN"/>
        </w:rPr>
        <w:t>门诊医生工作站需要对接</w:t>
      </w:r>
    </w:p>
    <w:p>
      <w:pPr>
        <w:spacing w:line="360" w:lineRule="auto"/>
        <w:rPr>
          <w:rFonts w:hint="eastAsia"/>
        </w:rPr>
      </w:pPr>
      <w:r>
        <w:rPr>
          <w:rFonts w:hint="eastAsia"/>
          <w:lang w:val="en-US" w:eastAsia="zh-CN"/>
        </w:rPr>
        <w:t>诊间结算</w:t>
      </w:r>
      <w:r>
        <w:rPr>
          <w:rFonts w:hint="eastAsia"/>
        </w:rPr>
        <w:t>系统核心内容</w:t>
      </w:r>
      <w:r>
        <w:rPr>
          <w:rFonts w:hint="eastAsia"/>
          <w:lang w:val="en-US" w:eastAsia="zh-CN"/>
        </w:rPr>
        <w:t>为患者在门诊科室进行就诊后可直接在诊室进行本次就诊结算，当患者院内预交金余额不足时，可在诊间结算系统发起充值，并且继续进行结算</w:t>
      </w:r>
      <w:r>
        <w:rPr>
          <w:rFonts w:hint="eastAsia"/>
        </w:rPr>
        <w:t>；</w:t>
      </w:r>
    </w:p>
    <w:p>
      <w:pPr>
        <w:spacing w:line="360" w:lineRule="auto"/>
        <w:rPr>
          <w:rFonts w:hint="default"/>
          <w:lang w:val="en-US" w:eastAsia="zh-CN"/>
        </w:rPr>
      </w:pPr>
      <w:r>
        <w:rPr>
          <w:rFonts w:hint="eastAsia"/>
          <w:lang w:val="en-US" w:eastAsia="zh-CN"/>
        </w:rPr>
        <w:t>当患者再医生在门诊医生工作站系统挂号就诊时，如果院内预交金余额不足以支付本次挂号费用，这时候需要调用</w:t>
      </w:r>
      <w:r>
        <w:rPr>
          <w:rFonts w:hint="eastAsia"/>
          <w:color w:val="FF0000"/>
          <w:lang w:val="en-US" w:eastAsia="zh-CN"/>
        </w:rPr>
        <w:t>诊间结算客户端系统</w:t>
      </w:r>
      <w:r>
        <w:rPr>
          <w:rFonts w:hint="eastAsia"/>
          <w:lang w:val="en-US" w:eastAsia="zh-CN"/>
        </w:rPr>
        <w:t>，并发送相关参数，进行充值。</w:t>
      </w:r>
    </w:p>
    <w:p>
      <w:pPr>
        <w:spacing w:line="360" w:lineRule="auto"/>
        <w:rPr>
          <w:rFonts w:hint="default"/>
          <w:lang w:val="en-US" w:eastAsia="zh-CN"/>
        </w:rPr>
      </w:pPr>
      <w:r>
        <w:rPr>
          <w:rFonts w:hint="eastAsia"/>
          <w:lang w:val="en-US" w:eastAsia="zh-CN"/>
        </w:rPr>
        <w:t>患者再医生在门诊医生工作站系统挂号就诊时医生开完处方并点击保存后，再点击诊间结算按钮，此时门诊医生工作站需要调用</w:t>
      </w:r>
      <w:r>
        <w:rPr>
          <w:rFonts w:hint="eastAsia"/>
          <w:color w:val="FF0000"/>
          <w:lang w:val="en-US" w:eastAsia="zh-CN"/>
        </w:rPr>
        <w:t>诊间结算客户端系统</w:t>
      </w:r>
      <w:r>
        <w:rPr>
          <w:rFonts w:hint="eastAsia"/>
          <w:lang w:val="en-US" w:eastAsia="zh-CN"/>
        </w:rPr>
        <w:t>，并发送相关参数，进行诊间结算。</w:t>
      </w:r>
    </w:p>
    <w:p>
      <w:pPr>
        <w:spacing w:line="360" w:lineRule="auto"/>
        <w:rPr>
          <w:rFonts w:hint="eastAsia"/>
        </w:rPr>
      </w:pPr>
    </w:p>
    <w:p>
      <w:pPr>
        <w:pStyle w:val="4"/>
        <w:numPr>
          <w:ilvl w:val="2"/>
          <w:numId w:val="1"/>
        </w:numPr>
        <w:rPr>
          <w:rFonts w:ascii="黑体" w:hAnsi="黑体" w:eastAsia="黑体" w:cs="黑体"/>
          <w:sz w:val="28"/>
          <w:szCs w:val="28"/>
        </w:rPr>
      </w:pPr>
      <w:bookmarkStart w:id="14" w:name="_Toc9158"/>
      <w:r>
        <w:rPr>
          <w:rFonts w:hint="eastAsia" w:ascii="黑体" w:hAnsi="黑体" w:eastAsia="黑体" w:cs="黑体"/>
          <w:sz w:val="28"/>
          <w:szCs w:val="28"/>
          <w:lang w:val="en-US" w:eastAsia="zh-CN"/>
        </w:rPr>
        <w:t>调用客户端</w:t>
      </w:r>
      <w:r>
        <w:rPr>
          <w:rFonts w:hint="eastAsia" w:ascii="黑体" w:hAnsi="黑体" w:eastAsia="黑体" w:cs="黑体"/>
          <w:sz w:val="28"/>
          <w:szCs w:val="28"/>
        </w:rPr>
        <w:t>弹窗效果</w:t>
      </w:r>
      <w:bookmarkEnd w:id="14"/>
    </w:p>
    <w:p>
      <w:r>
        <w:drawing>
          <wp:inline distT="0" distB="0" distL="114300" distR="114300">
            <wp:extent cx="5271135" cy="2504440"/>
            <wp:effectExtent l="0" t="0" r="1905"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71135" cy="2504440"/>
                    </a:xfrm>
                    <a:prstGeom prst="rect">
                      <a:avLst/>
                    </a:prstGeom>
                    <a:noFill/>
                    <a:ln>
                      <a:noFill/>
                    </a:ln>
                  </pic:spPr>
                </pic:pic>
              </a:graphicData>
            </a:graphic>
          </wp:inline>
        </w:drawing>
      </w:r>
    </w:p>
    <w:p>
      <w:r>
        <w:drawing>
          <wp:inline distT="0" distB="0" distL="114300" distR="114300">
            <wp:extent cx="5268595" cy="2656840"/>
            <wp:effectExtent l="0" t="0" r="4445"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68595" cy="2656840"/>
                    </a:xfrm>
                    <a:prstGeom prst="rect">
                      <a:avLst/>
                    </a:prstGeom>
                    <a:noFill/>
                    <a:ln>
                      <a:noFill/>
                    </a:ln>
                  </pic:spPr>
                </pic:pic>
              </a:graphicData>
            </a:graphic>
          </wp:inline>
        </w:drawing>
      </w:r>
    </w:p>
    <w:p>
      <w:pPr>
        <w:pStyle w:val="4"/>
        <w:numPr>
          <w:ilvl w:val="2"/>
          <w:numId w:val="1"/>
        </w:numPr>
        <w:rPr>
          <w:rFonts w:ascii="黑体" w:hAnsi="黑体" w:eastAsia="黑体" w:cs="黑体"/>
          <w:sz w:val="28"/>
          <w:szCs w:val="28"/>
        </w:rPr>
      </w:pPr>
      <w:r>
        <w:rPr>
          <w:rFonts w:hint="eastAsia" w:ascii="黑体" w:hAnsi="黑体" w:eastAsia="黑体" w:cs="黑体"/>
          <w:sz w:val="28"/>
          <w:szCs w:val="28"/>
          <w:lang w:val="en-US" w:eastAsia="zh-CN"/>
        </w:rPr>
        <w:t>客户调用说明</w:t>
      </w:r>
    </w:p>
    <w:p>
      <w:pPr>
        <w:rPr>
          <w:rFonts w:hint="default"/>
          <w:b/>
          <w:bCs/>
          <w:color w:val="FF0000"/>
          <w:sz w:val="24"/>
          <w:szCs w:val="28"/>
          <w:lang w:val="en-US" w:eastAsia="zh-CN"/>
        </w:rPr>
      </w:pPr>
      <w:r>
        <w:rPr>
          <w:rFonts w:hint="eastAsia"/>
          <w:b/>
          <w:bCs/>
          <w:color w:val="FF0000"/>
          <w:sz w:val="24"/>
          <w:szCs w:val="28"/>
          <w:lang w:val="en-US" w:eastAsia="zh-CN"/>
        </w:rPr>
        <w:t>说明：在医生工作站新增诊间结算按钮，当点击按钮后调用诊间结算客户端应用程序,并在客户端的地址栏内带上相应的地址和需要的参数。</w:t>
      </w:r>
    </w:p>
    <w:p>
      <w:pPr>
        <w:rPr>
          <w:rFonts w:hint="eastAsia"/>
          <w:color w:val="000000"/>
          <w:lang w:val="en-US" w:eastAsia="zh-CN"/>
        </w:rPr>
      </w:pPr>
    </w:p>
    <w:p>
      <w:pPr>
        <w:rPr>
          <w:rFonts w:hint="eastAsia"/>
          <w:color w:val="000000"/>
          <w:lang w:val="en-US" w:eastAsia="zh-CN"/>
        </w:rPr>
      </w:pPr>
    </w:p>
    <w:p>
      <w:pPr>
        <w:rPr>
          <w:rFonts w:hint="eastAsia"/>
          <w:color w:val="FF0000"/>
          <w:lang w:val="en-US" w:eastAsia="zh-CN"/>
        </w:rPr>
      </w:pPr>
      <w:r>
        <w:rPr>
          <w:rFonts w:hint="eastAsia"/>
          <w:color w:val="FF0000"/>
          <w:lang w:val="en-US" w:eastAsia="zh-CN"/>
        </w:rPr>
        <w:t>示例:</w:t>
      </w:r>
    </w:p>
    <w:p>
      <w:pPr>
        <w:rPr>
          <w:rFonts w:hint="eastAsia"/>
          <w:color w:val="FF0000"/>
          <w:lang w:val="en-US" w:eastAsia="zh-CN"/>
        </w:rPr>
      </w:pPr>
      <w:r>
        <w:rPr>
          <w:rFonts w:hint="eastAsia"/>
          <w:color w:val="FF0000"/>
          <w:lang w:val="en-US" w:eastAsia="zh-CN"/>
        </w:rPr>
        <w:t>let url = "http://ip:port/#/xxxxxxxx/xxxxxxx?unicode=" + encodeURIComponent("cardNo=G34442743&amp;ghh000=50086338&amp;cardType=06&amp;patiName=张三&amp;patiId=96122503&amp;bkc006=王五&amp;bkc007=350427197404300039&amp;deptName=门内科&amp;deptId=2&amp;doctorName=赵六")</w:t>
      </w:r>
    </w:p>
    <w:p>
      <w:pPr>
        <w:rPr>
          <w:rFonts w:hint="eastAsia"/>
          <w:color w:val="FF0000"/>
          <w:lang w:val="en-US" w:eastAsia="zh-CN"/>
        </w:rPr>
      </w:pPr>
    </w:p>
    <w:p>
      <w:pPr>
        <w:rPr>
          <w:rFonts w:hint="default"/>
          <w:color w:val="FF0000"/>
          <w:lang w:val="en-US" w:eastAsia="zh-CN"/>
        </w:rPr>
      </w:pPr>
      <w:r>
        <w:rPr>
          <w:rFonts w:hint="eastAsia"/>
          <w:color w:val="FF0000"/>
          <w:lang w:val="en-US" w:eastAsia="zh-CN"/>
        </w:rPr>
        <w:t>备注：地址栏的参数要放在unicode里面（做一层编码encodeURIComponent）</w:t>
      </w:r>
    </w:p>
    <w:p>
      <w:pPr>
        <w:pStyle w:val="4"/>
        <w:numPr>
          <w:ilvl w:val="0"/>
          <w:numId w:val="0"/>
        </w:numPr>
        <w:ind w:leftChars="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2.1.3.1患者预交金充值</w:t>
      </w:r>
    </w:p>
    <w:p>
      <w:pPr>
        <w:numPr>
          <w:ilvl w:val="0"/>
          <w:numId w:val="0"/>
        </w:numPr>
        <w:ind w:leftChars="0"/>
        <w:rPr>
          <w:rFonts w:hint="default"/>
          <w:lang w:val="en-US" w:eastAsia="zh-CN"/>
        </w:rPr>
      </w:pPr>
      <w:r>
        <w:rPr>
          <w:rFonts w:hint="eastAsia"/>
          <w:lang w:val="en-US" w:eastAsia="zh-CN"/>
        </w:rPr>
        <w:t>调用说明：患者在门诊医生工作站系统挂号就诊时，如果院内预交金余额不足以支付本次挂号费用，这时候需要调用</w:t>
      </w:r>
      <w:r>
        <w:rPr>
          <w:rFonts w:hint="eastAsia"/>
          <w:color w:val="FF0000"/>
          <w:lang w:val="en-US" w:eastAsia="zh-CN"/>
        </w:rPr>
        <w:t>诊间结算客户端系统。</w:t>
      </w:r>
    </w:p>
    <w:p>
      <w:pPr>
        <w:wordWrap w:val="0"/>
        <w:jc w:val="left"/>
      </w:pPr>
      <w:r>
        <w:rPr>
          <w:rFonts w:hint="eastAsia"/>
        </w:rPr>
        <w:t>输入参数列表：</w:t>
      </w:r>
    </w:p>
    <w:p>
      <w:pPr>
        <w:wordWrap w:val="0"/>
        <w:rPr>
          <w:rFonts w:hint="eastAsia"/>
        </w:rPr>
      </w:pPr>
    </w:p>
    <w:p>
      <w:pPr>
        <w:wordWrap w:val="0"/>
        <w:rPr>
          <w:rFonts w:hint="eastAsia"/>
        </w:rPr>
      </w:pPr>
    </w:p>
    <w:tbl>
      <w:tblPr>
        <w:tblStyle w:val="15"/>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59"/>
        <w:gridCol w:w="1843"/>
        <w:gridCol w:w="1134"/>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参数代码</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参数名称</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类型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是否为空</w:t>
            </w:r>
          </w:p>
        </w:tc>
        <w:tc>
          <w:tcPr>
            <w:tcW w:w="28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widowControl/>
              <w:jc w:val="left"/>
              <w:textAlignment w:val="center"/>
              <w:rPr>
                <w:rFonts w:hint="eastAsia"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cardNo</w:t>
            </w:r>
          </w:p>
        </w:tc>
        <w:tc>
          <w:tcPr>
            <w:tcW w:w="1559" w:type="dxa"/>
            <w:tcBorders>
              <w:top w:val="single" w:color="auto" w:sz="4" w:space="0"/>
              <w:left w:val="single" w:color="auto" w:sz="4" w:space="0"/>
              <w:bottom w:val="single" w:color="auto" w:sz="4" w:space="0"/>
              <w:right w:val="single" w:color="auto" w:sz="4" w:space="0"/>
            </w:tcBorders>
            <w:noWrap w:val="0"/>
            <w:vAlign w:val="top"/>
          </w:tcPr>
          <w:p>
            <w:pPr>
              <w:wordWrap w:val="0"/>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olor w:val="000000"/>
                <w:sz w:val="20"/>
                <w:highlight w:val="white"/>
                <w:lang w:val="en-US" w:eastAsia="zh-CN"/>
              </w:rPr>
              <w:t>患者院内卡号</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szCs w:val="21"/>
              </w:rPr>
            </w:pPr>
            <w:r>
              <w:rPr>
                <w:rFonts w:hint="eastAsia"/>
                <w:szCs w:val="21"/>
              </w:rPr>
              <w:t>N</w:t>
            </w:r>
          </w:p>
        </w:tc>
        <w:tc>
          <w:tcPr>
            <w:tcW w:w="2869" w:type="dxa"/>
            <w:tcBorders>
              <w:left w:val="single" w:color="auto" w:sz="4" w:space="0"/>
              <w:right w:val="single" w:color="auto" w:sz="4" w:space="0"/>
            </w:tcBorders>
            <w:noWrap w:val="0"/>
            <w:vAlign w:val="center"/>
          </w:tcPr>
          <w:p>
            <w:pPr>
              <w:jc w:val="left"/>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cardType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卡类型(1:自费病人；2：医保病人)</w:t>
            </w:r>
          </w:p>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p>
          <w:p>
            <w:pPr>
              <w:wordWrap w:val="0"/>
              <w:rPr>
                <w:rFonts w:hint="default" w:ascii="Consolas" w:hAnsi="Consolas" w:eastAsia="Consolas" w:cs="Times New Roman"/>
                <w:color w:val="000000"/>
                <w:kern w:val="2"/>
                <w:sz w:val="20"/>
                <w:szCs w:val="22"/>
                <w:highlight w:val="white"/>
                <w:lang w:val="en-US" w:eastAsia="zh-CN"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patiName</w:t>
            </w:r>
          </w:p>
          <w:p>
            <w:pPr>
              <w:wordWrap w:val="0"/>
              <w:rPr>
                <w:rFonts w:hint="default" w:ascii="Consolas" w:hAnsi="Consolas" w:eastAsia="Consolas" w:cs="Times New Roman"/>
                <w:color w:val="000000"/>
                <w:kern w:val="2"/>
                <w:sz w:val="20"/>
                <w:szCs w:val="22"/>
                <w:highlight w:val="white"/>
                <w:lang w:val="en-US" w:eastAsia="zh-CN"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患者姓名</w:t>
            </w:r>
          </w:p>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patiId</w:t>
            </w:r>
          </w:p>
          <w:p>
            <w:pPr>
              <w:wordWrap w:val="0"/>
              <w:rPr>
                <w:rFonts w:hint="default" w:ascii="Consolas" w:hAnsi="Consolas" w:eastAsia="Consolas" w:cs="Times New Roman"/>
                <w:color w:val="000000"/>
                <w:kern w:val="2"/>
                <w:sz w:val="20"/>
                <w:szCs w:val="22"/>
                <w:highlight w:val="white"/>
                <w:lang w:val="en-US" w:eastAsia="zh-CN"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病人id</w:t>
            </w:r>
          </w:p>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dept</w:t>
            </w:r>
            <w:r>
              <w:rPr>
                <w:rFonts w:hint="default" w:ascii="Consolas" w:hAnsi="Consolas" w:eastAsia="Consolas" w:cs="Times New Roman"/>
                <w:color w:val="000000"/>
                <w:kern w:val="2"/>
                <w:sz w:val="20"/>
                <w:szCs w:val="22"/>
                <w:highlight w:val="white"/>
                <w:lang w:val="en-US" w:eastAsia="zh-CN" w:bidi="ar-SA"/>
              </w:rPr>
              <w:t>Id</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科室id</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dept</w:t>
            </w:r>
            <w:r>
              <w:rPr>
                <w:rFonts w:hint="default" w:ascii="Consolas" w:hAnsi="Consolas" w:eastAsia="Consolas" w:cs="Times New Roman"/>
                <w:color w:val="000000"/>
                <w:kern w:val="2"/>
                <w:sz w:val="20"/>
                <w:szCs w:val="22"/>
                <w:highlight w:val="white"/>
                <w:lang w:val="en-US" w:eastAsia="zh-CN" w:bidi="ar-SA"/>
              </w:rPr>
              <w:t>Name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科室名称</w:t>
            </w:r>
          </w:p>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doctorId</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医生id</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doctorName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医生姓名</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amount</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最少充值金额(针对本次挂号费)</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yyid00</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医院id</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bl>
    <w:p>
      <w:pPr>
        <w:wordWrap w:val="0"/>
        <w:rPr>
          <w:rFonts w:hint="eastAsia"/>
        </w:rPr>
      </w:pPr>
    </w:p>
    <w:p>
      <w:pPr>
        <w:wordWrap w:val="0"/>
        <w:rPr>
          <w:rFonts w:hint="eastAsia"/>
        </w:rPr>
      </w:pPr>
    </w:p>
    <w:p>
      <w:pPr>
        <w:rPr>
          <w:rFonts w:hint="eastAsia" w:eastAsia="宋体"/>
          <w:lang w:val="en-US" w:eastAsia="zh-CN"/>
        </w:rPr>
      </w:pPr>
      <w:r>
        <w:rPr>
          <w:rFonts w:hint="eastAsia"/>
          <w:lang w:val="en-US" w:eastAsia="zh-CN"/>
        </w:rPr>
        <w:t>地址：地址：http://ip:port/app/#/xxxxxx/xxxxxxxxxxx/recharge</w:t>
      </w:r>
      <w:r>
        <w:rPr>
          <w:rFonts w:hint="eastAsia"/>
        </w:rPr>
        <w:t>?unicode=</w:t>
      </w:r>
      <w:r>
        <w:rPr>
          <w:rFonts w:hint="eastAsia"/>
          <w:lang w:val="en-US" w:eastAsia="zh-CN"/>
        </w:rPr>
        <w:t>+“参数”</w:t>
      </w:r>
    </w:p>
    <w:p>
      <w:pPr>
        <w:pStyle w:val="4"/>
        <w:numPr>
          <w:ilvl w:val="0"/>
          <w:numId w:val="0"/>
        </w:numPr>
        <w:ind w:leftChars="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2.1.3.2诊间结算</w:t>
      </w:r>
    </w:p>
    <w:p>
      <w:pPr>
        <w:numPr>
          <w:ilvl w:val="0"/>
          <w:numId w:val="0"/>
        </w:numPr>
        <w:ind w:leftChars="0"/>
        <w:rPr>
          <w:rFonts w:hint="default"/>
          <w:lang w:val="en-US" w:eastAsia="zh-CN"/>
        </w:rPr>
      </w:pPr>
      <w:r>
        <w:rPr>
          <w:rFonts w:hint="eastAsia"/>
          <w:lang w:val="en-US" w:eastAsia="zh-CN"/>
        </w:rPr>
        <w:t>调用说明：患者再医生在门诊医生工作站系统挂号就诊时医生开完处方并点击保存后，再点击诊间结算按钮，此时门诊医生工作站需要调用</w:t>
      </w:r>
      <w:r>
        <w:rPr>
          <w:rFonts w:hint="eastAsia"/>
          <w:color w:val="FF0000"/>
          <w:lang w:val="en-US" w:eastAsia="zh-CN"/>
        </w:rPr>
        <w:t>诊间结算客户端系统。</w:t>
      </w:r>
    </w:p>
    <w:p>
      <w:pPr>
        <w:wordWrap w:val="0"/>
        <w:jc w:val="left"/>
        <w:rPr>
          <w:rFonts w:hint="eastAsia"/>
        </w:rPr>
      </w:pPr>
      <w:r>
        <w:rPr>
          <w:rFonts w:hint="eastAsia"/>
        </w:rPr>
        <w:t>输入参数列表：</w:t>
      </w:r>
    </w:p>
    <w:p>
      <w:pPr>
        <w:wordWrap w:val="0"/>
        <w:rPr>
          <w:rFonts w:hint="eastAsia"/>
        </w:rPr>
      </w:pPr>
    </w:p>
    <w:tbl>
      <w:tblPr>
        <w:tblStyle w:val="15"/>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59"/>
        <w:gridCol w:w="1843"/>
        <w:gridCol w:w="1134"/>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参数代码</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参数名称</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类型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是否为空</w:t>
            </w:r>
          </w:p>
        </w:tc>
        <w:tc>
          <w:tcPr>
            <w:tcW w:w="28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Calibri" w:hAnsi="Calibri"/>
                <w:b/>
                <w:szCs w:val="21"/>
              </w:rPr>
            </w:pPr>
            <w:r>
              <w:rPr>
                <w:rFonts w:ascii="Calibri" w:hAnsi="Calibri"/>
                <w:b/>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widowControl/>
              <w:jc w:val="left"/>
              <w:textAlignment w:val="center"/>
              <w:rPr>
                <w:rFonts w:hint="eastAsia"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cardNo</w:t>
            </w:r>
          </w:p>
        </w:tc>
        <w:tc>
          <w:tcPr>
            <w:tcW w:w="1559" w:type="dxa"/>
            <w:tcBorders>
              <w:top w:val="single" w:color="auto" w:sz="4" w:space="0"/>
              <w:left w:val="single" w:color="auto" w:sz="4" w:space="0"/>
              <w:bottom w:val="single" w:color="auto" w:sz="4" w:space="0"/>
              <w:right w:val="single" w:color="auto" w:sz="4" w:space="0"/>
            </w:tcBorders>
            <w:noWrap w:val="0"/>
            <w:vAlign w:val="top"/>
          </w:tcPr>
          <w:p>
            <w:pPr>
              <w:wordWrap w:val="0"/>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olor w:val="000000"/>
                <w:sz w:val="20"/>
                <w:highlight w:val="white"/>
                <w:lang w:val="en-US" w:eastAsia="zh-CN"/>
              </w:rPr>
              <w:t>患者院内卡号</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szCs w:val="21"/>
              </w:rPr>
            </w:pPr>
            <w:r>
              <w:rPr>
                <w:rFonts w:hint="eastAsia"/>
                <w:szCs w:val="21"/>
              </w:rPr>
              <w:t>N</w:t>
            </w:r>
          </w:p>
        </w:tc>
        <w:tc>
          <w:tcPr>
            <w:tcW w:w="2869" w:type="dxa"/>
            <w:tcBorders>
              <w:left w:val="single" w:color="auto" w:sz="4" w:space="0"/>
              <w:right w:val="single" w:color="auto" w:sz="4" w:space="0"/>
            </w:tcBorders>
            <w:noWrap w:val="0"/>
            <w:vAlign w:val="center"/>
          </w:tcPr>
          <w:p>
            <w:pPr>
              <w:jc w:val="left"/>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cardType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患者就诊类型(01</w:t>
            </w:r>
            <w:r>
              <w:rPr>
                <w:rFonts w:hint="default" w:ascii="Consolas" w:hAnsi="Consolas" w:eastAsia="Consolas" w:cs="Times New Roman"/>
                <w:color w:val="000000"/>
                <w:kern w:val="2"/>
                <w:sz w:val="20"/>
                <w:szCs w:val="22"/>
                <w:highlight w:val="white"/>
                <w:lang w:val="en-US" w:eastAsia="zh-CN" w:bidi="ar-SA"/>
              </w:rPr>
              <w:t>:</w:t>
            </w:r>
            <w:r>
              <w:rPr>
                <w:rFonts w:hint="eastAsia" w:ascii="Consolas" w:hAnsi="Consolas" w:eastAsia="Consolas" w:cs="Times New Roman"/>
                <w:color w:val="000000"/>
                <w:kern w:val="2"/>
                <w:sz w:val="20"/>
                <w:szCs w:val="22"/>
                <w:highlight w:val="white"/>
                <w:lang w:val="en-US" w:eastAsia="zh-CN" w:bidi="ar-SA"/>
              </w:rPr>
              <w:t>医保卡;03:刷脸；06：医保电子凭证；99:自费卡)</w:t>
            </w:r>
          </w:p>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p>
          <w:p>
            <w:pPr>
              <w:wordWrap w:val="0"/>
              <w:rPr>
                <w:rFonts w:hint="default" w:ascii="Consolas" w:hAnsi="Consolas" w:eastAsia="Consolas" w:cs="Times New Roman"/>
                <w:color w:val="000000"/>
                <w:kern w:val="2"/>
                <w:sz w:val="20"/>
                <w:szCs w:val="22"/>
                <w:highlight w:val="white"/>
                <w:lang w:val="en-US" w:eastAsia="zh-CN"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patiName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患者姓名</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default" w:ascii="Consolas" w:hAnsi="Consolas" w:eastAsia="Consolas" w:cs="Times New Roman"/>
                <w:color w:val="000000"/>
                <w:kern w:val="2"/>
                <w:sz w:val="20"/>
                <w:szCs w:val="22"/>
                <w:highlight w:val="white"/>
                <w:lang w:val="en-US" w:eastAsia="zh-CN" w:bidi="ar-SA"/>
              </w:rPr>
              <w:t>patiId</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病人id</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bkc006</w:t>
            </w:r>
          </w:p>
        </w:tc>
        <w:tc>
          <w:tcPr>
            <w:tcW w:w="1559" w:type="dxa"/>
            <w:tcBorders>
              <w:top w:val="single" w:color="auto" w:sz="4" w:space="0"/>
              <w:left w:val="single" w:color="auto" w:sz="4" w:space="0"/>
              <w:bottom w:val="single" w:color="auto" w:sz="4" w:space="0"/>
              <w:right w:val="single" w:color="auto" w:sz="4" w:space="0"/>
            </w:tcBorders>
            <w:noWrap w:val="0"/>
            <w:vAlign w:val="bottom"/>
          </w:tcPr>
          <w:p>
            <w:pPr>
              <w:widowControl/>
              <w:jc w:val="left"/>
              <w:textAlignment w:val="center"/>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olor w:val="000000"/>
                <w:sz w:val="20"/>
                <w:highlight w:val="white"/>
              </w:rPr>
              <w:t>医疗服务人员姓名</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bkc007</w:t>
            </w:r>
          </w:p>
        </w:tc>
        <w:tc>
          <w:tcPr>
            <w:tcW w:w="1559" w:type="dxa"/>
            <w:tcBorders>
              <w:top w:val="single" w:color="auto" w:sz="4" w:space="0"/>
              <w:left w:val="single" w:color="auto" w:sz="4" w:space="0"/>
              <w:bottom w:val="single" w:color="auto" w:sz="4" w:space="0"/>
              <w:right w:val="single" w:color="auto" w:sz="4" w:space="0"/>
            </w:tcBorders>
            <w:noWrap w:val="0"/>
            <w:vAlign w:val="bottom"/>
          </w:tcPr>
          <w:p>
            <w:pPr>
              <w:widowControl/>
              <w:jc w:val="left"/>
              <w:textAlignment w:val="center"/>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olor w:val="000000"/>
                <w:sz w:val="20"/>
                <w:highlight w:val="white"/>
              </w:rPr>
              <w:t>医疗服务人员证件号码</w:t>
            </w:r>
            <w:r>
              <w:rPr>
                <w:rFonts w:hint="eastAsia" w:ascii="Consolas" w:hAnsi="Consolas" w:eastAsia="Consolas"/>
                <w:color w:val="000000"/>
                <w:sz w:val="20"/>
                <w:highlight w:val="white"/>
                <w:lang w:val="en-US" w:eastAsia="zh-CN"/>
              </w:rPr>
              <w:t>(身份证好号码)</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deptName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科室名称</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dept</w:t>
            </w:r>
            <w:r>
              <w:rPr>
                <w:rFonts w:hint="default" w:ascii="Consolas" w:hAnsi="Consolas" w:eastAsia="Consolas" w:cs="Times New Roman"/>
                <w:color w:val="000000"/>
                <w:kern w:val="2"/>
                <w:sz w:val="20"/>
                <w:szCs w:val="22"/>
                <w:highlight w:val="white"/>
                <w:lang w:val="en-US" w:eastAsia="zh-CN" w:bidi="ar-SA"/>
              </w:rPr>
              <w:t>Id</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科室id</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default"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ghh000</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挂号号</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doctorId</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医生id</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doctorName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医生姓名</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szCs w:val="21"/>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szCs w:val="21"/>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bookmarkStart w:id="15" w:name="_GoBack" w:colFirst="0" w:colLast="4"/>
            <w:r>
              <w:rPr>
                <w:rFonts w:hint="eastAsia" w:ascii="Consolas" w:hAnsi="Consolas" w:eastAsia="Consolas" w:cs="Times New Roman"/>
                <w:color w:val="000000"/>
                <w:kern w:val="2"/>
                <w:sz w:val="20"/>
                <w:szCs w:val="22"/>
                <w:highlight w:val="white"/>
                <w:lang w:val="en-US" w:eastAsia="zh-CN" w:bidi="ar-SA"/>
              </w:rPr>
              <w:t>yyid00</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13"/>
              <w:keepNext w:val="0"/>
              <w:keepLines w:val="0"/>
              <w:widowControl/>
              <w:suppressLineNumbers w:val="0"/>
              <w:shd w:val="clear" w:fill="FFFFFF"/>
              <w:rPr>
                <w:rFonts w:hint="eastAsia" w:ascii="Consolas" w:hAnsi="Consolas" w:eastAsia="Consolas" w:cs="Times New Roman"/>
                <w:color w:val="000000"/>
                <w:kern w:val="2"/>
                <w:sz w:val="20"/>
                <w:szCs w:val="22"/>
                <w:highlight w:val="white"/>
                <w:lang w:val="en-US" w:eastAsia="zh-CN" w:bidi="ar-SA"/>
              </w:rPr>
            </w:pPr>
            <w:r>
              <w:rPr>
                <w:rFonts w:hint="eastAsia" w:ascii="Consolas" w:hAnsi="Consolas" w:eastAsia="Consolas" w:cs="Times New Roman"/>
                <w:color w:val="000000"/>
                <w:kern w:val="2"/>
                <w:sz w:val="20"/>
                <w:szCs w:val="22"/>
                <w:highlight w:val="white"/>
                <w:lang w:val="en-US" w:eastAsia="zh-CN" w:bidi="ar-SA"/>
              </w:rPr>
              <w:t>医院id</w:t>
            </w:r>
          </w:p>
        </w:tc>
        <w:tc>
          <w:tcPr>
            <w:tcW w:w="184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Times New Roman"/>
                <w:kern w:val="2"/>
                <w:sz w:val="21"/>
                <w:szCs w:val="21"/>
                <w:lang w:val="en-US" w:eastAsia="zh-CN" w:bidi="ar-SA"/>
              </w:rPr>
            </w:pPr>
            <w:r>
              <w:rPr>
                <w:rFonts w:hint="eastAsia" w:ascii="宋体" w:hAnsi="宋体"/>
                <w:szCs w:val="21"/>
              </w:rPr>
              <w:t>String</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imes New Roman" w:hAnsi="Times New Roman" w:eastAsia="宋体" w:cs="Times New Roman"/>
                <w:kern w:val="2"/>
                <w:sz w:val="21"/>
                <w:szCs w:val="21"/>
                <w:lang w:val="en-US" w:eastAsia="zh-CN" w:bidi="ar-SA"/>
              </w:rPr>
            </w:pPr>
            <w:r>
              <w:rPr>
                <w:rFonts w:hint="eastAsia"/>
                <w:szCs w:val="21"/>
              </w:rPr>
              <w:t>N</w:t>
            </w:r>
          </w:p>
        </w:tc>
        <w:tc>
          <w:tcPr>
            <w:tcW w:w="2869" w:type="dxa"/>
            <w:tcBorders>
              <w:left w:val="single" w:color="auto" w:sz="4" w:space="0"/>
              <w:right w:val="single" w:color="auto" w:sz="4" w:space="0"/>
            </w:tcBorders>
            <w:noWrap w:val="0"/>
            <w:vAlign w:val="center"/>
          </w:tcPr>
          <w:p>
            <w:pPr>
              <w:rPr>
                <w:rFonts w:hint="eastAsia" w:ascii="宋体" w:hAnsi="宋体" w:eastAsia="宋体" w:cs="Times New Roman"/>
                <w:kern w:val="2"/>
                <w:sz w:val="21"/>
                <w:szCs w:val="21"/>
                <w:lang w:val="en-US" w:eastAsia="zh-Hans" w:bidi="ar-SA"/>
              </w:rPr>
            </w:pPr>
          </w:p>
        </w:tc>
      </w:tr>
      <w:bookmarkEnd w:id="15"/>
    </w:tbl>
    <w:p>
      <w:pPr>
        <w:wordWrap w:val="0"/>
        <w:rPr>
          <w:rFonts w:hint="eastAsia"/>
        </w:rPr>
      </w:pPr>
    </w:p>
    <w:p>
      <w:pPr>
        <w:rPr>
          <w:rFonts w:hint="default"/>
          <w:lang w:val="en-US" w:eastAsia="zh-CN"/>
        </w:rPr>
      </w:pPr>
      <w:r>
        <w:rPr>
          <w:rFonts w:hint="eastAsia"/>
          <w:lang w:val="en-US" w:eastAsia="zh-CN"/>
        </w:rPr>
        <w:t>地址：http://ip:port/app/#/xxxxx/xxxxxxxx/settlement?unicode=+“参数”</w:t>
      </w:r>
    </w:p>
    <w:p>
      <w:pPr>
        <w:pStyle w:val="6"/>
        <w:spacing w:line="360" w:lineRule="auto"/>
        <w:rPr>
          <w:rFonts w:hint="eastAsia" w:ascii="宋体" w:hAnsi="宋体" w:cs="宋体"/>
          <w:sz w:val="24"/>
        </w:rPr>
      </w:pP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86"/>
    <w:family w:val="auto"/>
    <w:pitch w:val="default"/>
    <w:sig w:usb0="E00006FF" w:usb1="0000FCFF" w:usb2="00000001" w:usb3="00000000" w:csb0="600001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仿宋" w:hAnsi="仿宋" w:eastAsia="仿宋" w:cs="仿宋"/>
        <w:sz w:val="21"/>
        <w:szCs w:val="21"/>
      </w:rPr>
    </w:pPr>
    <w:r>
      <w:rPr>
        <w:rFonts w:hint="eastAsia" w:ascii="黑体" w:eastAsia="黑体"/>
        <w:color w:val="339966"/>
        <w:sz w:val="24"/>
        <w:szCs w:val="24"/>
      </w:rPr>
      <w:drawing>
        <wp:inline distT="0" distB="0" distL="114300" distR="114300">
          <wp:extent cx="1557655" cy="467995"/>
          <wp:effectExtent l="0" t="0" r="0" b="0"/>
          <wp:docPr id="2" name="图片 1" descr="简称（横版）-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简称（横版）-02"/>
                  <pic:cNvPicPr>
                    <a:picLocks noChangeAspect="1"/>
                  </pic:cNvPicPr>
                </pic:nvPicPr>
                <pic:blipFill>
                  <a:blip r:embed="rId1"/>
                  <a:stretch>
                    <a:fillRect/>
                  </a:stretch>
                </pic:blipFill>
                <pic:spPr>
                  <a:xfrm>
                    <a:off x="0" y="0"/>
                    <a:ext cx="1557655" cy="467995"/>
                  </a:xfrm>
                  <a:prstGeom prst="rect">
                    <a:avLst/>
                  </a:prstGeom>
                  <a:noFill/>
                  <a:ln>
                    <a:noFill/>
                  </a:ln>
                </pic:spPr>
              </pic:pic>
            </a:graphicData>
          </a:graphic>
        </wp:inline>
      </w:drawing>
    </w:r>
    <w:r>
      <w:rPr>
        <w:rFonts w:hint="eastAsia" w:ascii="黑体" w:eastAsia="黑体"/>
        <w:color w:val="339966"/>
        <w:sz w:val="24"/>
        <w:szCs w:val="24"/>
      </w:rPr>
      <w:tab/>
    </w:r>
    <w:r>
      <w:rPr>
        <w:rFonts w:hint="eastAsia" w:ascii="黑体" w:eastAsia="黑体"/>
        <w:color w:val="339966"/>
        <w:sz w:val="24"/>
        <w:szCs w:val="24"/>
      </w:rPr>
      <w:tab/>
    </w:r>
    <w:r>
      <w:rPr>
        <w:rFonts w:hint="eastAsia" w:ascii="仿宋" w:hAnsi="仿宋" w:eastAsia="仿宋" w:cs="仿宋"/>
        <w:sz w:val="21"/>
        <w:szCs w:val="21"/>
      </w:rPr>
      <w:t>外联平台对外接口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370673"/>
    <w:multiLevelType w:val="multilevel"/>
    <w:tmpl w:val="2B37067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default"/>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xMmMwZjI3OWIzZmRhZTcwZDA2ZWNhMTFlYzZkZjUifQ=="/>
  </w:docVars>
  <w:rsids>
    <w:rsidRoot w:val="49E64513"/>
    <w:rsid w:val="00951FEE"/>
    <w:rsid w:val="058014BF"/>
    <w:rsid w:val="0FB6788B"/>
    <w:rsid w:val="14264FE0"/>
    <w:rsid w:val="191F64A1"/>
    <w:rsid w:val="1921046B"/>
    <w:rsid w:val="1AD0039B"/>
    <w:rsid w:val="1CBA09BB"/>
    <w:rsid w:val="1F7D3F22"/>
    <w:rsid w:val="20937EA1"/>
    <w:rsid w:val="2432352D"/>
    <w:rsid w:val="260F621B"/>
    <w:rsid w:val="263F40E0"/>
    <w:rsid w:val="26C1119C"/>
    <w:rsid w:val="26FE4F2B"/>
    <w:rsid w:val="2852419D"/>
    <w:rsid w:val="291856CE"/>
    <w:rsid w:val="2BB807BB"/>
    <w:rsid w:val="2CA64AB8"/>
    <w:rsid w:val="2D940DB4"/>
    <w:rsid w:val="2EB857A7"/>
    <w:rsid w:val="2ED656D6"/>
    <w:rsid w:val="31357020"/>
    <w:rsid w:val="3293788C"/>
    <w:rsid w:val="350C3926"/>
    <w:rsid w:val="35A65A39"/>
    <w:rsid w:val="382947EF"/>
    <w:rsid w:val="396E2E01"/>
    <w:rsid w:val="3A577D39"/>
    <w:rsid w:val="3B4262F3"/>
    <w:rsid w:val="414803DC"/>
    <w:rsid w:val="4355293C"/>
    <w:rsid w:val="450972DE"/>
    <w:rsid w:val="47264D1B"/>
    <w:rsid w:val="47462CC7"/>
    <w:rsid w:val="48DA5DBD"/>
    <w:rsid w:val="49E64513"/>
    <w:rsid w:val="4AD93E52"/>
    <w:rsid w:val="4EA357F2"/>
    <w:rsid w:val="522F039C"/>
    <w:rsid w:val="5C583771"/>
    <w:rsid w:val="62E93375"/>
    <w:rsid w:val="66420311"/>
    <w:rsid w:val="680B42ED"/>
    <w:rsid w:val="6ADA35A3"/>
    <w:rsid w:val="6DFB5D0A"/>
    <w:rsid w:val="6E2E7E8E"/>
    <w:rsid w:val="70A1528F"/>
    <w:rsid w:val="712B6906"/>
    <w:rsid w:val="78BC253A"/>
    <w:rsid w:val="79EA1A55"/>
    <w:rsid w:val="7B116B6D"/>
    <w:rsid w:val="7BEF3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qFormat/>
    <w:uiPriority w:val="9"/>
    <w:pPr>
      <w:keepNext/>
      <w:keepLines/>
      <w:spacing w:before="260" w:after="260" w:line="416" w:lineRule="auto"/>
      <w:outlineLvl w:val="2"/>
    </w:pPr>
    <w:rPr>
      <w:b/>
      <w:bCs/>
      <w:kern w:val="0"/>
      <w:sz w:val="32"/>
      <w:szCs w:val="32"/>
    </w:rPr>
  </w:style>
  <w:style w:type="paragraph" w:styleId="5">
    <w:name w:val="heading 4"/>
    <w:basedOn w:val="1"/>
    <w:next w:val="1"/>
    <w:qFormat/>
    <w:uiPriority w:val="9"/>
    <w:pPr>
      <w:keepNext/>
      <w:keepLines/>
      <w:spacing w:before="280" w:after="290" w:line="376" w:lineRule="auto"/>
      <w:outlineLvl w:val="3"/>
    </w:pPr>
    <w:rPr>
      <w:rFonts w:ascii="Cambria" w:hAnsi="Cambria"/>
      <w:b/>
      <w:bCs/>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kern w:val="0"/>
      <w:sz w:val="20"/>
      <w:szCs w:val="24"/>
    </w:rPr>
  </w:style>
  <w:style w:type="paragraph" w:styleId="7">
    <w:name w:val="annotation text"/>
    <w:basedOn w:val="1"/>
    <w:qFormat/>
    <w:uiPriority w:val="0"/>
    <w:pPr>
      <w:jc w:val="left"/>
    </w:pPr>
  </w:style>
  <w:style w:type="paragraph" w:styleId="8">
    <w:name w:val="Body Text Indent"/>
    <w:basedOn w:val="1"/>
    <w:unhideWhenUsed/>
    <w:qFormat/>
    <w:uiPriority w:val="99"/>
    <w:pPr>
      <w:spacing w:after="120"/>
      <w:ind w:left="420" w:leftChars="200"/>
    </w:pPr>
  </w:style>
  <w:style w:type="paragraph" w:styleId="9">
    <w:name w:val="toc 3"/>
    <w:basedOn w:val="1"/>
    <w:next w:val="1"/>
    <w:unhideWhenUsed/>
    <w:qFormat/>
    <w:uiPriority w:val="39"/>
    <w:pPr>
      <w:widowControl/>
      <w:spacing w:after="100" w:line="276" w:lineRule="auto"/>
      <w:ind w:left="440"/>
      <w:jc w:val="left"/>
    </w:pPr>
    <w:rPr>
      <w:kern w:val="0"/>
      <w:sz w:val="22"/>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oc 1"/>
    <w:basedOn w:val="1"/>
    <w:next w:val="1"/>
    <w:unhideWhenUsed/>
    <w:qFormat/>
    <w:uiPriority w:val="39"/>
    <w:pPr>
      <w:widowControl/>
      <w:spacing w:after="100" w:line="276" w:lineRule="auto"/>
      <w:jc w:val="left"/>
    </w:pPr>
    <w:rPr>
      <w:kern w:val="0"/>
      <w:sz w:val="22"/>
    </w:rPr>
  </w:style>
  <w:style w:type="paragraph" w:styleId="12">
    <w:name w:val="toc 2"/>
    <w:basedOn w:val="1"/>
    <w:next w:val="1"/>
    <w:unhideWhenUsed/>
    <w:qFormat/>
    <w:uiPriority w:val="39"/>
    <w:pPr>
      <w:widowControl/>
      <w:spacing w:after="100" w:line="276" w:lineRule="auto"/>
      <w:ind w:left="220"/>
      <w:jc w:val="left"/>
    </w:pPr>
    <w:rPr>
      <w:kern w:val="0"/>
      <w:sz w:val="22"/>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Normal (Web)"/>
    <w:basedOn w:val="1"/>
    <w:unhideWhenUsed/>
    <w:qFormat/>
    <w:uiPriority w:val="99"/>
    <w:pPr>
      <w:widowControl/>
      <w:jc w:val="left"/>
    </w:pPr>
    <w:rPr>
      <w:rFonts w:ascii="宋体" w:hAnsi="宋体" w:cs="宋体"/>
      <w:kern w:val="0"/>
      <w:sz w:val="24"/>
      <w:szCs w:val="24"/>
    </w:rPr>
  </w:style>
  <w:style w:type="paragraph" w:customStyle="1" w:styleId="17">
    <w:name w:val="标准正文"/>
    <w:basedOn w:val="8"/>
    <w:qFormat/>
    <w:uiPriority w:val="0"/>
    <w:pPr>
      <w:spacing w:before="60" w:after="60"/>
      <w:ind w:left="0" w:leftChars="0" w:firstLine="482"/>
    </w:pPr>
    <w:rPr>
      <w:rFonts w:ascii="Arial" w:hAnsi="Arial"/>
      <w:szCs w:val="20"/>
    </w:rPr>
  </w:style>
  <w:style w:type="paragraph" w:customStyle="1" w:styleId="18">
    <w:name w:val="_Style 70"/>
    <w:basedOn w:val="2"/>
    <w:next w:val="1"/>
    <w:qFormat/>
    <w:uiPriority w:val="39"/>
    <w:pPr>
      <w:widowControl/>
      <w:spacing w:before="480" w:after="0" w:line="276" w:lineRule="auto"/>
      <w:jc w:val="left"/>
      <w:outlineLvl w:val="9"/>
    </w:pPr>
    <w:rPr>
      <w:rFonts w:ascii="Cambria" w:hAnsi="Cambria"/>
      <w:color w:val="A5A5A5"/>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996</Words>
  <Characters>1646</Characters>
  <Lines>0</Lines>
  <Paragraphs>0</Paragraphs>
  <TotalTime>0</TotalTime>
  <ScaleCrop>false</ScaleCrop>
  <LinksUpToDate>false</LinksUpToDate>
  <CharactersWithSpaces>1677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2022-06-19T11:45:00Z</dcterms:created>
  <dc:creator>阿贝</dc:creator>
  <cp:lastModifiedBy>阿贝</cp:lastModifiedBy>
  <dcterms:modified xsi:type="dcterms:W3CDTF">2022-09-19T05:43:37Z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95B76B2AB8864303B8D3D790816FCAE4</vt:lpwstr>
  </property>
</Properties>
</file>