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F4A9" w14:textId="3F20DFFA" w:rsidR="00E507CA" w:rsidRDefault="003655B7" w:rsidP="003655B7">
      <w:pPr>
        <w:jc w:val="center"/>
        <w:rPr>
          <w:rFonts w:hint="eastAsia"/>
          <w:sz w:val="32"/>
          <w:szCs w:val="32"/>
        </w:rPr>
      </w:pPr>
      <w:r w:rsidRPr="003655B7">
        <w:rPr>
          <w:rFonts w:hint="eastAsia"/>
          <w:sz w:val="32"/>
          <w:szCs w:val="32"/>
        </w:rPr>
        <w:t>医信</w:t>
      </w:r>
      <w:r w:rsidR="00BD118E">
        <w:rPr>
          <w:rFonts w:hint="eastAsia"/>
          <w:sz w:val="32"/>
          <w:szCs w:val="32"/>
        </w:rPr>
        <w:t>DIP</w:t>
      </w:r>
      <w:r w:rsidR="00D37606">
        <w:rPr>
          <w:rFonts w:hint="eastAsia"/>
          <w:sz w:val="32"/>
          <w:szCs w:val="32"/>
        </w:rPr>
        <w:t>项目</w:t>
      </w:r>
      <w:r w:rsidRPr="003655B7">
        <w:rPr>
          <w:rFonts w:hint="eastAsia"/>
          <w:sz w:val="32"/>
          <w:szCs w:val="32"/>
        </w:rPr>
        <w:t>改造内容</w:t>
      </w:r>
    </w:p>
    <w:p w14:paraId="49068DEC" w14:textId="7C4B3C0B" w:rsidR="001C56DE" w:rsidRDefault="001D6BE1" w:rsidP="001D6BE1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一、临床挂件</w:t>
      </w:r>
    </w:p>
    <w:p w14:paraId="0EB7EB07" w14:textId="35C30327" w:rsidR="003655B7" w:rsidRPr="007F4780" w:rsidRDefault="003655B7" w:rsidP="00FD4143">
      <w:pPr>
        <w:pStyle w:val="a9"/>
        <w:numPr>
          <w:ilvl w:val="0"/>
          <w:numId w:val="1"/>
        </w:numPr>
        <w:spacing w:line="360" w:lineRule="auto"/>
        <w:ind w:left="357" w:hanging="357"/>
        <w:jc w:val="left"/>
        <w:rPr>
          <w:rFonts w:hint="eastAsia"/>
          <w:szCs w:val="21"/>
        </w:rPr>
      </w:pPr>
      <w:r w:rsidRPr="007F4780">
        <w:rPr>
          <w:rFonts w:hint="eastAsia"/>
          <w:szCs w:val="21"/>
        </w:rPr>
        <w:t>病案系统</w:t>
      </w:r>
      <w:r w:rsidR="008E6775">
        <w:rPr>
          <w:rFonts w:hint="eastAsia"/>
          <w:szCs w:val="21"/>
        </w:rPr>
        <w:t>-</w:t>
      </w:r>
      <w:r w:rsidRPr="007F4780">
        <w:rPr>
          <w:rFonts w:hint="eastAsia"/>
          <w:szCs w:val="21"/>
        </w:rPr>
        <w:t>病案首页增加“医保结算清单质控”和“病案首页质控”按钮，分别调用</w:t>
      </w:r>
      <w:r w:rsidR="00256047">
        <w:rPr>
          <w:rFonts w:hint="eastAsia"/>
          <w:szCs w:val="21"/>
        </w:rPr>
        <w:t>接口文档</w:t>
      </w:r>
      <w:r w:rsidRPr="007F4780">
        <w:rPr>
          <w:rFonts w:hint="eastAsia"/>
          <w:szCs w:val="21"/>
        </w:rPr>
        <w:t>的“4.2DIP结算清单质控”和“4.3 病案首页质控”</w:t>
      </w:r>
    </w:p>
    <w:p w14:paraId="38DB4832" w14:textId="155CC14B" w:rsidR="007F4780" w:rsidRDefault="007F4780" w:rsidP="00FD4143">
      <w:pPr>
        <w:pStyle w:val="a9"/>
        <w:numPr>
          <w:ilvl w:val="0"/>
          <w:numId w:val="1"/>
        </w:numPr>
        <w:spacing w:line="360" w:lineRule="auto"/>
        <w:ind w:left="357" w:hanging="357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病案系统</w:t>
      </w:r>
      <w:r w:rsidR="008E6775">
        <w:rPr>
          <w:rFonts w:hint="eastAsia"/>
          <w:szCs w:val="21"/>
        </w:rPr>
        <w:t>-</w:t>
      </w:r>
      <w:r>
        <w:rPr>
          <w:rFonts w:hint="eastAsia"/>
          <w:szCs w:val="21"/>
        </w:rPr>
        <w:t>病案首页原先的“入组预测”调用调整为“4.1 DIP入组预测”</w:t>
      </w:r>
    </w:p>
    <w:p w14:paraId="3581427F" w14:textId="4E0C8A54" w:rsidR="00B44B86" w:rsidRDefault="001D6BE1" w:rsidP="001D6BE1">
      <w:pPr>
        <w:jc w:val="left"/>
        <w:rPr>
          <w:rFonts w:hint="eastAsia"/>
          <w:sz w:val="32"/>
          <w:szCs w:val="32"/>
        </w:rPr>
      </w:pPr>
      <w:r w:rsidRPr="001D6BE1">
        <w:rPr>
          <w:rFonts w:hint="eastAsia"/>
          <w:sz w:val="32"/>
          <w:szCs w:val="32"/>
        </w:rPr>
        <w:t>二</w:t>
      </w:r>
      <w:r w:rsidR="00F56C9E">
        <w:rPr>
          <w:rFonts w:hint="eastAsia"/>
          <w:sz w:val="32"/>
          <w:szCs w:val="32"/>
        </w:rPr>
        <w:t>、数据接口</w:t>
      </w:r>
    </w:p>
    <w:p w14:paraId="3AF4703F" w14:textId="053AA0E3" w:rsidR="00F56C9E" w:rsidRDefault="002D69B4" w:rsidP="009E5EA9"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1、</w:t>
      </w:r>
      <w:r w:rsidR="00256047">
        <w:rPr>
          <w:rFonts w:hint="eastAsia"/>
          <w:szCs w:val="21"/>
        </w:rPr>
        <w:t>HIS增加获取病案室病案首页接口，详见接口文档的“4.4</w:t>
      </w:r>
      <w:r w:rsidR="00FC1347">
        <w:rPr>
          <w:rFonts w:hint="eastAsia"/>
          <w:szCs w:val="21"/>
        </w:rPr>
        <w:t xml:space="preserve"> </w:t>
      </w:r>
      <w:r w:rsidR="00256047" w:rsidRPr="00256047">
        <w:rPr>
          <w:rFonts w:hint="eastAsia"/>
          <w:szCs w:val="21"/>
        </w:rPr>
        <w:t>[病案系统提供]出院病案室病案首页获取</w:t>
      </w:r>
      <w:r w:rsidR="00256047">
        <w:rPr>
          <w:rFonts w:hint="eastAsia"/>
          <w:szCs w:val="21"/>
        </w:rPr>
        <w:t>”接口</w:t>
      </w:r>
    </w:p>
    <w:p w14:paraId="72E1FE22" w14:textId="054AF47F" w:rsidR="00F53C2F" w:rsidRDefault="00F53C2F" w:rsidP="009E5EA9"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2、</w:t>
      </w:r>
      <w:r w:rsidR="009A35C8" w:rsidRPr="009A35C8">
        <w:rPr>
          <w:rFonts w:hint="eastAsia"/>
          <w:szCs w:val="21"/>
        </w:rPr>
        <w:t>通用接口住院DIP获取病人信息（SP_TYJK_ZY_DIP_GETBRXX）</w:t>
      </w:r>
      <w:r w:rsidR="009A35C8">
        <w:rPr>
          <w:rFonts w:hint="eastAsia"/>
          <w:szCs w:val="21"/>
        </w:rPr>
        <w:t>，增加如下字段出参：</w:t>
      </w:r>
    </w:p>
    <w:p w14:paraId="5BF513F3" w14:textId="55AF834E" w:rsidR="009A35C8" w:rsidRPr="0064648E" w:rsidRDefault="009A35C8" w:rsidP="009E5EA9">
      <w:pPr>
        <w:pStyle w:val="a9"/>
        <w:numPr>
          <w:ilvl w:val="0"/>
          <w:numId w:val="2"/>
        </w:numPr>
        <w:spacing w:line="360" w:lineRule="auto"/>
        <w:jc w:val="left"/>
        <w:rPr>
          <w:rFonts w:hAnsiTheme="minorEastAsia" w:hint="eastAsia"/>
          <w:sz w:val="18"/>
          <w:szCs w:val="18"/>
        </w:rPr>
      </w:pPr>
      <w:r w:rsidRPr="0064648E">
        <w:rPr>
          <w:rFonts w:hAnsiTheme="minorEastAsia" w:hint="eastAsia"/>
          <w:sz w:val="18"/>
          <w:szCs w:val="18"/>
        </w:rPr>
        <w:t>医保就诊id</w:t>
      </w:r>
      <w:r w:rsidR="0064648E">
        <w:rPr>
          <w:rFonts w:hAnsiTheme="minorEastAsia" w:hint="eastAsia"/>
          <w:sz w:val="18"/>
          <w:szCs w:val="18"/>
        </w:rPr>
        <w:t>、</w:t>
      </w:r>
      <w:r w:rsidR="0064648E" w:rsidRPr="003A292C">
        <w:rPr>
          <w:rFonts w:hint="eastAsia"/>
          <w:sz w:val="18"/>
          <w:szCs w:val="18"/>
        </w:rPr>
        <w:t>病案号</w:t>
      </w:r>
      <w:r w:rsidR="0064648E">
        <w:rPr>
          <w:rFonts w:hint="eastAsia"/>
          <w:sz w:val="18"/>
          <w:szCs w:val="18"/>
        </w:rPr>
        <w:t>、</w:t>
      </w:r>
      <w:r w:rsidRPr="0064648E">
        <w:rPr>
          <w:rFonts w:hint="eastAsia"/>
          <w:sz w:val="18"/>
          <w:szCs w:val="18"/>
        </w:rPr>
        <w:t>患者证件类型</w:t>
      </w:r>
      <w:r w:rsidR="00FF65F7" w:rsidRPr="0064648E">
        <w:rPr>
          <w:rFonts w:hint="eastAsia"/>
          <w:sz w:val="18"/>
          <w:szCs w:val="18"/>
        </w:rPr>
        <w:t>（字典详见接口文档）</w:t>
      </w:r>
      <w:r w:rsidR="0064648E">
        <w:rPr>
          <w:rFonts w:hint="eastAsia"/>
          <w:sz w:val="18"/>
          <w:szCs w:val="18"/>
        </w:rPr>
        <w:t>、</w:t>
      </w:r>
      <w:r w:rsidR="0064648E" w:rsidRPr="003A292C">
        <w:rPr>
          <w:rFonts w:hint="eastAsia"/>
          <w:sz w:val="18"/>
          <w:szCs w:val="18"/>
        </w:rPr>
        <w:t>是否医保病人(1：医保病人，0：自费病人)</w:t>
      </w:r>
    </w:p>
    <w:p w14:paraId="3134D38B" w14:textId="00D44B9D" w:rsidR="0064648E" w:rsidRPr="0064648E" w:rsidRDefault="0064648E" w:rsidP="009E5EA9">
      <w:pPr>
        <w:pStyle w:val="a9"/>
        <w:numPr>
          <w:ilvl w:val="0"/>
          <w:numId w:val="2"/>
        </w:numPr>
        <w:spacing w:line="360" w:lineRule="auto"/>
        <w:jc w:val="left"/>
        <w:rPr>
          <w:rFonts w:hAnsiTheme="minorEastAsia" w:hint="eastAsia"/>
          <w:sz w:val="18"/>
          <w:szCs w:val="18"/>
        </w:rPr>
      </w:pPr>
      <w:r w:rsidRPr="003A292C">
        <w:rPr>
          <w:rFonts w:hint="eastAsia"/>
          <w:sz w:val="18"/>
          <w:szCs w:val="18"/>
        </w:rPr>
        <w:t>入院科室编码（院内科室编码）</w:t>
      </w:r>
      <w:r>
        <w:rPr>
          <w:rFonts w:hint="eastAsia"/>
          <w:sz w:val="18"/>
          <w:szCs w:val="18"/>
        </w:rPr>
        <w:t>、</w:t>
      </w:r>
      <w:r w:rsidRPr="003A292C">
        <w:rPr>
          <w:rFonts w:hint="eastAsia"/>
          <w:sz w:val="18"/>
          <w:szCs w:val="18"/>
        </w:rPr>
        <w:t>出院科室编码(院内科室编码</w:t>
      </w:r>
      <w:r>
        <w:rPr>
          <w:rFonts w:hint="eastAsia"/>
          <w:sz w:val="18"/>
          <w:szCs w:val="18"/>
        </w:rPr>
        <w:t>，在院患者为当前科室</w:t>
      </w:r>
      <w:r w:rsidRPr="003A292C">
        <w:rPr>
          <w:rFonts w:hint="eastAsia"/>
          <w:sz w:val="18"/>
          <w:szCs w:val="18"/>
        </w:rPr>
        <w:t>)</w:t>
      </w:r>
      <w:r w:rsidR="00F8230B">
        <w:rPr>
          <w:rFonts w:hint="eastAsia"/>
          <w:sz w:val="18"/>
          <w:szCs w:val="18"/>
        </w:rPr>
        <w:t>、数据更新时间</w:t>
      </w:r>
    </w:p>
    <w:p w14:paraId="48DE7EC0" w14:textId="6172B192" w:rsidR="0058297A" w:rsidRPr="00B4173C" w:rsidRDefault="00B4173C" w:rsidP="00B4173C">
      <w:pPr>
        <w:pStyle w:val="a9"/>
        <w:numPr>
          <w:ilvl w:val="0"/>
          <w:numId w:val="1"/>
        </w:numPr>
        <w:spacing w:line="360" w:lineRule="auto"/>
        <w:jc w:val="left"/>
        <w:rPr>
          <w:rFonts w:hint="eastAsia"/>
          <w:szCs w:val="21"/>
        </w:rPr>
      </w:pPr>
      <w:r w:rsidRPr="00B4173C">
        <w:rPr>
          <w:rFonts w:hint="eastAsia"/>
          <w:szCs w:val="21"/>
        </w:rPr>
        <w:t>通用接口住院DIP清单明细（SP_TYJK_ZY_DIP_QDFYMX），</w:t>
      </w:r>
      <w:r w:rsidR="00B710A3">
        <w:rPr>
          <w:rFonts w:hint="eastAsia"/>
          <w:szCs w:val="21"/>
        </w:rPr>
        <w:t>对原先已提供字段却并未赋值的进行调整，在此基础上</w:t>
      </w:r>
      <w:r>
        <w:rPr>
          <w:rFonts w:hint="eastAsia"/>
          <w:szCs w:val="21"/>
        </w:rPr>
        <w:t>增加如下字段出参</w:t>
      </w:r>
      <w:r w:rsidRPr="00B4173C">
        <w:rPr>
          <w:rFonts w:hint="eastAsia"/>
          <w:szCs w:val="21"/>
        </w:rPr>
        <w:t>：</w:t>
      </w:r>
    </w:p>
    <w:p w14:paraId="049405F5" w14:textId="14122D2D" w:rsidR="00462F9C" w:rsidRPr="00462F9C" w:rsidRDefault="00462F9C" w:rsidP="00462F9C">
      <w:pPr>
        <w:pStyle w:val="a9"/>
        <w:numPr>
          <w:ilvl w:val="1"/>
          <w:numId w:val="1"/>
        </w:num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setlinfo节点： </w:t>
      </w:r>
      <w:r w:rsidR="00B4173C">
        <w:rPr>
          <w:rFonts w:hint="eastAsia"/>
          <w:szCs w:val="21"/>
        </w:rPr>
        <w:t>入院科室编码(院内科室编码)、出院科室编码(院内科室编码</w:t>
      </w:r>
      <w:r w:rsidR="00460D68">
        <w:rPr>
          <w:rFonts w:hint="eastAsia"/>
          <w:szCs w:val="21"/>
        </w:rPr>
        <w:t>，在院患者为当前科室</w:t>
      </w:r>
      <w:r w:rsidR="00B4173C">
        <w:rPr>
          <w:rFonts w:hint="eastAsia"/>
          <w:szCs w:val="21"/>
        </w:rPr>
        <w:t>)</w:t>
      </w:r>
      <w:r>
        <w:rPr>
          <w:rFonts w:hint="eastAsia"/>
          <w:szCs w:val="21"/>
        </w:rPr>
        <w:t>、</w:t>
      </w:r>
      <w:r w:rsidR="00B4173C" w:rsidRPr="00462F9C">
        <w:rPr>
          <w:rFonts w:hint="eastAsia"/>
          <w:sz w:val="18"/>
          <w:szCs w:val="18"/>
        </w:rPr>
        <w:t>责任护士代码（院内编码）、责任护士姓名、医保责任护士代码</w:t>
      </w:r>
      <w:r w:rsidR="00A36732" w:rsidRPr="00462F9C">
        <w:rPr>
          <w:rFonts w:hint="eastAsia"/>
          <w:sz w:val="18"/>
          <w:szCs w:val="18"/>
        </w:rPr>
        <w:t>（N开头的码）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Cs w:val="21"/>
        </w:rPr>
        <w:t>主诊医师编码(院内编码)、主诊医师姓名、科主任编码(院内编码)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诊断代码计数、手术操作代码计数</w:t>
      </w:r>
    </w:p>
    <w:p w14:paraId="3DA4E85C" w14:textId="1E6E90FE" w:rsidR="006345EB" w:rsidRDefault="00462F9C" w:rsidP="00B4173C">
      <w:pPr>
        <w:pStyle w:val="a9"/>
        <w:numPr>
          <w:ilvl w:val="1"/>
          <w:numId w:val="1"/>
        </w:numPr>
        <w:spacing w:line="360" w:lineRule="auto"/>
        <w:jc w:val="left"/>
        <w:rPr>
          <w:szCs w:val="21"/>
        </w:rPr>
      </w:pPr>
      <w:r>
        <w:rPr>
          <w:rFonts w:hint="eastAsia"/>
        </w:rPr>
        <w:t>feedetail</w:t>
      </w:r>
      <w:r>
        <w:rPr>
          <w:rFonts w:hint="eastAsia"/>
        </w:rPr>
        <w:t>节点：</w:t>
      </w:r>
      <w:r w:rsidR="00713A2D">
        <w:rPr>
          <w:rFonts w:hint="eastAsia"/>
          <w:szCs w:val="21"/>
        </w:rPr>
        <w:t>开单科室编码和受单科室编码除了医保编码还需要增加院内编码(如已增加忽略该条)</w:t>
      </w:r>
    </w:p>
    <w:p w14:paraId="1344A08E" w14:textId="603CBBFC" w:rsidR="00462F9C" w:rsidRDefault="00462F9C" w:rsidP="00B4173C">
      <w:pPr>
        <w:pStyle w:val="a9"/>
        <w:numPr>
          <w:ilvl w:val="1"/>
          <w:numId w:val="1"/>
        </w:num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</w:rPr>
        <w:t>oprninfo</w:t>
      </w:r>
      <w:r>
        <w:rPr>
          <w:rFonts w:hint="eastAsia"/>
        </w:rPr>
        <w:t>节点：术者医生代码（院内及医保码均需要）、麻醉医生代码（院内及医保码均需要）</w:t>
      </w:r>
    </w:p>
    <w:p w14:paraId="383DFA73" w14:textId="77777777" w:rsidR="00977BF0" w:rsidRDefault="00977BF0" w:rsidP="009E5EA9">
      <w:pPr>
        <w:spacing w:line="360" w:lineRule="auto"/>
        <w:jc w:val="left"/>
        <w:rPr>
          <w:rFonts w:hint="eastAsia"/>
          <w:color w:val="FF0000"/>
          <w:sz w:val="18"/>
          <w:szCs w:val="18"/>
        </w:rPr>
      </w:pPr>
    </w:p>
    <w:p w14:paraId="249D3BCD" w14:textId="77777777" w:rsidR="009A35C8" w:rsidRPr="00977BF0" w:rsidRDefault="009A35C8" w:rsidP="009E5EA9">
      <w:pPr>
        <w:spacing w:line="360" w:lineRule="auto"/>
        <w:jc w:val="left"/>
        <w:rPr>
          <w:rFonts w:hint="eastAsia"/>
          <w:color w:val="FF0000"/>
          <w:sz w:val="18"/>
          <w:szCs w:val="18"/>
        </w:rPr>
      </w:pPr>
    </w:p>
    <w:p w14:paraId="52460122" w14:textId="77777777" w:rsidR="009A35C8" w:rsidRDefault="009A35C8" w:rsidP="009E5EA9">
      <w:pPr>
        <w:spacing w:line="360" w:lineRule="auto"/>
        <w:jc w:val="left"/>
        <w:rPr>
          <w:rFonts w:hAnsiTheme="minorEastAsia" w:hint="eastAsia"/>
          <w:color w:val="FF0000"/>
          <w:sz w:val="18"/>
          <w:szCs w:val="18"/>
        </w:rPr>
      </w:pPr>
    </w:p>
    <w:p w14:paraId="1B39510E" w14:textId="00E73C30" w:rsidR="009A35C8" w:rsidRPr="00F53C2F" w:rsidRDefault="009A35C8" w:rsidP="009E5EA9">
      <w:pPr>
        <w:spacing w:line="360" w:lineRule="auto"/>
        <w:jc w:val="left"/>
        <w:rPr>
          <w:rFonts w:hint="eastAsia"/>
          <w:szCs w:val="21"/>
        </w:rPr>
      </w:pPr>
      <w:r>
        <w:rPr>
          <w:rFonts w:hAnsiTheme="minorEastAsia"/>
          <w:color w:val="FF0000"/>
          <w:sz w:val="18"/>
          <w:szCs w:val="18"/>
        </w:rPr>
        <w:tab/>
      </w:r>
    </w:p>
    <w:sectPr w:rsidR="009A35C8" w:rsidRPr="00F53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A84D" w14:textId="77777777" w:rsidR="00D718C5" w:rsidRDefault="00D718C5" w:rsidP="008E6775">
      <w:pPr>
        <w:rPr>
          <w:rFonts w:hint="eastAsia"/>
        </w:rPr>
      </w:pPr>
      <w:r>
        <w:separator/>
      </w:r>
    </w:p>
  </w:endnote>
  <w:endnote w:type="continuationSeparator" w:id="0">
    <w:p w14:paraId="233C7BD9" w14:textId="77777777" w:rsidR="00D718C5" w:rsidRDefault="00D718C5" w:rsidP="008E67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275A" w14:textId="77777777" w:rsidR="00D718C5" w:rsidRDefault="00D718C5" w:rsidP="008E6775">
      <w:pPr>
        <w:rPr>
          <w:rFonts w:hint="eastAsia"/>
        </w:rPr>
      </w:pPr>
      <w:r>
        <w:separator/>
      </w:r>
    </w:p>
  </w:footnote>
  <w:footnote w:type="continuationSeparator" w:id="0">
    <w:p w14:paraId="2132C17F" w14:textId="77777777" w:rsidR="00D718C5" w:rsidRDefault="00D718C5" w:rsidP="008E67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6AD2"/>
    <w:multiLevelType w:val="hybridMultilevel"/>
    <w:tmpl w:val="3D8ED5BC"/>
    <w:lvl w:ilvl="0" w:tplc="9C4EFF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DAF77D6"/>
    <w:multiLevelType w:val="hybridMultilevel"/>
    <w:tmpl w:val="EF38D706"/>
    <w:lvl w:ilvl="0" w:tplc="04090019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299960138">
    <w:abstractNumId w:val="0"/>
  </w:num>
  <w:num w:numId="2" w16cid:durableId="36445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F09"/>
    <w:rsid w:val="001242E5"/>
    <w:rsid w:val="001C56DE"/>
    <w:rsid w:val="001D6BE1"/>
    <w:rsid w:val="00256047"/>
    <w:rsid w:val="002D69B4"/>
    <w:rsid w:val="003655B7"/>
    <w:rsid w:val="003A292C"/>
    <w:rsid w:val="00460D68"/>
    <w:rsid w:val="00462F9C"/>
    <w:rsid w:val="0058297A"/>
    <w:rsid w:val="006345EB"/>
    <w:rsid w:val="0064648E"/>
    <w:rsid w:val="0070677E"/>
    <w:rsid w:val="00713A2D"/>
    <w:rsid w:val="007F4780"/>
    <w:rsid w:val="00820FC0"/>
    <w:rsid w:val="00825BAB"/>
    <w:rsid w:val="008E4AE3"/>
    <w:rsid w:val="008E6775"/>
    <w:rsid w:val="00977BF0"/>
    <w:rsid w:val="00981F09"/>
    <w:rsid w:val="009A35C8"/>
    <w:rsid w:val="009E5EA9"/>
    <w:rsid w:val="00A36732"/>
    <w:rsid w:val="00A826A3"/>
    <w:rsid w:val="00B4173C"/>
    <w:rsid w:val="00B44B86"/>
    <w:rsid w:val="00B710A3"/>
    <w:rsid w:val="00BD118E"/>
    <w:rsid w:val="00C30C16"/>
    <w:rsid w:val="00D35057"/>
    <w:rsid w:val="00D37606"/>
    <w:rsid w:val="00D718C5"/>
    <w:rsid w:val="00DD09F5"/>
    <w:rsid w:val="00E507CA"/>
    <w:rsid w:val="00E67B34"/>
    <w:rsid w:val="00E749B9"/>
    <w:rsid w:val="00EC183E"/>
    <w:rsid w:val="00EC3405"/>
    <w:rsid w:val="00F327FB"/>
    <w:rsid w:val="00F53C2F"/>
    <w:rsid w:val="00F56C9E"/>
    <w:rsid w:val="00F8230B"/>
    <w:rsid w:val="00FC1347"/>
    <w:rsid w:val="00FD4143"/>
    <w:rsid w:val="00FE5BFA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B91B"/>
  <w15:chartTrackingRefBased/>
  <w15:docId w15:val="{2426A7BA-B599-4F4A-9B7B-27E9F686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81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81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81F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81F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81F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981F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981F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rsid w:val="00981F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F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981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F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F0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1F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F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F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F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F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1F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67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E67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6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E6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jianfu wu</dc:creator>
  <cp:keywords/>
  <dc:description/>
  <cp:lastModifiedBy>jianfu wu</cp:lastModifiedBy>
  <cp:revision>38</cp:revision>
  <dcterms:created xsi:type="dcterms:W3CDTF">2025-05-29T02:00:00Z</dcterms:created>
  <dcterms:modified xsi:type="dcterms:W3CDTF">2025-05-29T03:41:00Z</dcterms:modified>
</cp:coreProperties>
</file>