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FC3D9">
      <w:pPr>
        <w:pStyle w:val="3"/>
        <w:jc w:val="center"/>
        <w:rPr>
          <w:rFonts w:eastAsia="楷体_GB2312"/>
          <w:b/>
          <w:bCs/>
          <w:i w:val="0"/>
          <w:sz w:val="44"/>
          <w:szCs w:val="44"/>
          <w:lang w:val="es-ES" w:eastAsia="zh-CN"/>
        </w:rPr>
      </w:pPr>
      <w:r>
        <w:rPr>
          <w:rFonts w:hint="eastAsia" w:eastAsia="楷体_GB2312"/>
          <w:b/>
          <w:bCs/>
          <w:i w:val="0"/>
          <w:sz w:val="44"/>
          <w:szCs w:val="44"/>
          <w:lang w:val="en-US" w:eastAsia="zh-CN"/>
        </w:rPr>
        <w:t>检查检验</w:t>
      </w:r>
      <w:r>
        <w:rPr>
          <w:rFonts w:hint="eastAsia" w:eastAsia="楷体_GB2312"/>
          <w:b/>
          <w:bCs/>
          <w:i w:val="0"/>
          <w:sz w:val="44"/>
          <w:szCs w:val="44"/>
          <w:lang w:val="es-ES" w:eastAsia="zh-CN"/>
        </w:rPr>
        <w:t>危急值</w:t>
      </w:r>
      <w:r>
        <w:rPr>
          <w:rFonts w:hint="eastAsia" w:eastAsia="楷体_GB2312"/>
          <w:b/>
          <w:bCs/>
          <w:i w:val="0"/>
          <w:sz w:val="44"/>
          <w:szCs w:val="44"/>
          <w:lang w:val="en-US" w:eastAsia="zh-CN"/>
        </w:rPr>
        <w:t>结果回传</w:t>
      </w:r>
      <w:r>
        <w:rPr>
          <w:rFonts w:hint="eastAsia" w:eastAsia="楷体_GB2312"/>
          <w:b/>
          <w:bCs/>
          <w:i w:val="0"/>
          <w:sz w:val="44"/>
          <w:szCs w:val="44"/>
          <w:lang w:val="es-ES" w:eastAsia="zh-CN"/>
        </w:rPr>
        <w:t>接口说明</w:t>
      </w:r>
    </w:p>
    <w:p w14:paraId="1188E645">
      <w:pPr>
        <w:pStyle w:val="2"/>
        <w:keepNext w:val="0"/>
        <w:keepLines w:val="0"/>
        <w:widowControl/>
        <w:numPr>
          <w:ilvl w:val="0"/>
          <w:numId w:val="1"/>
        </w:numPr>
        <w:spacing w:before="600" w:after="0" w:line="360" w:lineRule="auto"/>
        <w:jc w:val="left"/>
      </w:pPr>
      <w:r>
        <w:rPr>
          <w:rFonts w:hint="eastAsia"/>
        </w:rPr>
        <w:t>目的</w:t>
      </w:r>
    </w:p>
    <w:p w14:paraId="04A92E97">
      <w:pPr>
        <w:spacing w:line="360" w:lineRule="auto"/>
        <w:ind w:firstLine="420"/>
        <w:rPr>
          <w:rFonts w:ascii="宋体" w:hAnsi="宋体" w:cs="Tahoma"/>
        </w:rPr>
      </w:pPr>
      <w:r>
        <w:rPr>
          <w:rFonts w:hint="eastAsia" w:ascii="宋体" w:hAnsi="宋体" w:cs="Tahoma"/>
        </w:rPr>
        <w:t>本文档的主要目的是为了规范</w:t>
      </w:r>
      <w:r>
        <w:rPr>
          <w:rFonts w:hint="eastAsia" w:ascii="宋体" w:hAnsi="宋体" w:cs="Tahoma"/>
          <w:lang w:val="en-US" w:eastAsia="zh-CN"/>
        </w:rPr>
        <w:t>检查检验系统</w:t>
      </w:r>
      <w:r>
        <w:rPr>
          <w:rFonts w:hint="eastAsia" w:ascii="宋体" w:hAnsi="宋体" w:cs="Tahoma"/>
        </w:rPr>
        <w:t>与院方</w:t>
      </w:r>
      <w:r>
        <w:rPr>
          <w:rFonts w:hint="eastAsia" w:ascii="宋体" w:hAnsi="宋体" w:cs="Tahoma"/>
          <w:lang w:val="en-US" w:eastAsia="zh-CN"/>
        </w:rPr>
        <w:t>医生站</w:t>
      </w:r>
      <w:r>
        <w:rPr>
          <w:rFonts w:hint="eastAsia" w:ascii="宋体" w:hAnsi="宋体" w:cs="Tahoma"/>
        </w:rPr>
        <w:t>之间在</w:t>
      </w:r>
      <w:r>
        <w:rPr>
          <w:rFonts w:hint="eastAsia" w:ascii="宋体" w:hAnsi="宋体" w:cs="Tahoma"/>
          <w:lang w:val="en-US" w:eastAsia="zh-CN"/>
        </w:rPr>
        <w:t>医生</w:t>
      </w:r>
      <w:r>
        <w:rPr>
          <w:rFonts w:hint="eastAsia" w:ascii="宋体" w:hAnsi="宋体" w:cs="Tahoma"/>
        </w:rPr>
        <w:t>处理完危急值信息后同步回</w:t>
      </w:r>
      <w:r>
        <w:rPr>
          <w:rFonts w:hint="eastAsia" w:ascii="宋体" w:hAnsi="宋体" w:cs="Tahoma"/>
          <w:lang w:val="en-US" w:eastAsia="zh-CN"/>
        </w:rPr>
        <w:t>传给检查检验系统</w:t>
      </w:r>
      <w:r>
        <w:rPr>
          <w:rFonts w:hint="eastAsia" w:ascii="宋体" w:hAnsi="宋体" w:cs="Tahoma"/>
        </w:rPr>
        <w:t>的接口交互方式及技术细节。</w:t>
      </w:r>
    </w:p>
    <w:p w14:paraId="4D3B06EB">
      <w:pPr>
        <w:pStyle w:val="2"/>
      </w:pPr>
      <w:r>
        <w:t>2.</w:t>
      </w:r>
      <w:r>
        <w:rPr>
          <w:rFonts w:hint="eastAsia"/>
        </w:rPr>
        <w:t>传输协议规范</w:t>
      </w:r>
    </w:p>
    <w:p w14:paraId="7B70CCA3">
      <w:pPr>
        <w:autoSpaceDE w:val="0"/>
        <w:autoSpaceDN w:val="0"/>
        <w:adjustRightInd w:val="0"/>
        <w:jc w:val="left"/>
        <w:rPr>
          <w:rFonts w:ascii="新宋体" w:eastAsia="新宋体" w:cs="新宋体" w:hAnsiTheme="minorHAnsi"/>
          <w:kern w:val="0"/>
          <w:sz w:val="24"/>
          <w:szCs w:val="24"/>
        </w:rPr>
      </w:pPr>
      <w:r>
        <w:rPr>
          <w:rFonts w:hint="eastAsia" w:ascii="宋体" w:hAnsi="宋体" w:cs="Tahoma"/>
        </w:rPr>
        <w:t>为保证接口的稳定性和实时性，以及考虑到系统的健壮性和扩展性，</w:t>
      </w:r>
      <w:r>
        <w:rPr>
          <w:rFonts w:hint="eastAsia" w:ascii="宋体" w:hAnsi="宋体" w:cs="Tahoma"/>
          <w:lang w:val="en-US" w:eastAsia="zh-CN"/>
        </w:rPr>
        <w:t>危急值结果回传</w:t>
      </w:r>
      <w:r>
        <w:rPr>
          <w:rFonts w:hint="eastAsia" w:ascii="宋体" w:hAnsi="宋体" w:cs="Tahoma"/>
        </w:rPr>
        <w:t>采用WebService + XML的方式进行数据交互。</w:t>
      </w:r>
    </w:p>
    <w:p w14:paraId="26E694C6">
      <w:pPr>
        <w:spacing w:line="360" w:lineRule="auto"/>
        <w:ind w:firstLine="367" w:firstLineChars="175"/>
        <w:rPr>
          <w:rFonts w:eastAsia="楷体_GB2312"/>
          <w:i/>
        </w:rPr>
      </w:pPr>
    </w:p>
    <w:p w14:paraId="6E115C5B">
      <w:pPr>
        <w:pStyle w:val="2"/>
      </w:pPr>
      <w:r>
        <w:t>3.</w:t>
      </w:r>
      <w:r>
        <w:rPr>
          <w:rFonts w:hint="eastAsia"/>
        </w:rPr>
        <w:t>接口说明</w:t>
      </w:r>
    </w:p>
    <w:p w14:paraId="1638975B">
      <w:pPr>
        <w:pStyle w:val="3"/>
        <w:rPr>
          <w:rFonts w:hint="default" w:eastAsia="楷体_GB2312"/>
          <w:b/>
          <w:bCs/>
          <w:i w:val="0"/>
          <w:lang w:val="en-US" w:eastAsia="zh-CN"/>
        </w:rPr>
      </w:pPr>
      <w:r>
        <w:rPr>
          <w:rFonts w:eastAsia="楷体_GB2312"/>
          <w:b/>
          <w:bCs/>
          <w:i w:val="0"/>
          <w:lang w:val="es-ES" w:eastAsia="zh-CN"/>
        </w:rPr>
        <w:t>1</w:t>
      </w:r>
      <w:r>
        <w:rPr>
          <w:rFonts w:hint="eastAsia" w:eastAsia="楷体_GB2312"/>
          <w:b/>
          <w:bCs/>
          <w:i w:val="0"/>
          <w:lang w:val="es-ES" w:eastAsia="zh-CN"/>
        </w:rPr>
        <w:t>、</w:t>
      </w:r>
      <w:r>
        <w:rPr>
          <w:rFonts w:hint="eastAsia" w:eastAsia="楷体_GB2312"/>
          <w:b/>
          <w:bCs/>
          <w:i w:val="0"/>
          <w:lang w:val="en-US" w:eastAsia="zh-CN"/>
        </w:rPr>
        <w:t>接口名称：</w:t>
      </w:r>
      <w:r>
        <w:rPr>
          <w:rFonts w:hint="eastAsia"/>
          <w:i w:val="0"/>
          <w:iCs w:val="0"/>
          <w:lang w:eastAsia="zh-CN"/>
        </w:rPr>
        <w:t>JH</w:t>
      </w:r>
      <w:r>
        <w:rPr>
          <w:rFonts w:hint="eastAsia"/>
          <w:i w:val="0"/>
          <w:iCs w:val="0"/>
          <w:lang w:val="en-US" w:eastAsia="zh-CN"/>
        </w:rPr>
        <w:t>0434</w:t>
      </w:r>
      <w:r>
        <w:rPr>
          <w:rFonts w:hint="eastAsia"/>
          <w:i w:val="0"/>
          <w:iCs w:val="0"/>
          <w:lang w:eastAsia="zh-CN"/>
        </w:rPr>
        <w:t>危急值处理</w:t>
      </w:r>
      <w:r>
        <w:rPr>
          <w:rFonts w:hint="eastAsia"/>
          <w:i w:val="0"/>
          <w:iCs w:val="0"/>
          <w:lang w:val="en-US" w:eastAsia="zh-CN"/>
        </w:rPr>
        <w:t>结果回传服务</w:t>
      </w:r>
    </w:p>
    <w:p w14:paraId="74EEEB45">
      <w:pPr>
        <w:autoSpaceDE w:val="0"/>
        <w:autoSpaceDN w:val="0"/>
        <w:adjustRightInd w:val="0"/>
        <w:spacing w:after="120"/>
        <w:rPr>
          <w:rFonts w:ascii="宋体" w:hAnsi="宋体"/>
          <w:b/>
          <w:bCs/>
          <w:color w:val="000000"/>
          <w:lang w:val="zh-CN"/>
        </w:rPr>
      </w:pPr>
      <w:r>
        <w:rPr>
          <w:rFonts w:hint="eastAsia" w:ascii="宋体" w:hAnsi="宋体"/>
          <w:b/>
          <w:bCs/>
          <w:color w:val="000000"/>
          <w:lang w:val="zh-CN"/>
        </w:rPr>
        <w:t>接口定义：</w:t>
      </w:r>
    </w:p>
    <w:tbl>
      <w:tblPr>
        <w:tblStyle w:val="4"/>
        <w:tblW w:w="5008" w:type="pct"/>
        <w:tblInd w:w="0" w:type="dxa"/>
        <w:tblBorders>
          <w:top w:val="single" w:color="548DD4" w:sz="8" w:space="0"/>
          <w:left w:val="single" w:color="548DD4" w:sz="8" w:space="0"/>
          <w:bottom w:val="single" w:color="548DD4" w:sz="8" w:space="0"/>
          <w:right w:val="single" w:color="548DD4" w:sz="8" w:space="0"/>
          <w:insideH w:val="single" w:color="548DD4" w:sz="8" w:space="0"/>
          <w:insideV w:val="single" w:color="548DD4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6865"/>
      </w:tblGrid>
      <w:tr w14:paraId="6ECD401A">
        <w:tblPrEx>
          <w:tblBorders>
            <w:top w:val="single" w:color="548DD4" w:sz="8" w:space="0"/>
            <w:left w:val="single" w:color="548DD4" w:sz="8" w:space="0"/>
            <w:bottom w:val="single" w:color="548DD4" w:sz="8" w:space="0"/>
            <w:right w:val="single" w:color="548DD4" w:sz="8" w:space="0"/>
            <w:insideH w:val="single" w:color="548DD4" w:sz="8" w:space="0"/>
            <w:insideV w:val="single" w:color="548DD4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979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FFFFFF"/>
          </w:tcPr>
          <w:p w14:paraId="03DCF82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  <w:lang w:val="zh-CN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  <w:lang w:val="zh-CN"/>
              </w:rPr>
              <w:t>接口方式</w:t>
            </w:r>
          </w:p>
        </w:tc>
        <w:tc>
          <w:tcPr>
            <w:tcW w:w="4021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FFFFFF"/>
          </w:tcPr>
          <w:p w14:paraId="0B0BD1B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  <w:lang w:val="zh-CN"/>
              </w:rPr>
            </w:pPr>
            <w:r>
              <w:rPr>
                <w:rFonts w:hint="eastAsia" w:ascii="宋体" w:hAnsi="宋体" w:cs="Tahoma"/>
              </w:rPr>
              <w:t>WebService + XML</w:t>
            </w:r>
          </w:p>
        </w:tc>
      </w:tr>
      <w:tr w14:paraId="7DF3F319">
        <w:tblPrEx>
          <w:tblBorders>
            <w:top w:val="single" w:color="548DD4" w:sz="8" w:space="0"/>
            <w:left w:val="single" w:color="548DD4" w:sz="8" w:space="0"/>
            <w:bottom w:val="single" w:color="548DD4" w:sz="8" w:space="0"/>
            <w:right w:val="single" w:color="548DD4" w:sz="8" w:space="0"/>
            <w:insideH w:val="single" w:color="548DD4" w:sz="8" w:space="0"/>
            <w:insideV w:val="single" w:color="548DD4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979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</w:tcPr>
          <w:p w14:paraId="01A0E999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  <w:lang w:val="zh-CN"/>
              </w:rPr>
              <w:t>接口</w:t>
            </w:r>
            <w:r>
              <w:rPr>
                <w:rFonts w:hint="eastAsia" w:ascii="Times New Roman" w:hAnsi="Times New Roman"/>
                <w:color w:val="000000"/>
                <w:sz w:val="18"/>
                <w:szCs w:val="18"/>
                <w:lang w:val="en-US" w:eastAsia="zh-CN"/>
              </w:rPr>
              <w:t>地址</w:t>
            </w:r>
          </w:p>
        </w:tc>
        <w:tc>
          <w:tcPr>
            <w:tcW w:w="4021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</w:tcPr>
          <w:p w14:paraId="0B690C4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zh-CN"/>
              </w:rPr>
            </w:pPr>
            <w:r>
              <w:rPr>
                <w:rFonts w:hint="eastAsia"/>
                <w:lang w:val="en-US" w:eastAsia="zh-CN"/>
              </w:rPr>
              <w:t>http://198.9.90.134:80/soap/JHIPLIB.SOAP.BS.XmlService.cls?CfgItem=JH0434危急值处理结果回传服务</w:t>
            </w:r>
          </w:p>
        </w:tc>
      </w:tr>
      <w:tr w14:paraId="17C370F2">
        <w:tblPrEx>
          <w:tblBorders>
            <w:top w:val="single" w:color="548DD4" w:sz="8" w:space="0"/>
            <w:left w:val="single" w:color="548DD4" w:sz="8" w:space="0"/>
            <w:bottom w:val="single" w:color="548DD4" w:sz="8" w:space="0"/>
            <w:right w:val="single" w:color="548DD4" w:sz="8" w:space="0"/>
            <w:insideH w:val="single" w:color="548DD4" w:sz="8" w:space="0"/>
            <w:insideV w:val="single" w:color="548DD4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979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FFFFFF"/>
          </w:tcPr>
          <w:p w14:paraId="1A07CCA9"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  <w:lang w:val="zh-CN"/>
              </w:rPr>
              <w:t>接口</w:t>
            </w:r>
            <w:r>
              <w:rPr>
                <w:rFonts w:hint="eastAsia" w:ascii="Times New Roman" w:hAnsi="Times New Roman"/>
                <w:color w:val="000000"/>
                <w:sz w:val="18"/>
                <w:szCs w:val="18"/>
                <w:lang w:val="en-US" w:eastAsia="zh-CN"/>
              </w:rPr>
              <w:t>方法</w:t>
            </w:r>
          </w:p>
        </w:tc>
        <w:tc>
          <w:tcPr>
            <w:tcW w:w="4021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FFFFFF"/>
          </w:tcPr>
          <w:p w14:paraId="08A190DF"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  <w:lang w:val="en-US" w:eastAsia="zh-CN"/>
              </w:rPr>
              <w:t>方法名：</w:t>
            </w:r>
            <w:r>
              <w:rPr>
                <w:rFonts w:hint="eastAsia" w:ascii="Times New Roman" w:hAnsi="Times New Roman"/>
                <w:color w:val="000000"/>
                <w:sz w:val="18"/>
                <w:szCs w:val="18"/>
                <w:lang w:val="zh-CN"/>
              </w:rPr>
              <w:t>XMLMessageServer</w:t>
            </w:r>
            <w:r>
              <w:rPr>
                <w:rFonts w:hint="eastAsia" w:ascii="Times New Roman" w:hAnsi="Times New Roman"/>
                <w:color w:val="000000"/>
                <w:sz w:val="18"/>
                <w:szCs w:val="18"/>
                <w:lang w:val="en-US" w:eastAsia="zh-CN"/>
              </w:rPr>
              <w:t xml:space="preserve">     入参节点：Message</w:t>
            </w:r>
          </w:p>
        </w:tc>
      </w:tr>
    </w:tbl>
    <w:p w14:paraId="1E1C66DB">
      <w:pPr>
        <w:autoSpaceDE w:val="0"/>
        <w:autoSpaceDN w:val="0"/>
        <w:adjustRightInd w:val="0"/>
        <w:spacing w:after="120"/>
        <w:rPr>
          <w:rFonts w:ascii="宋体" w:hAnsi="宋体"/>
          <w:b/>
          <w:color w:val="000000"/>
          <w:lang w:val="zh-CN"/>
        </w:rPr>
      </w:pPr>
      <w:r>
        <w:rPr>
          <w:rFonts w:hint="eastAsia" w:ascii="宋体" w:hAnsi="宋体"/>
          <w:b/>
          <w:bCs/>
          <w:color w:val="000000"/>
          <w:lang w:val="zh-CN"/>
        </w:rPr>
        <w:t>请求消息</w:t>
      </w:r>
      <w:r>
        <w:rPr>
          <w:rFonts w:hint="eastAsia" w:ascii="宋体" w:hAnsi="宋体"/>
          <w:b/>
          <w:color w:val="000000"/>
          <w:lang w:val="zh-CN"/>
        </w:rPr>
        <w:t>：</w:t>
      </w:r>
    </w:p>
    <w:tbl>
      <w:tblPr>
        <w:tblStyle w:val="4"/>
        <w:tblW w:w="5000" w:type="pct"/>
        <w:tblInd w:w="0" w:type="dxa"/>
        <w:tblBorders>
          <w:top w:val="single" w:color="548DD4" w:sz="8" w:space="0"/>
          <w:left w:val="single" w:color="548DD4" w:sz="8" w:space="0"/>
          <w:bottom w:val="single" w:color="548DD4" w:sz="8" w:space="0"/>
          <w:right w:val="single" w:color="548DD4" w:sz="8" w:space="0"/>
          <w:insideH w:val="single" w:color="548DD4" w:sz="8" w:space="0"/>
          <w:insideV w:val="single" w:color="548DD4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B8223FB">
        <w:tblPrEx>
          <w:tblBorders>
            <w:top w:val="single" w:color="548DD4" w:sz="8" w:space="0"/>
            <w:left w:val="single" w:color="548DD4" w:sz="8" w:space="0"/>
            <w:bottom w:val="single" w:color="548DD4" w:sz="8" w:space="0"/>
            <w:right w:val="single" w:color="548DD4" w:sz="8" w:space="0"/>
            <w:insideH w:val="single" w:color="548DD4" w:sz="8" w:space="0"/>
            <w:insideV w:val="single" w:color="548DD4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365F91"/>
          </w:tcPr>
          <w:p w14:paraId="3A82185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val="zh-CN"/>
              </w:rPr>
            </w:pPr>
            <w:r>
              <w:rPr>
                <w:rFonts w:hint="eastAsia" w:ascii="Times New Roman" w:hAnsi="Times New Roman"/>
                <w:b/>
                <w:bCs/>
                <w:color w:val="FFFFFF"/>
                <w:sz w:val="18"/>
                <w:szCs w:val="18"/>
                <w:lang w:val="zh-CN"/>
              </w:rPr>
              <w:t>示例</w:t>
            </w:r>
          </w:p>
        </w:tc>
      </w:tr>
      <w:tr w14:paraId="7AA72A0F">
        <w:tblPrEx>
          <w:tblBorders>
            <w:top w:val="single" w:color="548DD4" w:sz="8" w:space="0"/>
            <w:left w:val="single" w:color="548DD4" w:sz="8" w:space="0"/>
            <w:bottom w:val="single" w:color="548DD4" w:sz="8" w:space="0"/>
            <w:right w:val="single" w:color="548DD4" w:sz="8" w:space="0"/>
            <w:insideH w:val="single" w:color="548DD4" w:sz="8" w:space="0"/>
            <w:insideV w:val="single" w:color="548DD4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FFFFFF"/>
          </w:tcPr>
          <w:p w14:paraId="233C064F">
            <w:r>
              <w:t>&lt;Request&gt;</w:t>
            </w:r>
          </w:p>
          <w:p w14:paraId="7F3B5CC1">
            <w:pPr>
              <w:ind w:firstLine="210" w:firstLineChars="100"/>
            </w:pPr>
            <w:r>
              <w:t>&lt;CriticalValueInfo&gt;</w:t>
            </w:r>
          </w:p>
          <w:p w14:paraId="4207EEEF">
            <w:pPr>
              <w:ind w:firstLine="21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>
              <w:t>&lt;</w:t>
            </w:r>
            <w:r>
              <w:rPr>
                <w:rFonts w:hint="eastAsia"/>
                <w:lang w:val="en-US" w:eastAsia="zh-CN"/>
              </w:rPr>
              <w:t>SystemCode</w:t>
            </w:r>
            <w:r>
              <w:t>&gt;</w:t>
            </w:r>
            <w:r>
              <w:rPr>
                <w:rFonts w:hint="eastAsia"/>
                <w:lang w:val="en-US" w:eastAsia="zh-CN"/>
              </w:rPr>
              <w:t>HIS/EMR</w:t>
            </w:r>
            <w:r>
              <w:t>&lt;/</w:t>
            </w:r>
            <w:r>
              <w:rPr>
                <w:rFonts w:hint="eastAsia"/>
                <w:lang w:val="en-US" w:eastAsia="zh-CN"/>
              </w:rPr>
              <w:t>SystemCode</w:t>
            </w:r>
            <w:r>
              <w:t>&gt;</w:t>
            </w:r>
          </w:p>
          <w:p w14:paraId="196B35CE">
            <w:pPr>
              <w:ind w:firstLine="21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>
              <w:t>&lt;</w:t>
            </w:r>
            <w:r>
              <w:rPr>
                <w:rFonts w:hint="eastAsia"/>
                <w:lang w:val="en-US" w:eastAsia="zh-CN"/>
              </w:rPr>
              <w:t>InfoType</w:t>
            </w:r>
            <w:r>
              <w:t>&gt;</w:t>
            </w:r>
            <w:r>
              <w:rPr>
                <w:rFonts w:hint="eastAsia"/>
                <w:lang w:val="en-US" w:eastAsia="zh-CN"/>
              </w:rPr>
              <w:t>PACS/LIS/ECG</w:t>
            </w:r>
            <w:r>
              <w:t>&lt;/</w:t>
            </w:r>
            <w:r>
              <w:rPr>
                <w:rFonts w:hint="eastAsia"/>
                <w:lang w:val="en-US" w:eastAsia="zh-CN"/>
              </w:rPr>
              <w:t>InfoType</w:t>
            </w:r>
            <w:r>
              <w:t>&gt;</w:t>
            </w:r>
          </w:p>
          <w:p w14:paraId="4D0C50E6">
            <w:pPr>
              <w:ind w:firstLine="420" w:firstLineChars="200"/>
            </w:pPr>
            <w:r>
              <w:t>&lt;AccnumNo&gt;150806760516&lt;/AccnumNo&gt;</w:t>
            </w:r>
          </w:p>
          <w:p w14:paraId="169D56FE">
            <w:pPr>
              <w:ind w:firstLine="420" w:firstLineChars="200"/>
            </w:pPr>
            <w:r>
              <w:t>&lt;DealDoc&gt;</w:t>
            </w:r>
            <w:r>
              <w:rPr>
                <w:rFonts w:hint="eastAsia"/>
              </w:rPr>
              <w:t>张三</w:t>
            </w:r>
            <w:r>
              <w:t>&lt;/DealDoc&gt;</w:t>
            </w:r>
          </w:p>
          <w:p w14:paraId="6B98CF3D">
            <w:pPr>
              <w:ind w:firstLine="420" w:firstLineChars="200"/>
            </w:pPr>
            <w:r>
              <w:t>&lt;DealDocCode&gt;046&lt;/DealDocCode&gt;</w:t>
            </w:r>
          </w:p>
          <w:p w14:paraId="364B7232">
            <w:pPr>
              <w:ind w:firstLine="420" w:firstLineChars="200"/>
            </w:pPr>
            <w:r>
              <w:t>&lt;DealTime&gt;2020-08-20 15:12:12&lt;/DealTime&gt;</w:t>
            </w:r>
          </w:p>
          <w:p w14:paraId="5909046F">
            <w:pPr>
              <w:ind w:firstLine="420" w:firstLineChars="200"/>
            </w:pPr>
            <w:r>
              <w:t>&lt;DealDesc&gt;</w:t>
            </w:r>
            <w:r>
              <w:rPr>
                <w:rFonts w:hint="eastAsia"/>
              </w:rPr>
              <w:t>气胸</w:t>
            </w:r>
            <w:r>
              <w:t>&lt;/DealDesc&gt;</w:t>
            </w:r>
          </w:p>
          <w:p w14:paraId="4CC07250">
            <w:pPr>
              <w:ind w:firstLine="420" w:firstLineChars="200"/>
            </w:pPr>
            <w:r>
              <w:t>&lt;DealDocTel&gt;18765467648&lt;/DealDocTel&gt;</w:t>
            </w:r>
          </w:p>
          <w:p w14:paraId="508D934B">
            <w:pPr>
              <w:ind w:firstLine="420" w:firstLineChars="200"/>
            </w:pPr>
            <w:r>
              <w:rPr>
                <w:rFonts w:hint="eastAsia"/>
              </w:rPr>
              <w:t>&lt;</w:t>
            </w:r>
            <w:r>
              <w:t>RecNurseCode&gt;058&lt;/RecNurseCode&gt;</w:t>
            </w:r>
          </w:p>
          <w:p w14:paraId="4DF99E1F">
            <w:pPr>
              <w:ind w:firstLine="420" w:firstLineChars="200"/>
            </w:pPr>
            <w:r>
              <w:rPr>
                <w:rFonts w:hint="eastAsia"/>
              </w:rPr>
              <w:t>&lt;</w:t>
            </w:r>
            <w:r>
              <w:t>RecNurseName&gt;</w:t>
            </w:r>
            <w:r>
              <w:rPr>
                <w:rFonts w:hint="eastAsia"/>
              </w:rPr>
              <w:t>李四</w:t>
            </w:r>
            <w:r>
              <w:t>&lt;/RecNurseName&gt;</w:t>
            </w:r>
          </w:p>
          <w:p w14:paraId="363A4F5E">
            <w:pPr>
              <w:ind w:firstLine="420" w:firstLineChars="200"/>
            </w:pPr>
            <w:r>
              <w:rPr>
                <w:rFonts w:hint="eastAsia"/>
              </w:rPr>
              <w:t>&lt;</w:t>
            </w:r>
            <w:r>
              <w:t>RecNurseDealTime&gt;2020-08-20 15:12:12&lt;/RecNurseDealTime&gt;</w:t>
            </w:r>
          </w:p>
          <w:p w14:paraId="4BBA8CC0">
            <w:pPr>
              <w:ind w:firstLine="210" w:firstLineChars="100"/>
            </w:pPr>
            <w:r>
              <w:t>&lt;/CriticalValueInfo&gt;</w:t>
            </w:r>
          </w:p>
          <w:p w14:paraId="52DDEEE7">
            <w:pPr>
              <w:autoSpaceDE w:val="0"/>
              <w:autoSpaceDN w:val="0"/>
              <w:adjustRightInd w:val="0"/>
              <w:spacing w:line="312" w:lineRule="atLeast"/>
              <w:ind w:firstLine="210" w:firstLineChars="10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t>&lt;/Request&gt;</w:t>
            </w:r>
          </w:p>
        </w:tc>
      </w:tr>
    </w:tbl>
    <w:p w14:paraId="28D94829">
      <w:pPr>
        <w:autoSpaceDE w:val="0"/>
        <w:autoSpaceDN w:val="0"/>
        <w:adjustRightInd w:val="0"/>
        <w:spacing w:after="12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</w:t>
      </w:r>
    </w:p>
    <w:tbl>
      <w:tblPr>
        <w:tblStyle w:val="4"/>
        <w:tblW w:w="5000" w:type="pct"/>
        <w:tblInd w:w="0" w:type="dxa"/>
        <w:tblBorders>
          <w:top w:val="single" w:color="548DD4" w:sz="8" w:space="0"/>
          <w:left w:val="single" w:color="548DD4" w:sz="8" w:space="0"/>
          <w:bottom w:val="single" w:color="548DD4" w:sz="8" w:space="0"/>
          <w:right w:val="single" w:color="548DD4" w:sz="8" w:space="0"/>
          <w:insideH w:val="single" w:color="548DD4" w:sz="8" w:space="0"/>
          <w:insideV w:val="single" w:color="548DD4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5"/>
        <w:gridCol w:w="2042"/>
        <w:gridCol w:w="4595"/>
      </w:tblGrid>
      <w:tr w14:paraId="2BAE00CC">
        <w:tblPrEx>
          <w:tblBorders>
            <w:top w:val="single" w:color="548DD4" w:sz="8" w:space="0"/>
            <w:left w:val="single" w:color="548DD4" w:sz="8" w:space="0"/>
            <w:bottom w:val="single" w:color="548DD4" w:sz="8" w:space="0"/>
            <w:right w:val="single" w:color="548DD4" w:sz="8" w:space="0"/>
            <w:insideH w:val="single" w:color="548DD4" w:sz="8" w:space="0"/>
            <w:insideV w:val="single" w:color="548DD4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106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365F91"/>
          </w:tcPr>
          <w:p w14:paraId="253A67E8">
            <w:pPr>
              <w:rPr>
                <w:rFonts w:ascii="Times New Roman" w:hAnsi="Times New Roman"/>
                <w:b/>
                <w:color w:val="FFFFFF"/>
                <w:sz w:val="18"/>
                <w:szCs w:val="18"/>
                <w:lang w:val="zh-CN"/>
              </w:rPr>
            </w:pPr>
            <w:r>
              <w:rPr>
                <w:rFonts w:hint="eastAsia" w:ascii="Times New Roman" w:hAnsi="Times New Roman"/>
                <w:b/>
                <w:color w:val="FFFFFF"/>
                <w:sz w:val="18"/>
                <w:szCs w:val="18"/>
                <w:lang w:val="zh-CN"/>
              </w:rPr>
              <w:t>字段名</w:t>
            </w:r>
          </w:p>
        </w:tc>
        <w:tc>
          <w:tcPr>
            <w:tcW w:w="1198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365F91"/>
          </w:tcPr>
          <w:p w14:paraId="5F722DA3">
            <w:pPr>
              <w:rPr>
                <w:rFonts w:ascii="Times New Roman" w:hAnsi="Times New Roman"/>
                <w:b/>
                <w:color w:val="FFFFFF"/>
                <w:sz w:val="18"/>
                <w:szCs w:val="18"/>
                <w:lang w:val="zh-CN"/>
              </w:rPr>
            </w:pPr>
            <w:r>
              <w:rPr>
                <w:rFonts w:hint="eastAsia" w:ascii="Times New Roman" w:hAnsi="Times New Roman"/>
                <w:b/>
                <w:color w:val="FFFFFF"/>
                <w:sz w:val="18"/>
                <w:szCs w:val="18"/>
                <w:lang w:val="zh-CN"/>
              </w:rPr>
              <w:t>数据类型</w:t>
            </w:r>
          </w:p>
        </w:tc>
        <w:tc>
          <w:tcPr>
            <w:tcW w:w="2696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365F91"/>
          </w:tcPr>
          <w:p w14:paraId="25D2D748">
            <w:pPr>
              <w:rPr>
                <w:rFonts w:ascii="Times New Roman" w:hAnsi="Times New Roman"/>
                <w:b/>
                <w:color w:val="FFFFFF"/>
                <w:sz w:val="18"/>
                <w:szCs w:val="18"/>
                <w:lang w:val="zh-CN"/>
              </w:rPr>
            </w:pPr>
            <w:r>
              <w:rPr>
                <w:rFonts w:hint="eastAsia" w:ascii="Times New Roman" w:hAnsi="Times New Roman"/>
                <w:b/>
                <w:color w:val="FFFFFF"/>
                <w:sz w:val="18"/>
                <w:szCs w:val="18"/>
                <w:lang w:val="zh-CN"/>
              </w:rPr>
              <w:t>说明</w:t>
            </w:r>
          </w:p>
        </w:tc>
      </w:tr>
      <w:tr w14:paraId="3D56331C">
        <w:tblPrEx>
          <w:tblBorders>
            <w:top w:val="single" w:color="548DD4" w:sz="8" w:space="0"/>
            <w:left w:val="single" w:color="548DD4" w:sz="8" w:space="0"/>
            <w:bottom w:val="single" w:color="548DD4" w:sz="8" w:space="0"/>
            <w:right w:val="single" w:color="548DD4" w:sz="8" w:space="0"/>
            <w:insideH w:val="single" w:color="548DD4" w:sz="8" w:space="0"/>
            <w:insideV w:val="single" w:color="548DD4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</w:tcPr>
          <w:p w14:paraId="2E64D298">
            <w:pPr>
              <w:pStyle w:val="10"/>
              <w:rPr>
                <w:rFonts w:ascii="宋体" w:hAnsi="宋体"/>
                <w:color w:val="000000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2"/>
                <w:sz w:val="18"/>
                <w:szCs w:val="18"/>
                <w:lang w:val="en-US" w:eastAsia="zh-CN"/>
              </w:rPr>
              <w:t>SystemCode</w:t>
            </w:r>
          </w:p>
        </w:tc>
        <w:tc>
          <w:tcPr>
            <w:tcW w:w="1198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</w:tcPr>
          <w:p w14:paraId="1999C046">
            <w:pPr>
              <w:pStyle w:val="10"/>
              <w:jc w:val="both"/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VARCHAR(40)</w:t>
            </w:r>
          </w:p>
        </w:tc>
        <w:tc>
          <w:tcPr>
            <w:tcW w:w="2696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</w:tcPr>
          <w:p w14:paraId="07D8ABD0">
            <w:pPr>
              <w:pStyle w:val="10"/>
              <w:jc w:val="both"/>
              <w:rPr>
                <w:rFonts w:hint="default"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发送方系统编码</w:t>
            </w:r>
          </w:p>
        </w:tc>
      </w:tr>
      <w:tr w14:paraId="52AE5C38">
        <w:tblPrEx>
          <w:tblBorders>
            <w:top w:val="single" w:color="548DD4" w:sz="8" w:space="0"/>
            <w:left w:val="single" w:color="548DD4" w:sz="8" w:space="0"/>
            <w:bottom w:val="single" w:color="548DD4" w:sz="8" w:space="0"/>
            <w:right w:val="single" w:color="548DD4" w:sz="8" w:space="0"/>
            <w:insideH w:val="single" w:color="548DD4" w:sz="8" w:space="0"/>
            <w:insideV w:val="single" w:color="548DD4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</w:tcPr>
          <w:p w14:paraId="16AA2CDE">
            <w:pPr>
              <w:pStyle w:val="10"/>
              <w:rPr>
                <w:rFonts w:hint="eastAsia" w:ascii="宋体" w:hAnsi="宋体"/>
                <w:color w:val="000000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2"/>
                <w:sz w:val="18"/>
                <w:szCs w:val="18"/>
                <w:lang w:val="en-US" w:eastAsia="zh-CN"/>
              </w:rPr>
              <w:t>InfoType</w:t>
            </w:r>
          </w:p>
        </w:tc>
        <w:tc>
          <w:tcPr>
            <w:tcW w:w="1198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</w:tcPr>
          <w:p w14:paraId="568215A2">
            <w:pPr>
              <w:pStyle w:val="10"/>
              <w:jc w:val="both"/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VARCHAR(40)</w:t>
            </w:r>
          </w:p>
        </w:tc>
        <w:tc>
          <w:tcPr>
            <w:tcW w:w="2696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</w:tcPr>
          <w:p w14:paraId="431F1DD7">
            <w:pPr>
              <w:pStyle w:val="10"/>
              <w:jc w:val="both"/>
              <w:rPr>
                <w:rFonts w:hint="default"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危急值消息类型</w:t>
            </w:r>
          </w:p>
        </w:tc>
      </w:tr>
      <w:tr w14:paraId="639B5605">
        <w:tblPrEx>
          <w:tblBorders>
            <w:top w:val="single" w:color="548DD4" w:sz="8" w:space="0"/>
            <w:left w:val="single" w:color="548DD4" w:sz="8" w:space="0"/>
            <w:bottom w:val="single" w:color="548DD4" w:sz="8" w:space="0"/>
            <w:right w:val="single" w:color="548DD4" w:sz="8" w:space="0"/>
            <w:insideH w:val="single" w:color="548DD4" w:sz="8" w:space="0"/>
            <w:insideV w:val="single" w:color="548DD4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5" w:type="dxa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  <w:vAlign w:val="top"/>
          </w:tcPr>
          <w:p w14:paraId="24FAAA7E">
            <w:pPr>
              <w:pStyle w:val="10"/>
              <w:jc w:val="both"/>
              <w:rPr>
                <w:rFonts w:hint="eastAsia" w:ascii="宋体" w:hAnsi="宋体"/>
                <w:color w:val="000000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2"/>
                <w:sz w:val="18"/>
                <w:szCs w:val="18"/>
                <w:lang w:eastAsia="zh-CN"/>
              </w:rPr>
              <w:t>AccnumNo</w:t>
            </w:r>
          </w:p>
        </w:tc>
        <w:tc>
          <w:tcPr>
            <w:tcW w:w="2042" w:type="dxa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  <w:vAlign w:val="top"/>
          </w:tcPr>
          <w:p w14:paraId="28C40809">
            <w:pPr>
              <w:pStyle w:val="10"/>
              <w:jc w:val="both"/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VARCHAR(40)</w:t>
            </w:r>
          </w:p>
        </w:tc>
        <w:tc>
          <w:tcPr>
            <w:tcW w:w="4595" w:type="dxa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  <w:vAlign w:val="top"/>
          </w:tcPr>
          <w:p w14:paraId="065135CC">
            <w:pPr>
              <w:pStyle w:val="10"/>
              <w:jc w:val="both"/>
              <w:rPr>
                <w:rFonts w:hint="eastAsia"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18"/>
                <w:szCs w:val="18"/>
                <w:lang w:val="en-US" w:eastAsia="zh-CN"/>
              </w:rPr>
              <w:t>危急</w:t>
            </w:r>
            <w:r>
              <w:rPr>
                <w:rFonts w:hint="eastAsia"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值唯一号</w:t>
            </w:r>
          </w:p>
        </w:tc>
      </w:tr>
      <w:tr w14:paraId="4B7D202C">
        <w:tblPrEx>
          <w:tblBorders>
            <w:top w:val="single" w:color="548DD4" w:sz="8" w:space="0"/>
            <w:left w:val="single" w:color="548DD4" w:sz="8" w:space="0"/>
            <w:bottom w:val="single" w:color="548DD4" w:sz="8" w:space="0"/>
            <w:right w:val="single" w:color="548DD4" w:sz="8" w:space="0"/>
            <w:insideH w:val="single" w:color="548DD4" w:sz="8" w:space="0"/>
            <w:insideV w:val="single" w:color="548DD4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</w:tcPr>
          <w:p w14:paraId="37B7A4C7">
            <w:pPr>
              <w:pStyle w:val="10"/>
              <w:jc w:val="both"/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18"/>
                <w:szCs w:val="18"/>
              </w:rPr>
              <w:t>DealDoc</w:t>
            </w:r>
          </w:p>
        </w:tc>
        <w:tc>
          <w:tcPr>
            <w:tcW w:w="1198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</w:tcPr>
          <w:p w14:paraId="43AB07A0">
            <w:pPr>
              <w:pStyle w:val="10"/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VARCHAR(40)</w:t>
            </w:r>
          </w:p>
        </w:tc>
        <w:tc>
          <w:tcPr>
            <w:tcW w:w="2696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</w:tcPr>
          <w:p w14:paraId="4F33CAB5">
            <w:pPr>
              <w:pStyle w:val="10"/>
              <w:jc w:val="both"/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处理医生</w:t>
            </w:r>
          </w:p>
        </w:tc>
      </w:tr>
      <w:tr w14:paraId="27221722">
        <w:tblPrEx>
          <w:tblBorders>
            <w:top w:val="single" w:color="548DD4" w:sz="8" w:space="0"/>
            <w:left w:val="single" w:color="548DD4" w:sz="8" w:space="0"/>
            <w:bottom w:val="single" w:color="548DD4" w:sz="8" w:space="0"/>
            <w:right w:val="single" w:color="548DD4" w:sz="8" w:space="0"/>
            <w:insideH w:val="single" w:color="548DD4" w:sz="8" w:space="0"/>
            <w:insideV w:val="single" w:color="548DD4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FFFFFF"/>
          </w:tcPr>
          <w:p w14:paraId="47DC65DC">
            <w:pPr>
              <w:pStyle w:val="10"/>
              <w:jc w:val="both"/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18"/>
                <w:szCs w:val="18"/>
                <w:lang w:eastAsia="zh-CN"/>
              </w:rPr>
              <w:t>DealDocCode</w:t>
            </w:r>
          </w:p>
        </w:tc>
        <w:tc>
          <w:tcPr>
            <w:tcW w:w="1198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FFFFFF"/>
          </w:tcPr>
          <w:p w14:paraId="59E268B1">
            <w:pPr>
              <w:pStyle w:val="10"/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VARCHAR(40)</w:t>
            </w:r>
          </w:p>
        </w:tc>
        <w:tc>
          <w:tcPr>
            <w:tcW w:w="2696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FFFFFF"/>
          </w:tcPr>
          <w:p w14:paraId="4258EE84">
            <w:pPr>
              <w:pStyle w:val="10"/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处理医生代码</w:t>
            </w:r>
          </w:p>
        </w:tc>
      </w:tr>
      <w:tr w14:paraId="5CB37854">
        <w:tblPrEx>
          <w:tblBorders>
            <w:top w:val="single" w:color="548DD4" w:sz="8" w:space="0"/>
            <w:left w:val="single" w:color="548DD4" w:sz="8" w:space="0"/>
            <w:bottom w:val="single" w:color="548DD4" w:sz="8" w:space="0"/>
            <w:right w:val="single" w:color="548DD4" w:sz="8" w:space="0"/>
            <w:insideH w:val="single" w:color="548DD4" w:sz="8" w:space="0"/>
            <w:insideV w:val="single" w:color="548DD4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</w:tcPr>
          <w:p w14:paraId="6EF41FF1">
            <w:pPr>
              <w:pStyle w:val="10"/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18"/>
                <w:szCs w:val="18"/>
                <w:lang w:eastAsia="zh-CN"/>
              </w:rPr>
              <w:t>DealTime</w:t>
            </w:r>
          </w:p>
        </w:tc>
        <w:tc>
          <w:tcPr>
            <w:tcW w:w="1198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</w:tcPr>
          <w:p w14:paraId="654C210D">
            <w:pPr>
              <w:pStyle w:val="10"/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VARCHAR(40)</w:t>
            </w:r>
          </w:p>
        </w:tc>
        <w:tc>
          <w:tcPr>
            <w:tcW w:w="2696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</w:tcPr>
          <w:p w14:paraId="77E64519">
            <w:pPr>
              <w:pStyle w:val="10"/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处理时间，格式：</w:t>
            </w:r>
            <w:r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2020-08-20 12:13:34</w:t>
            </w:r>
          </w:p>
        </w:tc>
      </w:tr>
      <w:tr w14:paraId="06ABE9A7">
        <w:tblPrEx>
          <w:tblBorders>
            <w:top w:val="single" w:color="548DD4" w:sz="8" w:space="0"/>
            <w:left w:val="single" w:color="548DD4" w:sz="8" w:space="0"/>
            <w:bottom w:val="single" w:color="548DD4" w:sz="8" w:space="0"/>
            <w:right w:val="single" w:color="548DD4" w:sz="8" w:space="0"/>
            <w:insideH w:val="single" w:color="548DD4" w:sz="8" w:space="0"/>
            <w:insideV w:val="single" w:color="548DD4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FFFFFF"/>
          </w:tcPr>
          <w:p w14:paraId="5A289809">
            <w:pPr>
              <w:pStyle w:val="10"/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18"/>
                <w:szCs w:val="18"/>
                <w:lang w:eastAsia="zh-CN"/>
              </w:rPr>
              <w:t>DealDesc</w:t>
            </w:r>
          </w:p>
        </w:tc>
        <w:tc>
          <w:tcPr>
            <w:tcW w:w="1198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FFFFFF"/>
          </w:tcPr>
          <w:p w14:paraId="28FAE345">
            <w:pPr>
              <w:pStyle w:val="10"/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VARCHAR(40)</w:t>
            </w:r>
          </w:p>
        </w:tc>
        <w:tc>
          <w:tcPr>
            <w:tcW w:w="2696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FFFFFF"/>
          </w:tcPr>
          <w:p w14:paraId="7FD889F6">
            <w:pPr>
              <w:pStyle w:val="10"/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危急值描述</w:t>
            </w:r>
          </w:p>
        </w:tc>
      </w:tr>
      <w:tr w14:paraId="0D091750">
        <w:tblPrEx>
          <w:tblBorders>
            <w:top w:val="single" w:color="548DD4" w:sz="8" w:space="0"/>
            <w:left w:val="single" w:color="548DD4" w:sz="8" w:space="0"/>
            <w:bottom w:val="single" w:color="548DD4" w:sz="8" w:space="0"/>
            <w:right w:val="single" w:color="548DD4" w:sz="8" w:space="0"/>
            <w:insideH w:val="single" w:color="548DD4" w:sz="8" w:space="0"/>
            <w:insideV w:val="single" w:color="548DD4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</w:tcPr>
          <w:p w14:paraId="013DCC7C">
            <w:pPr>
              <w:pStyle w:val="10"/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18"/>
                <w:szCs w:val="18"/>
                <w:lang w:eastAsia="zh-CN"/>
              </w:rPr>
              <w:t>DealDocTel</w:t>
            </w:r>
          </w:p>
        </w:tc>
        <w:tc>
          <w:tcPr>
            <w:tcW w:w="1198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</w:tcPr>
          <w:p w14:paraId="00F4F850">
            <w:pPr>
              <w:pStyle w:val="10"/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VARCHAR(40)</w:t>
            </w:r>
          </w:p>
        </w:tc>
        <w:tc>
          <w:tcPr>
            <w:tcW w:w="2696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</w:tcPr>
          <w:p w14:paraId="29ADA58C">
            <w:pPr>
              <w:pStyle w:val="10"/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处理医生电话</w:t>
            </w:r>
          </w:p>
        </w:tc>
      </w:tr>
      <w:tr w14:paraId="0E44DC8F">
        <w:tblPrEx>
          <w:tblBorders>
            <w:top w:val="single" w:color="548DD4" w:sz="8" w:space="0"/>
            <w:left w:val="single" w:color="548DD4" w:sz="8" w:space="0"/>
            <w:bottom w:val="single" w:color="548DD4" w:sz="8" w:space="0"/>
            <w:right w:val="single" w:color="548DD4" w:sz="8" w:space="0"/>
            <w:insideH w:val="single" w:color="548DD4" w:sz="8" w:space="0"/>
            <w:insideV w:val="single" w:color="548DD4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</w:tcPr>
          <w:p w14:paraId="68D5C70B">
            <w:pPr>
              <w:pStyle w:val="10"/>
              <w:rPr>
                <w:rFonts w:hint="eastAsia" w:ascii="宋体" w:hAnsi="宋体"/>
                <w:color w:val="000000"/>
                <w:kern w:val="2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color w:val="000000"/>
                <w:kern w:val="2"/>
                <w:sz w:val="18"/>
                <w:szCs w:val="18"/>
                <w:lang w:eastAsia="zh-CN"/>
              </w:rPr>
              <w:t>RecNurseCode</w:t>
            </w:r>
          </w:p>
        </w:tc>
        <w:tc>
          <w:tcPr>
            <w:tcW w:w="1198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</w:tcPr>
          <w:p w14:paraId="01964369">
            <w:pPr>
              <w:pStyle w:val="10"/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VARCHAR(40)</w:t>
            </w:r>
          </w:p>
        </w:tc>
        <w:tc>
          <w:tcPr>
            <w:tcW w:w="2696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</w:tcPr>
          <w:p w14:paraId="501D0C65">
            <w:pPr>
              <w:pStyle w:val="10"/>
              <w:rPr>
                <w:rFonts w:hint="eastAsia"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处理护士代码</w:t>
            </w:r>
          </w:p>
        </w:tc>
      </w:tr>
      <w:tr w14:paraId="0E99647C">
        <w:tblPrEx>
          <w:tblBorders>
            <w:top w:val="single" w:color="548DD4" w:sz="8" w:space="0"/>
            <w:left w:val="single" w:color="548DD4" w:sz="8" w:space="0"/>
            <w:bottom w:val="single" w:color="548DD4" w:sz="8" w:space="0"/>
            <w:right w:val="single" w:color="548DD4" w:sz="8" w:space="0"/>
            <w:insideH w:val="single" w:color="548DD4" w:sz="8" w:space="0"/>
            <w:insideV w:val="single" w:color="548DD4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</w:tcPr>
          <w:p w14:paraId="3B2E1796">
            <w:pPr>
              <w:pStyle w:val="10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color w:val="000000"/>
                <w:kern w:val="2"/>
                <w:sz w:val="18"/>
                <w:szCs w:val="18"/>
                <w:lang w:eastAsia="zh-CN"/>
              </w:rPr>
              <w:t>RecNurseName</w:t>
            </w:r>
          </w:p>
        </w:tc>
        <w:tc>
          <w:tcPr>
            <w:tcW w:w="1198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</w:tcPr>
          <w:p w14:paraId="4907B8A1">
            <w:pPr>
              <w:pStyle w:val="10"/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VARCHAR(40)</w:t>
            </w:r>
          </w:p>
        </w:tc>
        <w:tc>
          <w:tcPr>
            <w:tcW w:w="2696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</w:tcPr>
          <w:p w14:paraId="4AFD736B">
            <w:pPr>
              <w:pStyle w:val="10"/>
              <w:rPr>
                <w:rFonts w:hint="eastAsia"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处理护士姓名</w:t>
            </w:r>
          </w:p>
        </w:tc>
      </w:tr>
      <w:tr w14:paraId="042DE082">
        <w:tblPrEx>
          <w:tblBorders>
            <w:top w:val="single" w:color="548DD4" w:sz="8" w:space="0"/>
            <w:left w:val="single" w:color="548DD4" w:sz="8" w:space="0"/>
            <w:bottom w:val="single" w:color="548DD4" w:sz="8" w:space="0"/>
            <w:right w:val="single" w:color="548DD4" w:sz="8" w:space="0"/>
            <w:insideH w:val="single" w:color="548DD4" w:sz="8" w:space="0"/>
            <w:insideV w:val="single" w:color="548DD4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</w:tcPr>
          <w:p w14:paraId="7813B296">
            <w:pPr>
              <w:pStyle w:val="10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color w:val="000000"/>
                <w:kern w:val="2"/>
                <w:sz w:val="18"/>
                <w:szCs w:val="18"/>
                <w:lang w:eastAsia="zh-CN"/>
              </w:rPr>
              <w:t>RecNurseDealTime</w:t>
            </w:r>
          </w:p>
        </w:tc>
        <w:tc>
          <w:tcPr>
            <w:tcW w:w="1198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</w:tcPr>
          <w:p w14:paraId="2134430F">
            <w:pPr>
              <w:pStyle w:val="10"/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VARCHAR(40)</w:t>
            </w:r>
          </w:p>
        </w:tc>
        <w:tc>
          <w:tcPr>
            <w:tcW w:w="2696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DBE5F1"/>
          </w:tcPr>
          <w:p w14:paraId="07599F36">
            <w:pPr>
              <w:pStyle w:val="10"/>
              <w:rPr>
                <w:rFonts w:hint="eastAsia"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护士处理时间，格式：</w:t>
            </w:r>
            <w:r>
              <w:rPr>
                <w:rFonts w:ascii="Times New Roman" w:hAnsi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2020-08-20 12:13:34</w:t>
            </w:r>
          </w:p>
        </w:tc>
      </w:tr>
    </w:tbl>
    <w:p w14:paraId="1959770D">
      <w:pPr>
        <w:autoSpaceDE w:val="0"/>
        <w:autoSpaceDN w:val="0"/>
        <w:adjustRightInd w:val="0"/>
        <w:spacing w:after="120"/>
        <w:rPr>
          <w:rFonts w:ascii="宋体" w:hAnsi="宋体"/>
          <w:sz w:val="18"/>
          <w:szCs w:val="18"/>
        </w:rPr>
      </w:pPr>
    </w:p>
    <w:p w14:paraId="59CD1A00">
      <w:pPr>
        <w:rPr>
          <w:rFonts w:ascii="宋体" w:hAnsi="宋体"/>
          <w:b/>
          <w:color w:val="000000"/>
          <w:lang w:val="zh-CN"/>
        </w:rPr>
      </w:pPr>
      <w:r>
        <w:rPr>
          <w:rFonts w:hint="eastAsia" w:ascii="宋体" w:hAnsi="宋体"/>
          <w:b/>
          <w:bCs/>
          <w:color w:val="000000"/>
          <w:lang w:val="zh-CN"/>
        </w:rPr>
        <w:t>应答消息</w:t>
      </w:r>
      <w:r>
        <w:rPr>
          <w:rFonts w:hint="eastAsia" w:ascii="宋体" w:hAnsi="宋体"/>
          <w:b/>
          <w:color w:val="000000"/>
          <w:lang w:val="zh-CN"/>
        </w:rPr>
        <w:t>：</w:t>
      </w:r>
    </w:p>
    <w:tbl>
      <w:tblPr>
        <w:tblStyle w:val="4"/>
        <w:tblW w:w="5000" w:type="pct"/>
        <w:tblInd w:w="0" w:type="dxa"/>
        <w:tblBorders>
          <w:top w:val="single" w:color="548DD4" w:sz="8" w:space="0"/>
          <w:left w:val="single" w:color="548DD4" w:sz="8" w:space="0"/>
          <w:bottom w:val="single" w:color="548DD4" w:sz="8" w:space="0"/>
          <w:right w:val="single" w:color="548DD4" w:sz="8" w:space="0"/>
          <w:insideH w:val="single" w:color="548DD4" w:sz="8" w:space="0"/>
          <w:insideV w:val="single" w:color="548DD4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A7B6B87">
        <w:tblPrEx>
          <w:tblBorders>
            <w:top w:val="single" w:color="548DD4" w:sz="8" w:space="0"/>
            <w:left w:val="single" w:color="548DD4" w:sz="8" w:space="0"/>
            <w:bottom w:val="single" w:color="548DD4" w:sz="8" w:space="0"/>
            <w:right w:val="single" w:color="548DD4" w:sz="8" w:space="0"/>
            <w:insideH w:val="single" w:color="548DD4" w:sz="8" w:space="0"/>
            <w:insideV w:val="single" w:color="548DD4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365F91"/>
          </w:tcPr>
          <w:p w14:paraId="6AB2DFAA">
            <w:pPr>
              <w:autoSpaceDE w:val="0"/>
              <w:autoSpaceDN w:val="0"/>
              <w:adjustRightInd w:val="0"/>
              <w:rPr>
                <w:rFonts w:ascii="宋体" w:hAnsi="宋体"/>
                <w:b/>
                <w:bCs/>
                <w:color w:val="FFFFFF"/>
                <w:sz w:val="18"/>
                <w:szCs w:val="18"/>
                <w:lang w:val="zh-CN"/>
              </w:rPr>
            </w:pPr>
            <w:r>
              <w:rPr>
                <w:rFonts w:hint="eastAsia" w:ascii="宋体" w:hAnsi="宋体"/>
                <w:b/>
                <w:bCs/>
                <w:color w:val="FFFFFF"/>
                <w:sz w:val="18"/>
                <w:szCs w:val="18"/>
                <w:lang w:val="zh-CN"/>
              </w:rPr>
              <w:t>示例</w:t>
            </w:r>
          </w:p>
        </w:tc>
      </w:tr>
      <w:tr w14:paraId="7BFF5BBA">
        <w:tblPrEx>
          <w:tblBorders>
            <w:top w:val="single" w:color="548DD4" w:sz="8" w:space="0"/>
            <w:left w:val="single" w:color="548DD4" w:sz="8" w:space="0"/>
            <w:bottom w:val="single" w:color="548DD4" w:sz="8" w:space="0"/>
            <w:right w:val="single" w:color="548DD4" w:sz="8" w:space="0"/>
            <w:insideH w:val="single" w:color="548DD4" w:sz="8" w:space="0"/>
            <w:insideV w:val="single" w:color="548DD4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548DD4" w:sz="8" w:space="0"/>
              <w:left w:val="single" w:color="548DD4" w:sz="8" w:space="0"/>
              <w:bottom w:val="single" w:color="548DD4" w:sz="8" w:space="0"/>
              <w:right w:val="single" w:color="548DD4" w:sz="8" w:space="0"/>
            </w:tcBorders>
            <w:shd w:val="clear" w:color="auto" w:fill="FFFFFF"/>
          </w:tcPr>
          <w:p w14:paraId="4188F578">
            <w:pPr>
              <w:autoSpaceDE w:val="0"/>
              <w:autoSpaceDN w:val="0"/>
              <w:adjustRightInd w:val="0"/>
              <w:spacing w:line="312" w:lineRule="atLeas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&lt;Response&gt;</w:t>
            </w:r>
          </w:p>
          <w:p w14:paraId="553E7DEB">
            <w:pPr>
              <w:autoSpaceDE w:val="0"/>
              <w:autoSpaceDN w:val="0"/>
              <w:adjustRightInd w:val="0"/>
              <w:spacing w:line="312" w:lineRule="atLeas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&lt;ResultCode&gt;0&lt;/ResultCode&gt;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ab/>
            </w:r>
          </w:p>
          <w:p w14:paraId="3E83B716">
            <w:pPr>
              <w:autoSpaceDE w:val="0"/>
              <w:autoSpaceDN w:val="0"/>
              <w:adjustRightInd w:val="0"/>
              <w:spacing w:line="312" w:lineRule="atLeas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&lt;/Response&gt;</w:t>
            </w:r>
          </w:p>
        </w:tc>
      </w:tr>
    </w:tbl>
    <w:p w14:paraId="05D0BED8">
      <w:pPr>
        <w:rPr>
          <w:lang w:val="es-ES" w:bidi="en-US"/>
        </w:rPr>
      </w:pPr>
      <w:r>
        <w:rPr>
          <w:lang w:val="es-ES" w:bidi="en-US"/>
        </w:rPr>
        <w:t xml:space="preserve"> </w:t>
      </w:r>
    </w:p>
    <w:tbl>
      <w:tblPr>
        <w:tblStyle w:val="4"/>
        <w:tblW w:w="5000" w:type="pct"/>
        <w:tblInd w:w="0" w:type="dxa"/>
        <w:tbl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1982"/>
        <w:gridCol w:w="1418"/>
        <w:gridCol w:w="1560"/>
        <w:gridCol w:w="1890"/>
      </w:tblGrid>
      <w:tr w14:paraId="22F24E19">
        <w:tblPrEx>
          <w:tblBorders>
            <w:top w:val="single" w:color="4F81BD" w:sz="8" w:space="0"/>
            <w:left w:val="single" w:color="4F81BD" w:sz="8" w:space="0"/>
            <w:bottom w:val="single" w:color="4F81BD" w:sz="8" w:space="0"/>
            <w:right w:val="single" w:color="4F81BD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1" w:type="pct"/>
            <w:tcBorders>
              <w:top w:val="single" w:color="4F81BD" w:sz="8" w:space="0"/>
              <w:left w:val="single" w:color="4F81BD" w:sz="8" w:space="0"/>
              <w:bottom w:val="nil"/>
              <w:right w:val="single" w:color="4F81BD" w:sz="8" w:space="0"/>
            </w:tcBorders>
            <w:shd w:val="clear" w:color="auto" w:fill="365F91"/>
          </w:tcPr>
          <w:p w14:paraId="4C394304">
            <w:pPr>
              <w:pStyle w:val="10"/>
              <w:rPr>
                <w:rFonts w:ascii="Times New Roman" w:hAnsi="Times New Roman"/>
                <w:b/>
                <w:color w:val="FFFFFF"/>
                <w:kern w:val="2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/>
                <w:b/>
                <w:color w:val="FFFFFF"/>
                <w:kern w:val="2"/>
                <w:sz w:val="18"/>
                <w:szCs w:val="18"/>
                <w:lang w:val="en-US"/>
              </w:rPr>
              <w:t>代码</w:t>
            </w:r>
          </w:p>
        </w:tc>
        <w:tc>
          <w:tcPr>
            <w:tcW w:w="1163" w:type="pct"/>
            <w:tcBorders>
              <w:top w:val="single" w:color="4F81BD" w:sz="8" w:space="0"/>
              <w:left w:val="nil"/>
              <w:bottom w:val="nil"/>
              <w:right w:val="nil"/>
            </w:tcBorders>
            <w:shd w:val="clear" w:color="auto" w:fill="365F91"/>
          </w:tcPr>
          <w:p w14:paraId="4CEA8C22">
            <w:pPr>
              <w:pStyle w:val="10"/>
              <w:rPr>
                <w:rFonts w:ascii="Times New Roman" w:hAnsi="Times New Roman"/>
                <w:b/>
                <w:color w:val="FFFFFF"/>
                <w:kern w:val="2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/>
                <w:b/>
                <w:color w:val="FFFFFF"/>
                <w:kern w:val="2"/>
                <w:sz w:val="18"/>
                <w:szCs w:val="18"/>
                <w:lang w:val="en-US"/>
              </w:rPr>
              <w:t>名称</w:t>
            </w:r>
          </w:p>
        </w:tc>
        <w:tc>
          <w:tcPr>
            <w:tcW w:w="832" w:type="pct"/>
            <w:tcBorders>
              <w:top w:val="single" w:color="4F81BD" w:sz="8" w:space="0"/>
              <w:left w:val="single" w:color="4F81BD" w:sz="8" w:space="0"/>
              <w:bottom w:val="nil"/>
              <w:right w:val="single" w:color="4F81BD" w:sz="8" w:space="0"/>
            </w:tcBorders>
            <w:shd w:val="clear" w:color="auto" w:fill="365F91"/>
          </w:tcPr>
          <w:p w14:paraId="4F504160">
            <w:pPr>
              <w:pStyle w:val="10"/>
              <w:rPr>
                <w:rFonts w:ascii="Times New Roman" w:hAnsi="Times New Roman"/>
                <w:b/>
                <w:color w:val="FFFFFF"/>
                <w:kern w:val="2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/>
                <w:b/>
                <w:color w:val="FFFFFF"/>
                <w:kern w:val="2"/>
                <w:sz w:val="18"/>
                <w:szCs w:val="18"/>
                <w:lang w:val="en-US"/>
              </w:rPr>
              <w:t>数据类型</w:t>
            </w:r>
          </w:p>
        </w:tc>
        <w:tc>
          <w:tcPr>
            <w:tcW w:w="915" w:type="pct"/>
            <w:tcBorders>
              <w:top w:val="single" w:color="4F81BD" w:sz="8" w:space="0"/>
              <w:left w:val="nil"/>
              <w:bottom w:val="nil"/>
              <w:right w:val="nil"/>
            </w:tcBorders>
            <w:shd w:val="clear" w:color="auto" w:fill="365F91"/>
          </w:tcPr>
          <w:p w14:paraId="7208E16A">
            <w:pPr>
              <w:pStyle w:val="10"/>
              <w:rPr>
                <w:rFonts w:ascii="Times New Roman" w:hAnsi="Times New Roman"/>
                <w:b/>
                <w:color w:val="FFFFFF"/>
                <w:kern w:val="2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/>
                <w:b/>
                <w:color w:val="FFFFFF"/>
                <w:kern w:val="2"/>
                <w:sz w:val="18"/>
                <w:szCs w:val="18"/>
                <w:lang w:val="en-US"/>
              </w:rPr>
              <w:t>约束</w:t>
            </w:r>
          </w:p>
        </w:tc>
        <w:tc>
          <w:tcPr>
            <w:tcW w:w="1110" w:type="pct"/>
            <w:tcBorders>
              <w:top w:val="single" w:color="4F81BD" w:sz="8" w:space="0"/>
              <w:left w:val="single" w:color="4F81BD" w:sz="8" w:space="0"/>
              <w:bottom w:val="nil"/>
              <w:right w:val="single" w:color="4F81BD" w:sz="8" w:space="0"/>
            </w:tcBorders>
            <w:shd w:val="clear" w:color="auto" w:fill="365F91"/>
          </w:tcPr>
          <w:p w14:paraId="138866BC">
            <w:pPr>
              <w:pStyle w:val="10"/>
              <w:rPr>
                <w:rFonts w:ascii="Times New Roman" w:hAnsi="Times New Roman"/>
                <w:b/>
                <w:color w:val="FFFFFF"/>
                <w:kern w:val="2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/>
                <w:b/>
                <w:color w:val="FFFFFF"/>
                <w:kern w:val="2"/>
                <w:sz w:val="18"/>
                <w:szCs w:val="18"/>
                <w:lang w:val="en-US"/>
              </w:rPr>
              <w:t>说明</w:t>
            </w:r>
          </w:p>
        </w:tc>
      </w:tr>
      <w:tr w14:paraId="5A3B94EC">
        <w:tblPrEx>
          <w:tblBorders>
            <w:top w:val="single" w:color="4F81BD" w:sz="8" w:space="0"/>
            <w:left w:val="single" w:color="4F81BD" w:sz="8" w:space="0"/>
            <w:bottom w:val="single" w:color="4F81BD" w:sz="8" w:space="0"/>
            <w:right w:val="single" w:color="4F81BD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1" w:type="pct"/>
            <w:tcBorders>
              <w:top w:val="nil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 w14:paraId="5BBE2EF8">
            <w:pPr>
              <w:pStyle w:val="10"/>
              <w:rPr>
                <w:rFonts w:ascii="宋体" w:hAnsi="宋体"/>
                <w:kern w:val="2"/>
                <w:sz w:val="18"/>
                <w:szCs w:val="18"/>
                <w:lang w:val="en-US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  <w:lang w:val="en-US"/>
              </w:rPr>
              <w:t xml:space="preserve">ResultCode </w:t>
            </w:r>
          </w:p>
        </w:tc>
        <w:tc>
          <w:tcPr>
            <w:tcW w:w="1163" w:type="pct"/>
            <w:tcBorders>
              <w:top w:val="nil"/>
              <w:left w:val="nil"/>
              <w:bottom w:val="single" w:color="4F81BD" w:sz="8" w:space="0"/>
              <w:right w:val="nil"/>
            </w:tcBorders>
            <w:shd w:val="clear" w:color="auto" w:fill="B8CCE4"/>
          </w:tcPr>
          <w:p w14:paraId="2E5578A5">
            <w:pPr>
              <w:pStyle w:val="10"/>
              <w:rPr>
                <w:rFonts w:ascii="宋体" w:hAnsi="宋体"/>
                <w:kern w:val="2"/>
                <w:sz w:val="18"/>
                <w:szCs w:val="18"/>
                <w:lang w:val="en-US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  <w:lang w:val="en-US"/>
              </w:rPr>
              <w:t>响应码</w:t>
            </w:r>
          </w:p>
        </w:tc>
        <w:tc>
          <w:tcPr>
            <w:tcW w:w="832" w:type="pct"/>
            <w:tcBorders>
              <w:top w:val="nil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 w14:paraId="2AF5F920">
            <w:pPr>
              <w:pStyle w:val="10"/>
              <w:rPr>
                <w:rFonts w:ascii="宋体" w:hAnsi="宋体"/>
                <w:kern w:val="2"/>
                <w:sz w:val="18"/>
                <w:szCs w:val="18"/>
                <w:lang w:val="en-US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  <w:lang w:val="en-US"/>
              </w:rPr>
              <w:t>VARCHAR(</w:t>
            </w: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/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915" w:type="pct"/>
            <w:tcBorders>
              <w:top w:val="nil"/>
              <w:left w:val="nil"/>
              <w:bottom w:val="single" w:color="4F81BD" w:sz="8" w:space="0"/>
              <w:right w:val="nil"/>
            </w:tcBorders>
            <w:shd w:val="clear" w:color="auto" w:fill="B8CCE4"/>
          </w:tcPr>
          <w:p w14:paraId="7C34C3D6">
            <w:pPr>
              <w:pStyle w:val="10"/>
              <w:rPr>
                <w:rFonts w:ascii="宋体" w:hAnsi="宋体"/>
                <w:kern w:val="2"/>
                <w:sz w:val="18"/>
                <w:szCs w:val="18"/>
                <w:lang w:val="en-US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  <w:lang w:val="en-US"/>
              </w:rPr>
              <w:t>NOT NULL</w:t>
            </w:r>
          </w:p>
        </w:tc>
        <w:tc>
          <w:tcPr>
            <w:tcW w:w="1110" w:type="pct"/>
            <w:tcBorders>
              <w:top w:val="nil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 w14:paraId="665D1E4C">
            <w:pPr>
              <w:pStyle w:val="10"/>
              <w:rPr>
                <w:rFonts w:ascii="宋体" w:hAnsi="宋体"/>
                <w:kern w:val="2"/>
                <w:sz w:val="18"/>
                <w:szCs w:val="18"/>
                <w:lang w:val="en-US"/>
              </w:rPr>
            </w:pPr>
            <w:r>
              <w:rPr>
                <w:rFonts w:hint="eastAsia" w:ascii="宋体" w:hAnsi="宋体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0成功；-1失败</w:t>
            </w:r>
            <w:bookmarkStart w:id="0" w:name="_GoBack"/>
            <w:bookmarkEnd w:id="0"/>
            <w:r>
              <w:rPr>
                <w:rFonts w:hint="eastAsia" w:ascii="宋体" w:hAnsi="宋体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；</w:t>
            </w:r>
          </w:p>
        </w:tc>
      </w:tr>
    </w:tbl>
    <w:p w14:paraId="0E66CE7D"/>
    <w:p w14:paraId="5EDC34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970AC6"/>
    <w:multiLevelType w:val="multilevel"/>
    <w:tmpl w:val="23970AC6"/>
    <w:lvl w:ilvl="0" w:tentative="0">
      <w:start w:val="1"/>
      <w:numFmt w:val="decimal"/>
      <w:lvlText w:val="%1."/>
      <w:lvlJc w:val="left"/>
      <w:pPr>
        <w:ind w:left="465" w:hanging="465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808"/>
    <w:rsid w:val="0012310F"/>
    <w:rsid w:val="008F6FD9"/>
    <w:rsid w:val="009A1316"/>
    <w:rsid w:val="00C92808"/>
    <w:rsid w:val="00D8273F"/>
    <w:rsid w:val="00F06251"/>
    <w:rsid w:val="063613E8"/>
    <w:rsid w:val="08C10310"/>
    <w:rsid w:val="39D629EA"/>
    <w:rsid w:val="7E45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8"/>
    <w:semiHidden/>
    <w:unhideWhenUsed/>
    <w:qFormat/>
    <w:uiPriority w:val="0"/>
    <w:pPr>
      <w:widowControl/>
      <w:spacing w:before="320" w:line="360" w:lineRule="auto"/>
      <w:jc w:val="left"/>
      <w:outlineLvl w:val="1"/>
    </w:pPr>
    <w:rPr>
      <w:rFonts w:ascii="Cambria" w:hAnsi="Cambria"/>
      <w:i/>
      <w:iCs/>
      <w:kern w:val="0"/>
      <w:sz w:val="28"/>
      <w:szCs w:val="28"/>
      <w:lang w:val="zh-CN" w:eastAsia="en-US" w:bidi="en-US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1 字符"/>
    <w:basedOn w:val="5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7">
    <w:name w:val="标题 2 字符"/>
    <w:basedOn w:val="5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8">
    <w:name w:val="标题 2 字符1"/>
    <w:link w:val="3"/>
    <w:semiHidden/>
    <w:qFormat/>
    <w:locked/>
    <w:uiPriority w:val="0"/>
    <w:rPr>
      <w:rFonts w:ascii="Cambria" w:hAnsi="Cambria" w:eastAsia="宋体" w:cs="Times New Roman"/>
      <w:i/>
      <w:iCs/>
      <w:kern w:val="0"/>
      <w:sz w:val="28"/>
      <w:szCs w:val="28"/>
      <w:lang w:val="zh-CN" w:eastAsia="en-US" w:bidi="en-US"/>
    </w:rPr>
  </w:style>
  <w:style w:type="character" w:customStyle="1" w:styleId="9">
    <w:name w:val="无间隔 字符"/>
    <w:link w:val="10"/>
    <w:qFormat/>
    <w:locked/>
    <w:uiPriority w:val="1"/>
    <w:rPr>
      <w:rFonts w:ascii="Calibri" w:hAnsi="Calibri" w:eastAsia="宋体" w:cs="Times New Roman"/>
      <w:kern w:val="0"/>
      <w:sz w:val="22"/>
      <w:lang w:val="zh-CN" w:eastAsia="en-US" w:bidi="en-US"/>
    </w:rPr>
  </w:style>
  <w:style w:type="paragraph" w:styleId="10">
    <w:name w:val="No Spacing"/>
    <w:basedOn w:val="1"/>
    <w:link w:val="9"/>
    <w:qFormat/>
    <w:uiPriority w:val="1"/>
    <w:pPr>
      <w:widowControl/>
      <w:jc w:val="left"/>
    </w:pPr>
    <w:rPr>
      <w:kern w:val="0"/>
      <w:sz w:val="22"/>
      <w:lang w:val="zh-CN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362</Words>
  <Characters>1091</Characters>
  <Lines>9</Lines>
  <Paragraphs>2</Paragraphs>
  <TotalTime>4</TotalTime>
  <ScaleCrop>false</ScaleCrop>
  <LinksUpToDate>false</LinksUpToDate>
  <CharactersWithSpaces>1110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2023-03-31T05:07:00Z</dcterms:created>
  <dc:creator>江 坚鑫</dc:creator>
  <cp:lastModifiedBy>qzuser</cp:lastModifiedBy>
  <dcterms:modified xsi:type="dcterms:W3CDTF">2025-04-22T07:23:50Z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eyJoZGlkIjoiMWRmMzZhZjBmMWUyMmNmZDU5YmFhNDVmMmRhMzhkMjYiLCJ1c2VySWQiOiIzMjg5ODc5ODQifQ==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A44C14DC208245AE8AEC04CD1593A724_12</vt:lpwstr>
  </property>
</Properties>
</file>