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JPG" ContentType="image/.jp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1BFD06">
      <w:pPr>
        <w:rPr>
          <w:rFonts w:hint="eastAsia" w:eastAsia="宋体"/>
          <w:lang w:eastAsia="zh-CN"/>
        </w:rPr>
      </w:pPr>
    </w:p>
    <w:p w14:paraId="1F9A5FAD"/>
    <w:p w14:paraId="1AC4508B">
      <w:pPr>
        <w:pStyle w:val="26"/>
        <w:rPr>
          <w:rFonts w:ascii="微软雅黑" w:hAnsi="微软雅黑" w:eastAsia="微软雅黑"/>
          <w:sz w:val="52"/>
          <w:szCs w:val="52"/>
        </w:rPr>
      </w:pPr>
      <w:bookmarkStart w:id="0" w:name="_Toc332921448"/>
      <w:bookmarkStart w:id="1" w:name="_Toc332921004"/>
      <w:bookmarkStart w:id="2" w:name="_Toc26338"/>
      <w:bookmarkStart w:id="3" w:name="_Toc502851209"/>
      <w:r>
        <w:rPr>
          <w:rFonts w:hint="eastAsia" w:ascii="微软雅黑" w:hAnsi="微软雅黑" w:eastAsia="微软雅黑"/>
          <w:sz w:val="52"/>
          <w:szCs w:val="52"/>
        </w:rPr>
        <w:t>嘉和集成平台规范</w:t>
      </w:r>
      <w:bookmarkEnd w:id="0"/>
      <w:bookmarkEnd w:id="1"/>
      <w:bookmarkEnd w:id="2"/>
      <w:bookmarkEnd w:id="3"/>
    </w:p>
    <w:p w14:paraId="7936EB4A">
      <w:pPr>
        <w:pStyle w:val="26"/>
        <w:rPr>
          <w:rFonts w:ascii="微软雅黑" w:hAnsi="微软雅黑" w:eastAsia="微软雅黑"/>
        </w:rPr>
      </w:pPr>
      <w:bookmarkStart w:id="4" w:name="_Toc28215"/>
      <w:bookmarkStart w:id="5" w:name="_Toc502851210"/>
      <w:r>
        <w:rPr>
          <w:rFonts w:hint="eastAsia" w:ascii="微软雅黑" w:hAnsi="微软雅黑" w:eastAsia="微软雅黑"/>
          <w:lang w:val="en-US" w:eastAsia="zh-CN"/>
        </w:rPr>
        <w:t>检查检验互认</w:t>
      </w:r>
      <w:r>
        <w:rPr>
          <w:rFonts w:hint="eastAsia" w:ascii="微软雅黑" w:hAnsi="微软雅黑" w:eastAsia="微软雅黑"/>
        </w:rPr>
        <w:t>接口</w:t>
      </w:r>
      <w:bookmarkEnd w:id="4"/>
      <w:bookmarkEnd w:id="5"/>
    </w:p>
    <w:p w14:paraId="4D1B8F3B"/>
    <w:p w14:paraId="7D51D2DA">
      <w:pPr>
        <w:jc w:val="center"/>
        <w:rPr>
          <w:rFonts w:ascii="Times New Roman" w:hAnsi="Times New Roman"/>
          <w:b/>
          <w:bCs/>
          <w:sz w:val="44"/>
        </w:rPr>
      </w:pPr>
    </w:p>
    <w:p w14:paraId="1E3D5147"/>
    <w:p w14:paraId="3E022A88"/>
    <w:p w14:paraId="58EB4760"/>
    <w:p w14:paraId="3800D208"/>
    <w:p w14:paraId="2EE07926"/>
    <w:p w14:paraId="7E2CD305">
      <w:r>
        <w:rPr>
          <w:rFonts w:hint="eastAsia"/>
        </w:rPr>
        <w:t xml:space="preserve">                     </w:t>
      </w:r>
    </w:p>
    <w:p w14:paraId="7D1E1FCA"/>
    <w:p w14:paraId="11CEBD46">
      <w:pPr>
        <w:tabs>
          <w:tab w:val="left" w:pos="2016"/>
        </w:tabs>
        <w:spacing w:line="360" w:lineRule="auto"/>
        <w:ind w:left="0" w:leftChars="0" w:firstLine="1906" w:firstLineChars="678"/>
        <w:rPr>
          <w:b/>
          <w:sz w:val="28"/>
          <w:szCs w:val="28"/>
          <w:u w:val="single"/>
        </w:rPr>
      </w:pPr>
      <w:r>
        <w:rPr>
          <w:rFonts w:hint="eastAsia"/>
          <w:b/>
          <w:bCs/>
          <w:sz w:val="28"/>
          <w:szCs w:val="28"/>
        </w:rPr>
        <w:t>编    号：</w:t>
      </w:r>
      <w:r>
        <w:rPr>
          <w:rFonts w:hint="eastAsia"/>
          <w:b/>
          <w:bCs/>
          <w:sz w:val="28"/>
          <w:szCs w:val="28"/>
          <w:u w:val="single"/>
        </w:rPr>
        <w:t xml:space="preserve">   </w:t>
      </w:r>
      <w:r>
        <w:rPr>
          <w:b/>
          <w:bCs/>
          <w:sz w:val="28"/>
          <w:szCs w:val="28"/>
          <w:u w:val="single"/>
        </w:rPr>
        <w:t>JHMK-RND-</w:t>
      </w:r>
      <w:r>
        <w:rPr>
          <w:rFonts w:hint="eastAsia"/>
          <w:b/>
          <w:bCs/>
          <w:sz w:val="28"/>
          <w:szCs w:val="28"/>
          <w:u w:val="single"/>
        </w:rPr>
        <w:t>JHIP</w:t>
      </w:r>
      <w:r>
        <w:rPr>
          <w:b/>
          <w:bCs/>
          <w:sz w:val="28"/>
          <w:szCs w:val="28"/>
          <w:u w:val="single"/>
        </w:rPr>
        <w:t>-</w:t>
      </w:r>
      <w:r>
        <w:rPr>
          <w:rFonts w:hint="eastAsia"/>
          <w:b/>
          <w:bCs/>
          <w:sz w:val="28"/>
          <w:szCs w:val="28"/>
          <w:u w:val="single"/>
        </w:rPr>
        <w:t xml:space="preserve">310           </w:t>
      </w:r>
    </w:p>
    <w:p w14:paraId="715BE79C">
      <w:pPr>
        <w:spacing w:line="360" w:lineRule="auto"/>
        <w:ind w:left="0" w:leftChars="0" w:firstLine="1906" w:firstLineChars="678"/>
        <w:rPr>
          <w:b/>
          <w:sz w:val="28"/>
          <w:szCs w:val="28"/>
          <w:u w:val="single"/>
        </w:rPr>
      </w:pPr>
      <w:r>
        <w:rPr>
          <w:rFonts w:hint="eastAsia"/>
          <w:b/>
          <w:bCs/>
          <w:sz w:val="28"/>
          <w:szCs w:val="28"/>
        </w:rPr>
        <w:t>版 本 号：</w:t>
      </w:r>
      <w:r>
        <w:rPr>
          <w:b/>
          <w:bCs/>
          <w:sz w:val="28"/>
          <w:szCs w:val="28"/>
          <w:u w:val="single"/>
        </w:rPr>
        <w:t xml:space="preserve">  </w:t>
      </w:r>
      <w:r>
        <w:rPr>
          <w:rFonts w:hint="eastAsia"/>
          <w:b/>
          <w:bCs/>
          <w:sz w:val="28"/>
          <w:szCs w:val="28"/>
          <w:u w:val="single"/>
        </w:rPr>
        <w:t xml:space="preserve">    R1</w:t>
      </w:r>
      <w:r>
        <w:rPr>
          <w:b/>
          <w:bCs/>
          <w:sz w:val="28"/>
          <w:szCs w:val="28"/>
          <w:u w:val="single"/>
        </w:rPr>
        <w:t>-1.</w:t>
      </w:r>
      <w:r>
        <w:rPr>
          <w:rFonts w:hint="eastAsia"/>
          <w:b/>
          <w:bCs/>
          <w:sz w:val="28"/>
          <w:szCs w:val="28"/>
          <w:u w:val="single"/>
        </w:rPr>
        <w:t xml:space="preserve">0             </w:t>
      </w:r>
      <w:r>
        <w:rPr>
          <w:rFonts w:hint="eastAsia"/>
          <w:b/>
          <w:sz w:val="28"/>
          <w:szCs w:val="28"/>
          <w:u w:val="single"/>
        </w:rPr>
        <w:t xml:space="preserve">     </w:t>
      </w:r>
      <w:r>
        <w:rPr>
          <w:rFonts w:hint="eastAsia"/>
          <w:b/>
          <w:bCs/>
          <w:sz w:val="28"/>
          <w:szCs w:val="28"/>
          <w:u w:val="single"/>
        </w:rPr>
        <w:t xml:space="preserve"> </w:t>
      </w:r>
    </w:p>
    <w:p w14:paraId="02841BE9">
      <w:pPr>
        <w:spacing w:line="360" w:lineRule="auto"/>
        <w:ind w:left="0" w:leftChars="0" w:firstLine="1906" w:firstLineChars="678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编    制：</w:t>
      </w:r>
      <w:r>
        <w:rPr>
          <w:rFonts w:hint="eastAsia"/>
          <w:b/>
          <w:bCs/>
          <w:sz w:val="28"/>
          <w:szCs w:val="28"/>
          <w:u w:val="single"/>
        </w:rPr>
        <w:t xml:space="preserve">       </w:t>
      </w:r>
      <w:r>
        <w:rPr>
          <w:rFonts w:hint="eastAsia"/>
          <w:b/>
          <w:bCs/>
          <w:sz w:val="28"/>
          <w:szCs w:val="28"/>
          <w:u w:val="single"/>
          <w:lang w:val="en-US" w:eastAsia="zh-CN"/>
        </w:rPr>
        <w:t>钟燚</w:t>
      </w:r>
      <w:r>
        <w:rPr>
          <w:rFonts w:hint="eastAsia"/>
          <w:b/>
          <w:bCs/>
          <w:sz w:val="28"/>
          <w:szCs w:val="28"/>
          <w:u w:val="single"/>
        </w:rPr>
        <w:t xml:space="preserve">                    </w:t>
      </w:r>
    </w:p>
    <w:p w14:paraId="3CEECF47">
      <w:pPr>
        <w:spacing w:line="360" w:lineRule="auto"/>
        <w:ind w:left="0" w:leftChars="0" w:firstLine="1906" w:firstLineChars="678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审    核：</w:t>
      </w:r>
      <w:r>
        <w:rPr>
          <w:rFonts w:hint="eastAsia"/>
          <w:b/>
          <w:bCs/>
          <w:sz w:val="28"/>
          <w:szCs w:val="28"/>
          <w:u w:val="single"/>
        </w:rPr>
        <w:t xml:space="preserve">                               </w:t>
      </w:r>
    </w:p>
    <w:p w14:paraId="697014B3">
      <w:pPr>
        <w:spacing w:line="360" w:lineRule="auto"/>
        <w:ind w:left="0" w:leftChars="0" w:firstLine="1906" w:firstLineChars="678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批    准：</w:t>
      </w:r>
      <w:r>
        <w:rPr>
          <w:rFonts w:hint="eastAsia"/>
          <w:b/>
          <w:bCs/>
          <w:sz w:val="28"/>
          <w:szCs w:val="28"/>
          <w:u w:val="single"/>
        </w:rPr>
        <w:t xml:space="preserve">                               </w:t>
      </w:r>
    </w:p>
    <w:p w14:paraId="5FC4998D">
      <w:pPr>
        <w:rPr>
          <w:b/>
          <w:bCs/>
          <w:sz w:val="28"/>
          <w:szCs w:val="28"/>
        </w:rPr>
      </w:pPr>
      <w:r>
        <w:rPr>
          <w:rFonts w:hint="eastAsia"/>
        </w:rPr>
        <w:t xml:space="preserve">  </w:t>
      </w:r>
    </w:p>
    <w:p w14:paraId="403ED4E4"/>
    <w:p w14:paraId="50B34E7E"/>
    <w:p w14:paraId="3E28125C"/>
    <w:p w14:paraId="77A03BA5">
      <w:pPr>
        <w:pStyle w:val="44"/>
        <w:jc w:val="center"/>
        <w:rPr>
          <w:lang w:val="zh-CN"/>
        </w:rPr>
      </w:pPr>
    </w:p>
    <w:p w14:paraId="5BC43DD4">
      <w:pPr>
        <w:pStyle w:val="44"/>
        <w:jc w:val="center"/>
      </w:pPr>
      <w:r>
        <w:rPr>
          <w:b w:val="0"/>
        </w:rPr>
        <w:fldChar w:fldCharType="begin"/>
      </w:r>
      <w:r>
        <w:rPr>
          <w:b w:val="0"/>
        </w:rPr>
        <w:instrText xml:space="preserve"> TOC \o "1-3" \h \z \u </w:instrText>
      </w:r>
      <w:r>
        <w:rPr>
          <w:b w:val="0"/>
        </w:rPr>
        <w:fldChar w:fldCharType="separate"/>
      </w:r>
    </w:p>
    <w:p w14:paraId="2B358516">
      <w:r>
        <w:fldChar w:fldCharType="end"/>
      </w:r>
    </w:p>
    <w:sdt>
      <w:sdtPr>
        <w:id w:val="147458880"/>
        <w15:color w:val="DBDBDB"/>
        <w:docPartObj>
          <w:docPartGallery w:val="Table of Contents"/>
          <w:docPartUnique/>
        </w:docPartObj>
      </w:sdtPr>
      <w:sdtContent>
        <w:p w14:paraId="3D7A829E">
          <w:pPr>
            <w:spacing w:line="240" w:lineRule="auto"/>
            <w:jc w:val="center"/>
          </w:pPr>
          <w:r>
            <w:t>目</w:t>
          </w:r>
          <w:r>
            <w:rPr>
              <w:rFonts w:hint="eastAsia"/>
              <w:lang w:val="en-US" w:eastAsia="zh-CN"/>
            </w:rPr>
            <w:t xml:space="preserve">   </w:t>
          </w:r>
          <w:r>
            <w:t>录</w:t>
          </w:r>
        </w:p>
        <w:p w14:paraId="2BA3075A">
          <w:pPr>
            <w:pStyle w:val="20"/>
            <w:tabs>
              <w:tab w:val="right" w:leader="dot" w:pos="9070"/>
            </w:tabs>
          </w:pPr>
          <w:r>
            <w:fldChar w:fldCharType="begin"/>
          </w:r>
          <w:r>
            <w:instrText xml:space="preserve">TOC \o "1-3" \h \u </w:instrText>
          </w:r>
          <w:r>
            <w:fldChar w:fldCharType="separate"/>
          </w:r>
          <w:r>
            <w:fldChar w:fldCharType="begin"/>
          </w:r>
          <w:r>
            <w:instrText xml:space="preserve"> HYPERLINK \l _Toc26338 </w:instrText>
          </w:r>
          <w:r>
            <w:fldChar w:fldCharType="separate"/>
          </w:r>
          <w:r>
            <w:rPr>
              <w:rFonts w:hint="eastAsia" w:ascii="微软雅黑" w:hAnsi="微软雅黑" w:eastAsia="微软雅黑"/>
              <w:szCs w:val="52"/>
            </w:rPr>
            <w:t>嘉和集成平台规范</w:t>
          </w:r>
          <w:r>
            <w:tab/>
          </w:r>
          <w:r>
            <w:fldChar w:fldCharType="begin"/>
          </w:r>
          <w:r>
            <w:instrText xml:space="preserve"> PAGEREF _Toc26338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 w14:paraId="17F5F68B">
          <w:pPr>
            <w:pStyle w:val="20"/>
            <w:tabs>
              <w:tab w:val="right" w:leader="dot" w:pos="9070"/>
            </w:tabs>
          </w:pPr>
          <w:r>
            <w:fldChar w:fldCharType="begin"/>
          </w:r>
          <w:r>
            <w:instrText xml:space="preserve"> HYPERLINK \l _Toc28215 </w:instrText>
          </w:r>
          <w:r>
            <w:fldChar w:fldCharType="separate"/>
          </w:r>
          <w:r>
            <w:rPr>
              <w:rFonts w:hint="eastAsia" w:ascii="微软雅黑" w:hAnsi="微软雅黑" w:eastAsia="微软雅黑"/>
              <w:lang w:val="en-US" w:eastAsia="zh-CN"/>
            </w:rPr>
            <w:t>检查检验互认</w:t>
          </w:r>
          <w:r>
            <w:rPr>
              <w:rFonts w:hint="eastAsia" w:ascii="微软雅黑" w:hAnsi="微软雅黑" w:eastAsia="微软雅黑"/>
            </w:rPr>
            <w:t>接口</w:t>
          </w:r>
          <w:r>
            <w:tab/>
          </w:r>
          <w:r>
            <w:fldChar w:fldCharType="begin"/>
          </w:r>
          <w:r>
            <w:instrText xml:space="preserve"> PAGEREF _Toc28215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 w14:paraId="68BECC72">
          <w:pPr>
            <w:pStyle w:val="20"/>
            <w:tabs>
              <w:tab w:val="right" w:leader="dot" w:pos="9070"/>
            </w:tabs>
          </w:pPr>
          <w:r>
            <w:fldChar w:fldCharType="begin"/>
          </w:r>
          <w:r>
            <w:instrText xml:space="preserve"> HYPERLINK \l _Toc4713 </w:instrText>
          </w:r>
          <w:r>
            <w:fldChar w:fldCharType="separate"/>
          </w:r>
          <w:r>
            <w:rPr>
              <w:rFonts w:hint="eastAsia" w:ascii="微软雅黑" w:hAnsi="微软雅黑" w:eastAsia="微软雅黑"/>
              <w:szCs w:val="36"/>
            </w:rPr>
            <w:t>1 概述</w:t>
          </w:r>
          <w:r>
            <w:tab/>
          </w:r>
          <w:r>
            <w:fldChar w:fldCharType="begin"/>
          </w:r>
          <w:r>
            <w:instrText xml:space="preserve"> PAGEREF _Toc4713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 w14:paraId="7A6E1D63">
          <w:pPr>
            <w:pStyle w:val="20"/>
            <w:tabs>
              <w:tab w:val="right" w:leader="dot" w:pos="9070"/>
            </w:tabs>
          </w:pPr>
          <w:r>
            <w:fldChar w:fldCharType="begin"/>
          </w:r>
          <w:r>
            <w:instrText xml:space="preserve"> HYPERLINK \l _Toc18162 </w:instrText>
          </w:r>
          <w:r>
            <w:fldChar w:fldCharType="separate"/>
          </w:r>
          <w:r>
            <w:rPr>
              <w:rFonts w:hint="eastAsia" w:ascii="微软雅黑" w:hAnsi="微软雅黑" w:eastAsia="微软雅黑"/>
              <w:szCs w:val="36"/>
            </w:rPr>
            <w:t xml:space="preserve">2 </w:t>
          </w:r>
          <w:r>
            <w:rPr>
              <w:rFonts w:hint="eastAsia" w:ascii="微软雅黑" w:hAnsi="微软雅黑" w:eastAsia="微软雅黑"/>
              <w:szCs w:val="36"/>
              <w:lang w:val="en-US" w:eastAsia="zh-CN"/>
            </w:rPr>
            <w:t>接口</w:t>
          </w:r>
          <w:r>
            <w:rPr>
              <w:rFonts w:hint="eastAsia" w:ascii="微软雅黑" w:hAnsi="微软雅黑" w:eastAsia="微软雅黑"/>
              <w:szCs w:val="36"/>
            </w:rPr>
            <w:t>目录</w:t>
          </w:r>
          <w:r>
            <w:tab/>
          </w:r>
          <w:r>
            <w:fldChar w:fldCharType="begin"/>
          </w:r>
          <w:r>
            <w:instrText xml:space="preserve"> PAGEREF _Toc18162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 w14:paraId="5BC64B9B">
          <w:pPr>
            <w:pStyle w:val="22"/>
            <w:tabs>
              <w:tab w:val="right" w:leader="dot" w:pos="9070"/>
              <w:tab w:val="clear" w:pos="1050"/>
              <w:tab w:val="clear" w:pos="9060"/>
            </w:tabs>
          </w:pPr>
          <w:r>
            <w:fldChar w:fldCharType="begin"/>
          </w:r>
          <w:r>
            <w:instrText xml:space="preserve"> HYPERLINK \l _Toc5866 </w:instrText>
          </w:r>
          <w:r>
            <w:fldChar w:fldCharType="separate"/>
          </w:r>
          <w:r>
            <w:rPr>
              <w:rFonts w:hint="default" w:ascii="微软雅黑" w:hAnsi="微软雅黑" w:eastAsia="微软雅黑"/>
              <w:bCs w:val="0"/>
              <w:szCs w:val="28"/>
            </w:rPr>
            <w:t xml:space="preserve">2.1 </w:t>
          </w:r>
          <w:r>
            <w:rPr>
              <w:rFonts w:hint="eastAsia" w:ascii="微软雅黑" w:hAnsi="微软雅黑" w:eastAsia="微软雅黑"/>
              <w:szCs w:val="28"/>
              <w:lang w:val="en-US" w:eastAsia="zh-CN"/>
            </w:rPr>
            <w:t>接口列表</w:t>
          </w:r>
          <w:r>
            <w:tab/>
          </w:r>
          <w:r>
            <w:fldChar w:fldCharType="begin"/>
          </w:r>
          <w:r>
            <w:instrText xml:space="preserve"> PAGEREF _Toc5866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 w14:paraId="6D10AF0C">
          <w:pPr>
            <w:pStyle w:val="22"/>
            <w:tabs>
              <w:tab w:val="right" w:leader="dot" w:pos="9070"/>
              <w:tab w:val="clear" w:pos="1050"/>
              <w:tab w:val="clear" w:pos="9060"/>
            </w:tabs>
          </w:pPr>
          <w:r>
            <w:fldChar w:fldCharType="begin"/>
          </w:r>
          <w:r>
            <w:instrText xml:space="preserve"> HYPERLINK \l _Toc11131 </w:instrText>
          </w:r>
          <w:r>
            <w:fldChar w:fldCharType="separate"/>
          </w:r>
          <w:r>
            <w:rPr>
              <w:rFonts w:hint="default" w:ascii="微软雅黑" w:hAnsi="微软雅黑" w:eastAsia="微软雅黑"/>
              <w:bCs w:val="0"/>
              <w:szCs w:val="28"/>
              <w:lang w:val="en-US" w:eastAsia="zh-CN"/>
            </w:rPr>
            <w:t xml:space="preserve">2.2 </w:t>
          </w:r>
          <w:r>
            <w:rPr>
              <w:rFonts w:hint="eastAsia" w:ascii="微软雅黑" w:hAnsi="微软雅黑" w:eastAsia="微软雅黑"/>
              <w:szCs w:val="28"/>
              <w:lang w:val="en-US" w:eastAsia="zh-CN"/>
            </w:rPr>
            <w:t>接口说明</w:t>
          </w:r>
          <w:r>
            <w:tab/>
          </w:r>
          <w:r>
            <w:fldChar w:fldCharType="begin"/>
          </w:r>
          <w:r>
            <w:instrText xml:space="preserve"> PAGEREF _Toc11131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 w14:paraId="1FBD710E">
          <w:pPr>
            <w:pStyle w:val="15"/>
            <w:tabs>
              <w:tab w:val="right" w:leader="dot" w:pos="9070"/>
            </w:tabs>
          </w:pPr>
          <w:r>
            <w:fldChar w:fldCharType="begin"/>
          </w:r>
          <w:r>
            <w:instrText xml:space="preserve"> HYPERLINK \l _Toc14534 </w:instrText>
          </w:r>
          <w:r>
            <w:fldChar w:fldCharType="separate"/>
          </w:r>
          <w:r>
            <w:rPr>
              <w:rFonts w:hint="eastAsia"/>
              <w:bCs w:val="0"/>
            </w:rPr>
            <w:t xml:space="preserve">2.2.1 </w:t>
          </w:r>
          <w:r>
            <w:rPr>
              <w:rFonts w:hint="eastAsia" w:ascii="宋体" w:hAnsi="宋体" w:eastAsia="宋体" w:cs="宋体"/>
              <w:bCs w:val="0"/>
              <w:i w:val="0"/>
              <w:iCs w:val="0"/>
              <w:kern w:val="0"/>
              <w:szCs w:val="22"/>
              <w:lang w:val="en-US" w:eastAsia="zh-CN" w:bidi="ar"/>
            </w:rPr>
            <w:t>JH1601检验报告注册接口服务</w:t>
          </w:r>
          <w:r>
            <w:tab/>
          </w:r>
          <w:r>
            <w:fldChar w:fldCharType="begin"/>
          </w:r>
          <w:r>
            <w:instrText xml:space="preserve"> PAGEREF _Toc14534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 w14:paraId="012E0836">
          <w:pPr>
            <w:pStyle w:val="15"/>
            <w:tabs>
              <w:tab w:val="right" w:leader="dot" w:pos="9070"/>
            </w:tabs>
          </w:pPr>
          <w:r>
            <w:fldChar w:fldCharType="begin"/>
          </w:r>
          <w:r>
            <w:instrText xml:space="preserve"> HYPERLINK \l _Toc26267 </w:instrText>
          </w:r>
          <w:r>
            <w:fldChar w:fldCharType="separate"/>
          </w:r>
          <w:r>
            <w:rPr>
              <w:rFonts w:hint="eastAsia"/>
              <w:bCs w:val="0"/>
            </w:rPr>
            <w:t xml:space="preserve">2.2.2 </w:t>
          </w:r>
          <w:r>
            <w:rPr>
              <w:rFonts w:hint="eastAsia" w:ascii="宋体" w:hAnsi="宋体" w:eastAsia="宋体" w:cs="宋体"/>
              <w:bCs w:val="0"/>
              <w:i w:val="0"/>
              <w:iCs w:val="0"/>
              <w:kern w:val="0"/>
              <w:szCs w:val="22"/>
              <w:lang w:val="en-US" w:eastAsia="zh-CN" w:bidi="ar"/>
            </w:rPr>
            <w:t>JH1602检验报告作废接口服务</w:t>
          </w:r>
          <w:r>
            <w:tab/>
          </w:r>
          <w:r>
            <w:fldChar w:fldCharType="begin"/>
          </w:r>
          <w:r>
            <w:instrText xml:space="preserve"> PAGEREF _Toc26267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 w14:paraId="77E063F0">
          <w:pPr>
            <w:pStyle w:val="15"/>
            <w:tabs>
              <w:tab w:val="right" w:leader="dot" w:pos="9070"/>
            </w:tabs>
          </w:pPr>
          <w:r>
            <w:fldChar w:fldCharType="begin"/>
          </w:r>
          <w:r>
            <w:instrText xml:space="preserve"> HYPERLINK \l _Toc30698 </w:instrText>
          </w:r>
          <w:r>
            <w:fldChar w:fldCharType="separate"/>
          </w:r>
          <w:r>
            <w:rPr>
              <w:rFonts w:hint="eastAsia"/>
              <w:bCs/>
            </w:rPr>
            <w:t>2.2.3 JH1603检查报告注册接口服务</w:t>
          </w:r>
          <w:r>
            <w:tab/>
          </w:r>
          <w:r>
            <w:fldChar w:fldCharType="begin"/>
          </w:r>
          <w:r>
            <w:instrText xml:space="preserve"> PAGEREF _Toc30698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fldChar w:fldCharType="end"/>
          </w:r>
        </w:p>
        <w:p w14:paraId="497F5F21">
          <w:pPr>
            <w:pStyle w:val="15"/>
            <w:tabs>
              <w:tab w:val="right" w:leader="dot" w:pos="9070"/>
            </w:tabs>
          </w:pPr>
          <w:r>
            <w:fldChar w:fldCharType="begin"/>
          </w:r>
          <w:r>
            <w:instrText xml:space="preserve"> HYPERLINK \l _Toc24518 </w:instrText>
          </w:r>
          <w:r>
            <w:fldChar w:fldCharType="separate"/>
          </w:r>
          <w:r>
            <w:rPr>
              <w:rFonts w:hint="eastAsia"/>
              <w:bCs/>
            </w:rPr>
            <w:t>2.2.4 JH1604检查报告作废接口服务</w:t>
          </w:r>
          <w:r>
            <w:tab/>
          </w:r>
          <w:r>
            <w:fldChar w:fldCharType="begin"/>
          </w:r>
          <w:r>
            <w:instrText xml:space="preserve"> PAGEREF _Toc24518 \h </w:instrText>
          </w:r>
          <w:r>
            <w:fldChar w:fldCharType="separate"/>
          </w:r>
          <w:r>
            <w:t>11</w:t>
          </w:r>
          <w:r>
            <w:fldChar w:fldCharType="end"/>
          </w:r>
          <w:r>
            <w:fldChar w:fldCharType="end"/>
          </w:r>
        </w:p>
        <w:p w14:paraId="5CC2693D">
          <w:pPr>
            <w:pStyle w:val="15"/>
            <w:tabs>
              <w:tab w:val="right" w:leader="dot" w:pos="9070"/>
            </w:tabs>
          </w:pPr>
          <w:r>
            <w:fldChar w:fldCharType="begin"/>
          </w:r>
          <w:r>
            <w:instrText xml:space="preserve"> HYPERLINK \l _Toc20554 </w:instrText>
          </w:r>
          <w:r>
            <w:fldChar w:fldCharType="separate"/>
          </w:r>
          <w:r>
            <w:rPr>
              <w:rFonts w:hint="eastAsia"/>
              <w:bCs/>
            </w:rPr>
            <w:t>2.2.5 JH1607检查检验体检日报上传服务</w:t>
          </w:r>
          <w:r>
            <w:tab/>
          </w:r>
          <w:r>
            <w:fldChar w:fldCharType="begin"/>
          </w:r>
          <w:r>
            <w:instrText xml:space="preserve"> PAGEREF _Toc20554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fldChar w:fldCharType="end"/>
          </w:r>
        </w:p>
        <w:p w14:paraId="248E721B">
          <w:pPr>
            <w:pStyle w:val="15"/>
            <w:tabs>
              <w:tab w:val="right" w:leader="dot" w:pos="9070"/>
            </w:tabs>
          </w:pPr>
          <w:r>
            <w:fldChar w:fldCharType="begin"/>
          </w:r>
          <w:r>
            <w:instrText xml:space="preserve"> HYPERLINK \l _Toc21543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bCs w:val="0"/>
            </w:rPr>
            <w:t>2.2.6 JH1611提交互认结果接口服务</w:t>
          </w:r>
          <w:r>
            <w:tab/>
          </w:r>
          <w:r>
            <w:fldChar w:fldCharType="begin"/>
          </w:r>
          <w:r>
            <w:instrText xml:space="preserve"> PAGEREF _Toc21543 \h </w:instrText>
          </w:r>
          <w:r>
            <w:fldChar w:fldCharType="separate"/>
          </w:r>
          <w:r>
            <w:t>16</w:t>
          </w:r>
          <w:r>
            <w:fldChar w:fldCharType="end"/>
          </w:r>
          <w:r>
            <w:fldChar w:fldCharType="end"/>
          </w:r>
        </w:p>
        <w:p w14:paraId="172D2303">
          <w:pPr>
            <w:pStyle w:val="15"/>
            <w:tabs>
              <w:tab w:val="right" w:leader="dot" w:pos="9070"/>
            </w:tabs>
          </w:pPr>
          <w:r>
            <w:fldChar w:fldCharType="begin"/>
          </w:r>
          <w:r>
            <w:instrText xml:space="preserve"> HYPERLINK \l _Toc8004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bCs w:val="0"/>
            </w:rPr>
            <w:t>2.2.7 JH1612提交引用结果接口服务</w:t>
          </w:r>
          <w:r>
            <w:tab/>
          </w:r>
          <w:r>
            <w:fldChar w:fldCharType="begin"/>
          </w:r>
          <w:r>
            <w:instrText xml:space="preserve"> PAGEREF _Toc8004 \h </w:instrText>
          </w:r>
          <w:r>
            <w:fldChar w:fldCharType="separate"/>
          </w:r>
          <w:r>
            <w:t>17</w:t>
          </w:r>
          <w:r>
            <w:fldChar w:fldCharType="end"/>
          </w:r>
          <w:r>
            <w:fldChar w:fldCharType="end"/>
          </w:r>
        </w:p>
        <w:p w14:paraId="4076B8CD">
          <w:pPr>
            <w:pStyle w:val="22"/>
            <w:tabs>
              <w:tab w:val="right" w:leader="dot" w:pos="9070"/>
              <w:tab w:val="clear" w:pos="1050"/>
              <w:tab w:val="clear" w:pos="9060"/>
            </w:tabs>
          </w:pPr>
          <w:r>
            <w:fldChar w:fldCharType="begin"/>
          </w:r>
          <w:r>
            <w:instrText xml:space="preserve"> HYPERLINK \l _Toc29949 </w:instrText>
          </w:r>
          <w:r>
            <w:fldChar w:fldCharType="separate"/>
          </w:r>
          <w:r>
            <w:rPr>
              <w:rFonts w:hint="default" w:ascii="微软雅黑" w:hAnsi="微软雅黑" w:eastAsia="微软雅黑"/>
              <w:bCs w:val="0"/>
              <w:szCs w:val="28"/>
              <w:lang w:val="en-US" w:eastAsia="zh-CN"/>
            </w:rPr>
            <w:t xml:space="preserve">2.3 </w:t>
          </w:r>
          <w:r>
            <w:rPr>
              <w:rFonts w:hint="eastAsia" w:ascii="微软雅黑" w:hAnsi="微软雅黑" w:eastAsia="微软雅黑"/>
              <w:szCs w:val="28"/>
              <w:lang w:val="en-US" w:eastAsia="zh-CN"/>
            </w:rPr>
            <w:t>接口调用方式（内容补充）</w:t>
          </w:r>
          <w:r>
            <w:tab/>
          </w:r>
          <w:r>
            <w:fldChar w:fldCharType="begin"/>
          </w:r>
          <w:r>
            <w:instrText xml:space="preserve"> PAGEREF _Toc29949 \h </w:instrText>
          </w:r>
          <w:r>
            <w:fldChar w:fldCharType="separate"/>
          </w:r>
          <w:r>
            <w:t>19</w:t>
          </w:r>
          <w:r>
            <w:fldChar w:fldCharType="end"/>
          </w:r>
          <w:r>
            <w:fldChar w:fldCharType="end"/>
          </w:r>
        </w:p>
        <w:p w14:paraId="6E7AF3AA">
          <w:pPr>
            <w:pStyle w:val="20"/>
            <w:tabs>
              <w:tab w:val="right" w:leader="dot" w:pos="9070"/>
            </w:tabs>
          </w:pPr>
          <w:r>
            <w:fldChar w:fldCharType="begin"/>
          </w:r>
          <w:r>
            <w:instrText xml:space="preserve"> HYPERLINK \l _Toc23825 </w:instrText>
          </w:r>
          <w:r>
            <w:fldChar w:fldCharType="separate"/>
          </w:r>
          <w:r>
            <w:rPr>
              <w:rFonts w:hint="eastAsia" w:ascii="微软雅黑" w:hAnsi="微软雅黑" w:eastAsia="微软雅黑"/>
              <w:szCs w:val="36"/>
              <w:lang w:val="en-US" w:eastAsia="zh-CN"/>
            </w:rPr>
            <w:t>3、</w:t>
          </w:r>
          <w:r>
            <w:rPr>
              <w:rFonts w:hint="eastAsia" w:ascii="微软雅黑" w:hAnsi="微软雅黑" w:eastAsia="微软雅黑"/>
              <w:szCs w:val="36"/>
            </w:rPr>
            <w:t>修改记录</w:t>
          </w:r>
          <w:r>
            <w:tab/>
          </w:r>
          <w:r>
            <w:fldChar w:fldCharType="begin"/>
          </w:r>
          <w:r>
            <w:instrText xml:space="preserve"> PAGEREF _Toc23825 \h </w:instrText>
          </w:r>
          <w:r>
            <w:fldChar w:fldCharType="separate"/>
          </w:r>
          <w:r>
            <w:t>19</w:t>
          </w:r>
          <w:r>
            <w:fldChar w:fldCharType="end"/>
          </w:r>
          <w:r>
            <w:fldChar w:fldCharType="end"/>
          </w:r>
        </w:p>
        <w:p w14:paraId="2DA6DA9C">
          <w:r>
            <w:fldChar w:fldCharType="end"/>
          </w:r>
        </w:p>
      </w:sdtContent>
    </w:sdt>
    <w:p w14:paraId="09D83BA6"/>
    <w:p w14:paraId="0BFE7528"/>
    <w:p w14:paraId="475E1E5A">
      <w:pPr>
        <w:sectPr>
          <w:headerReference r:id="rId5" w:type="first"/>
          <w:footerReference r:id="rId6" w:type="default"/>
          <w:pgSz w:w="11906" w:h="16838"/>
          <w:pgMar w:top="1418" w:right="1418" w:bottom="1418" w:left="141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titlePg/>
          <w:docGrid w:type="lines" w:linePitch="312" w:charSpace="0"/>
        </w:sectPr>
      </w:pPr>
    </w:p>
    <w:p w14:paraId="4D027097">
      <w:pPr>
        <w:rPr>
          <w:sz w:val="24"/>
        </w:rPr>
      </w:pPr>
    </w:p>
    <w:p w14:paraId="428FFBBE">
      <w:pPr>
        <w:pStyle w:val="2"/>
        <w:ind w:left="-5" w:leftChars="0" w:firstLine="5" w:firstLineChars="0"/>
        <w:rPr>
          <w:rFonts w:ascii="微软雅黑" w:hAnsi="微软雅黑" w:eastAsia="微软雅黑"/>
          <w:sz w:val="36"/>
          <w:szCs w:val="36"/>
        </w:rPr>
      </w:pPr>
      <w:bookmarkStart w:id="6" w:name="_Toc502851211"/>
      <w:bookmarkStart w:id="7" w:name="_Toc4713"/>
      <w:r>
        <w:rPr>
          <w:rFonts w:hint="eastAsia" w:ascii="微软雅黑" w:hAnsi="微软雅黑" w:eastAsia="微软雅黑"/>
          <w:sz w:val="36"/>
          <w:szCs w:val="36"/>
        </w:rPr>
        <w:t>概述</w:t>
      </w:r>
      <w:bookmarkEnd w:id="6"/>
      <w:bookmarkEnd w:id="7"/>
    </w:p>
    <w:p w14:paraId="4A0A7F41">
      <w:pPr>
        <w:ind w:firstLine="424" w:firstLineChars="177"/>
        <w:rPr>
          <w:sz w:val="24"/>
        </w:rPr>
      </w:pPr>
      <w:r>
        <w:rPr>
          <w:rFonts w:hint="eastAsia"/>
          <w:sz w:val="24"/>
        </w:rPr>
        <w:t>本文档是针对嘉和集成平台（JHIP）的对外接口以及数据标准，制订了一系列的规范性标准，请相关人员相互遵守。</w:t>
      </w:r>
    </w:p>
    <w:p w14:paraId="6E4DFFB9">
      <w:pPr>
        <w:rPr>
          <w:sz w:val="24"/>
        </w:rPr>
      </w:pPr>
    </w:p>
    <w:p w14:paraId="22E9A4CD">
      <w:pPr>
        <w:rPr>
          <w:sz w:val="24"/>
        </w:rPr>
      </w:pPr>
    </w:p>
    <w:p w14:paraId="5006C280">
      <w:pPr>
        <w:pStyle w:val="2"/>
        <w:ind w:left="420" w:leftChars="0" w:hanging="425" w:firstLineChars="0"/>
        <w:rPr>
          <w:rFonts w:ascii="微软雅黑" w:hAnsi="微软雅黑" w:eastAsia="微软雅黑"/>
          <w:sz w:val="36"/>
          <w:szCs w:val="36"/>
        </w:rPr>
      </w:pPr>
      <w:bookmarkStart w:id="8" w:name="_Toc18162"/>
      <w:bookmarkStart w:id="9" w:name="_Toc502851212"/>
      <w:r>
        <w:rPr>
          <w:rFonts w:hint="eastAsia" w:ascii="微软雅黑" w:hAnsi="微软雅黑" w:eastAsia="微软雅黑"/>
          <w:sz w:val="36"/>
          <w:szCs w:val="36"/>
          <w:lang w:val="en-US" w:eastAsia="zh-CN"/>
        </w:rPr>
        <w:t>接口</w:t>
      </w:r>
      <w:r>
        <w:rPr>
          <w:rFonts w:hint="eastAsia" w:ascii="微软雅黑" w:hAnsi="微软雅黑" w:eastAsia="微软雅黑"/>
          <w:sz w:val="36"/>
          <w:szCs w:val="36"/>
        </w:rPr>
        <w:t>目录</w:t>
      </w:r>
      <w:bookmarkEnd w:id="8"/>
      <w:bookmarkEnd w:id="9"/>
    </w:p>
    <w:p w14:paraId="49928D4C">
      <w:pPr>
        <w:pStyle w:val="3"/>
        <w:ind w:left="987"/>
        <w:rPr>
          <w:rFonts w:ascii="微软雅黑" w:hAnsi="微软雅黑" w:eastAsia="微软雅黑"/>
          <w:b/>
          <w:sz w:val="28"/>
          <w:szCs w:val="28"/>
        </w:rPr>
      </w:pPr>
      <w:bookmarkStart w:id="10" w:name="_Toc5866"/>
      <w:r>
        <w:rPr>
          <w:rFonts w:hint="eastAsia" w:ascii="微软雅黑" w:hAnsi="微软雅黑" w:eastAsia="微软雅黑"/>
          <w:b/>
          <w:sz w:val="28"/>
          <w:szCs w:val="28"/>
          <w:lang w:val="en-US" w:eastAsia="zh-CN"/>
        </w:rPr>
        <w:t>接口列表</w:t>
      </w:r>
      <w:bookmarkEnd w:id="10"/>
    </w:p>
    <w:p w14:paraId="39442224"/>
    <w:tbl>
      <w:tblPr>
        <w:tblStyle w:val="3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69"/>
        <w:gridCol w:w="2160"/>
        <w:gridCol w:w="3457"/>
      </w:tblGrid>
      <w:tr w14:paraId="1EE2EB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69" w:type="dxa"/>
            <w:shd w:val="clear" w:color="auto" w:fill="00B0F0"/>
            <w:vAlign w:val="center"/>
          </w:tcPr>
          <w:p w14:paraId="2A316A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接口业务</w:t>
            </w:r>
          </w:p>
        </w:tc>
        <w:tc>
          <w:tcPr>
            <w:tcW w:w="2160" w:type="dxa"/>
            <w:shd w:val="clear" w:color="auto" w:fill="00B0F0"/>
          </w:tcPr>
          <w:p w14:paraId="064E4074">
            <w:pPr>
              <w:rPr>
                <w:rFonts w:hint="default" w:eastAsia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调用规范</w:t>
            </w:r>
          </w:p>
        </w:tc>
        <w:tc>
          <w:tcPr>
            <w:tcW w:w="3457" w:type="dxa"/>
            <w:shd w:val="clear" w:color="auto" w:fill="00B0F0"/>
            <w:vAlign w:val="center"/>
          </w:tcPr>
          <w:p w14:paraId="5CA878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b/>
                <w:bCs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调用</w:t>
            </w:r>
            <w:r>
              <w:rPr>
                <w:rFonts w:hint="eastAsia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流程</w:t>
            </w:r>
          </w:p>
        </w:tc>
      </w:tr>
      <w:tr w14:paraId="3A8D71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69" w:type="dxa"/>
            <w:vAlign w:val="center"/>
          </w:tcPr>
          <w:p w14:paraId="7702E3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JH1601检验报告注册接口服务</w:t>
            </w:r>
          </w:p>
        </w:tc>
        <w:tc>
          <w:tcPr>
            <w:tcW w:w="2160" w:type="dxa"/>
          </w:tcPr>
          <w:p w14:paraId="088EDF4B">
            <w:pPr>
              <w:rPr>
                <w:vertAlign w:val="baseline"/>
              </w:rPr>
            </w:pPr>
            <w:r>
              <w:rPr>
                <w:rFonts w:hint="eastAsia"/>
              </w:rPr>
              <w:t>webservice+xml</w:t>
            </w:r>
          </w:p>
        </w:tc>
        <w:tc>
          <w:tcPr>
            <w:tcW w:w="3457" w:type="dxa"/>
            <w:vAlign w:val="center"/>
          </w:tcPr>
          <w:p w14:paraId="796B2A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red"/>
                <w:u w:val="none"/>
                <w:lang w:val="en-US" w:eastAsia="zh-CN" w:bidi="ar"/>
              </w:rPr>
              <w:t>LIS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-&gt;平台-&gt;互认平台</w:t>
            </w:r>
          </w:p>
        </w:tc>
      </w:tr>
      <w:tr w14:paraId="3AF6C6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69" w:type="dxa"/>
            <w:vAlign w:val="center"/>
          </w:tcPr>
          <w:p w14:paraId="50B817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JH1602检验报告作废接口服务</w:t>
            </w:r>
          </w:p>
        </w:tc>
        <w:tc>
          <w:tcPr>
            <w:tcW w:w="2160" w:type="dxa"/>
          </w:tcPr>
          <w:p w14:paraId="65A708E5">
            <w:pPr>
              <w:rPr>
                <w:vertAlign w:val="baseline"/>
              </w:rPr>
            </w:pPr>
            <w:r>
              <w:rPr>
                <w:rFonts w:hint="eastAsia"/>
              </w:rPr>
              <w:t>webservice+xml</w:t>
            </w:r>
          </w:p>
        </w:tc>
        <w:tc>
          <w:tcPr>
            <w:tcW w:w="3457" w:type="dxa"/>
            <w:vAlign w:val="center"/>
          </w:tcPr>
          <w:p w14:paraId="200611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red"/>
                <w:u w:val="none"/>
                <w:lang w:val="en-US" w:eastAsia="zh-CN" w:bidi="ar"/>
              </w:rPr>
              <w:t>LIS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-&gt;平台-&gt;互认平台</w:t>
            </w:r>
          </w:p>
        </w:tc>
      </w:tr>
      <w:tr w14:paraId="7567A6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69" w:type="dxa"/>
            <w:vAlign w:val="center"/>
          </w:tcPr>
          <w:p w14:paraId="6C3496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JH1603检查报告注册接口服务</w:t>
            </w:r>
          </w:p>
        </w:tc>
        <w:tc>
          <w:tcPr>
            <w:tcW w:w="2160" w:type="dxa"/>
          </w:tcPr>
          <w:p w14:paraId="47F5760A">
            <w:pPr>
              <w:rPr>
                <w:vertAlign w:val="baseline"/>
              </w:rPr>
            </w:pPr>
            <w:r>
              <w:rPr>
                <w:rFonts w:hint="eastAsia"/>
              </w:rPr>
              <w:t>webservice+xml</w:t>
            </w:r>
          </w:p>
        </w:tc>
        <w:tc>
          <w:tcPr>
            <w:tcW w:w="3457" w:type="dxa"/>
            <w:vAlign w:val="center"/>
          </w:tcPr>
          <w:p w14:paraId="3A8D68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red"/>
                <w:u w:val="none"/>
                <w:lang w:val="en-US" w:eastAsia="zh-CN" w:bidi="ar"/>
              </w:rPr>
              <w:t>PACS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-&gt;平台-&gt;互认平台</w:t>
            </w:r>
          </w:p>
        </w:tc>
      </w:tr>
      <w:tr w14:paraId="16A72A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69" w:type="dxa"/>
            <w:vAlign w:val="center"/>
          </w:tcPr>
          <w:p w14:paraId="121032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JH1604检查报告作废接口服务</w:t>
            </w:r>
          </w:p>
        </w:tc>
        <w:tc>
          <w:tcPr>
            <w:tcW w:w="2160" w:type="dxa"/>
          </w:tcPr>
          <w:p w14:paraId="585ABFB1">
            <w:pPr>
              <w:rPr>
                <w:vertAlign w:val="baseline"/>
              </w:rPr>
            </w:pPr>
            <w:r>
              <w:rPr>
                <w:rFonts w:hint="eastAsia"/>
              </w:rPr>
              <w:t>webservice+xml</w:t>
            </w:r>
          </w:p>
        </w:tc>
        <w:tc>
          <w:tcPr>
            <w:tcW w:w="3457" w:type="dxa"/>
            <w:vAlign w:val="center"/>
          </w:tcPr>
          <w:p w14:paraId="3D0F95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red"/>
                <w:u w:val="none"/>
                <w:lang w:val="en-US" w:eastAsia="zh-CN" w:bidi="ar"/>
              </w:rPr>
              <w:t>PACS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-&gt;平台-&gt;互认平台</w:t>
            </w:r>
          </w:p>
        </w:tc>
      </w:tr>
      <w:tr w14:paraId="4CD574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69" w:type="dxa"/>
            <w:vAlign w:val="center"/>
          </w:tcPr>
          <w:p w14:paraId="6A1890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JH1607检查检验体检日报上传服务</w:t>
            </w:r>
          </w:p>
        </w:tc>
        <w:tc>
          <w:tcPr>
            <w:tcW w:w="2160" w:type="dxa"/>
          </w:tcPr>
          <w:p w14:paraId="2E67856F">
            <w:pPr>
              <w:rPr>
                <w:vertAlign w:val="baseline"/>
              </w:rPr>
            </w:pPr>
            <w:r>
              <w:rPr>
                <w:rFonts w:hint="eastAsia"/>
              </w:rPr>
              <w:t>webservice+xml</w:t>
            </w:r>
          </w:p>
        </w:tc>
        <w:tc>
          <w:tcPr>
            <w:tcW w:w="3457" w:type="dxa"/>
            <w:vAlign w:val="center"/>
          </w:tcPr>
          <w:p w14:paraId="3BF51E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red"/>
                <w:u w:val="none"/>
                <w:lang w:val="en-US" w:eastAsia="zh-CN" w:bidi="ar"/>
              </w:rPr>
              <w:t>(PACS、LIS)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-&gt;平台-&gt;互认平台</w:t>
            </w:r>
          </w:p>
        </w:tc>
      </w:tr>
      <w:tr w14:paraId="08894D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69" w:type="dxa"/>
            <w:vAlign w:val="center"/>
          </w:tcPr>
          <w:p w14:paraId="088D0D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JH1611提交互认结果接口服务</w:t>
            </w:r>
          </w:p>
        </w:tc>
        <w:tc>
          <w:tcPr>
            <w:tcW w:w="2160" w:type="dxa"/>
          </w:tcPr>
          <w:p w14:paraId="31749206">
            <w:pPr>
              <w:rPr>
                <w:vertAlign w:val="baseline"/>
              </w:rPr>
            </w:pPr>
            <w:r>
              <w:rPr>
                <w:rFonts w:hint="eastAsia"/>
              </w:rPr>
              <w:t>webservice+xml</w:t>
            </w:r>
          </w:p>
        </w:tc>
        <w:tc>
          <w:tcPr>
            <w:tcW w:w="3457" w:type="dxa"/>
            <w:vAlign w:val="center"/>
          </w:tcPr>
          <w:p w14:paraId="6D7026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red"/>
                <w:u w:val="none"/>
                <w:lang w:val="en-US" w:eastAsia="zh-CN" w:bidi="ar"/>
              </w:rPr>
              <w:t>(HIS、EMR)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-&gt;平台-&gt;互认平台</w:t>
            </w:r>
          </w:p>
        </w:tc>
      </w:tr>
      <w:tr w14:paraId="393F59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69" w:type="dxa"/>
            <w:vAlign w:val="center"/>
          </w:tcPr>
          <w:p w14:paraId="17716E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JH1612提交引用结果接口服务</w:t>
            </w:r>
          </w:p>
        </w:tc>
        <w:tc>
          <w:tcPr>
            <w:tcW w:w="2160" w:type="dxa"/>
          </w:tcPr>
          <w:p w14:paraId="62AE5171">
            <w:pPr>
              <w:rPr>
                <w:vertAlign w:val="baseline"/>
              </w:rPr>
            </w:pPr>
            <w:r>
              <w:rPr>
                <w:rFonts w:hint="eastAsia"/>
              </w:rPr>
              <w:t>webservice+xml</w:t>
            </w:r>
          </w:p>
        </w:tc>
        <w:tc>
          <w:tcPr>
            <w:tcW w:w="3457" w:type="dxa"/>
            <w:vAlign w:val="center"/>
          </w:tcPr>
          <w:p w14:paraId="1330F5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red"/>
                <w:u w:val="none"/>
                <w:lang w:val="en-US" w:eastAsia="zh-CN" w:bidi="ar"/>
              </w:rPr>
              <w:t>(HIS、EMR)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-&gt;平台-&gt;互认平台</w:t>
            </w:r>
          </w:p>
        </w:tc>
      </w:tr>
      <w:tr w14:paraId="0E8800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69" w:type="dxa"/>
            <w:vAlign w:val="center"/>
          </w:tcPr>
          <w:p w14:paraId="48B183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JH1613获取近期检查检验记录</w:t>
            </w:r>
          </w:p>
        </w:tc>
        <w:tc>
          <w:tcPr>
            <w:tcW w:w="2160" w:type="dxa"/>
          </w:tcPr>
          <w:p w14:paraId="0FE4FEF5">
            <w:pPr>
              <w:rPr>
                <w:rFonts w:hint="eastAsia"/>
              </w:rPr>
            </w:pPr>
            <w:r>
              <w:rPr>
                <w:rFonts w:hint="eastAsia"/>
              </w:rPr>
              <w:t>webservice+xml</w:t>
            </w:r>
          </w:p>
        </w:tc>
        <w:tc>
          <w:tcPr>
            <w:tcW w:w="3457" w:type="dxa"/>
            <w:vAlign w:val="center"/>
          </w:tcPr>
          <w:p w14:paraId="251CF8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red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red"/>
                <w:u w:val="none"/>
                <w:lang w:val="en-US" w:eastAsia="zh-CN" w:bidi="ar"/>
              </w:rPr>
              <w:t>(EMR)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-&gt;平台-&gt;互认平台</w:t>
            </w:r>
          </w:p>
        </w:tc>
      </w:tr>
      <w:tr w14:paraId="61C611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69" w:type="dxa"/>
            <w:vAlign w:val="center"/>
          </w:tcPr>
          <w:p w14:paraId="382AE9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JH1614获取近期可互认项目记录</w:t>
            </w:r>
          </w:p>
        </w:tc>
        <w:tc>
          <w:tcPr>
            <w:tcW w:w="2160" w:type="dxa"/>
          </w:tcPr>
          <w:p w14:paraId="34D40D33">
            <w:pPr>
              <w:rPr>
                <w:rFonts w:hint="eastAsia"/>
              </w:rPr>
            </w:pPr>
            <w:r>
              <w:rPr>
                <w:rFonts w:hint="eastAsia"/>
              </w:rPr>
              <w:t>webservice+xml</w:t>
            </w:r>
          </w:p>
        </w:tc>
        <w:tc>
          <w:tcPr>
            <w:tcW w:w="3457" w:type="dxa"/>
            <w:vAlign w:val="center"/>
          </w:tcPr>
          <w:p w14:paraId="3E3389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red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red"/>
                <w:u w:val="none"/>
                <w:lang w:val="en-US" w:eastAsia="zh-CN" w:bidi="ar"/>
              </w:rPr>
              <w:t>(EMR)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-&gt;平台-&gt;互认平台</w:t>
            </w:r>
          </w:p>
        </w:tc>
      </w:tr>
    </w:tbl>
    <w:p w14:paraId="4EBCB562">
      <w:pPr>
        <w:rPr>
          <w:sz w:val="30"/>
          <w:szCs w:val="30"/>
        </w:rPr>
      </w:pPr>
    </w:p>
    <w:p w14:paraId="5FBB9623">
      <w:pPr>
        <w:pStyle w:val="3"/>
        <w:ind w:left="987"/>
        <w:rPr>
          <w:rFonts w:hint="eastAsia" w:ascii="微软雅黑" w:hAnsi="微软雅黑" w:eastAsia="微软雅黑"/>
          <w:b/>
          <w:sz w:val="28"/>
          <w:szCs w:val="28"/>
          <w:lang w:val="en-US" w:eastAsia="zh-CN"/>
        </w:rPr>
      </w:pPr>
      <w:bookmarkStart w:id="11" w:name="_Toc502851214"/>
      <w:bookmarkStart w:id="12" w:name="_Toc490237216"/>
      <w:bookmarkStart w:id="13" w:name="_Toc11131"/>
      <w:r>
        <w:rPr>
          <w:rFonts w:hint="eastAsia" w:ascii="微软雅黑" w:hAnsi="微软雅黑" w:eastAsia="微软雅黑"/>
          <w:b/>
          <w:sz w:val="28"/>
          <w:szCs w:val="28"/>
          <w:lang w:val="en-US" w:eastAsia="zh-CN"/>
        </w:rPr>
        <w:t>接口</w:t>
      </w:r>
      <w:bookmarkEnd w:id="11"/>
      <w:bookmarkEnd w:id="12"/>
      <w:r>
        <w:rPr>
          <w:rFonts w:hint="eastAsia" w:ascii="微软雅黑" w:hAnsi="微软雅黑" w:eastAsia="微软雅黑"/>
          <w:b/>
          <w:sz w:val="28"/>
          <w:szCs w:val="28"/>
          <w:lang w:val="en-US" w:eastAsia="zh-CN"/>
        </w:rPr>
        <w:t>说明</w:t>
      </w:r>
      <w:bookmarkEnd w:id="13"/>
    </w:p>
    <w:p w14:paraId="350A52E6">
      <w:pPr>
        <w:pStyle w:val="4"/>
        <w:ind w:left="567" w:leftChars="0" w:firstLineChars="0"/>
        <w:rPr>
          <w:b/>
          <w:bCs w:val="0"/>
        </w:rPr>
      </w:pPr>
      <w:bookmarkStart w:id="14" w:name="_Toc14534"/>
      <w:r>
        <w:rPr>
          <w:rFonts w:hint="eastAsia" w:ascii="宋体" w:hAnsi="宋体" w:eastAsia="宋体" w:cs="宋体"/>
          <w:b/>
          <w:bCs w:val="0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JH1601检验报告注册接口服务</w:t>
      </w:r>
      <w:bookmarkEnd w:id="14"/>
    </w:p>
    <w:p w14:paraId="3B849E2E">
      <w:pPr>
        <w:rPr>
          <w:rFonts w:hint="default"/>
          <w:lang w:val="en-US"/>
        </w:rPr>
      </w:pPr>
      <w:r>
        <w:rPr>
          <w:rFonts w:hint="eastAsia" w:cs="宋体"/>
          <w:b/>
          <w:bCs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接口地址：</w:t>
      </w:r>
      <w:r>
        <w:rPr>
          <w:rFonts w:hint="eastAsia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http://198.9.90.134:80/soap/JHIPLIB.SOAP.BS.Service.cls?CfgItem=JH1601检验报告注册接口服务</w:t>
      </w:r>
    </w:p>
    <w:p w14:paraId="36B2F636">
      <w:pPr>
        <w:bidi w:val="0"/>
        <w:jc w:val="left"/>
        <w:rPr>
          <w:b/>
          <w:bCs/>
        </w:rPr>
      </w:pPr>
    </w:p>
    <w:p w14:paraId="1280E1FD">
      <w:pPr>
        <w:bidi w:val="0"/>
        <w:jc w:val="left"/>
        <w:rPr>
          <w:b/>
          <w:bCs/>
        </w:rPr>
      </w:pPr>
    </w:p>
    <w:p w14:paraId="02646B3C">
      <w:pPr>
        <w:bidi w:val="0"/>
        <w:jc w:val="left"/>
        <w:rPr>
          <w:b/>
          <w:bCs/>
        </w:rPr>
      </w:pPr>
    </w:p>
    <w:p w14:paraId="5298626E">
      <w:pPr>
        <w:bidi w:val="0"/>
        <w:jc w:val="left"/>
        <w:rPr>
          <w:b/>
          <w:bCs/>
        </w:rPr>
      </w:pPr>
    </w:p>
    <w:p w14:paraId="193510EF">
      <w:pPr>
        <w:bidi w:val="0"/>
        <w:jc w:val="left"/>
        <w:rPr>
          <w:b/>
          <w:bCs/>
        </w:rPr>
      </w:pPr>
    </w:p>
    <w:tbl>
      <w:tblPr>
        <w:tblStyle w:val="30"/>
        <w:tblpPr w:leftFromText="180" w:rightFromText="180" w:vertAnchor="text" w:horzAnchor="page" w:tblpX="1396" w:tblpY="79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4"/>
        <w:gridCol w:w="2336"/>
        <w:gridCol w:w="1739"/>
        <w:gridCol w:w="3707"/>
      </w:tblGrid>
      <w:tr w14:paraId="3FF2CB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51" w:type="dxa"/>
            <w:gridSpan w:val="4"/>
            <w:shd w:val="clear" w:color="auto" w:fill="FFC000"/>
          </w:tcPr>
          <w:p w14:paraId="4BEA14D7">
            <w:pPr>
              <w:rPr>
                <w:rFonts w:hint="default" w:eastAsia="宋体"/>
                <w:lang w:val="en-US" w:eastAsia="zh-CN"/>
              </w:rPr>
            </w:pPr>
            <w:bookmarkStart w:id="15" w:name="_患者医嘱"/>
            <w:bookmarkEnd w:id="15"/>
            <w:r>
              <w:rPr>
                <w:rFonts w:hint="eastAsia"/>
              </w:rPr>
              <w:t>接口说明：</w:t>
            </w:r>
            <w:r>
              <w:rPr>
                <w:rFonts w:hint="eastAsia"/>
                <w:lang w:val="en-US" w:eastAsia="zh-CN"/>
              </w:rPr>
              <w:t>现检查检验数据上传互认平台接口，应医院互联互通信息化评级要求需要三方系统进行接口改造调整为：通过调用嘉和集成平台对应接口去上传数据，接口规范不变。</w:t>
            </w:r>
          </w:p>
        </w:tc>
      </w:tr>
      <w:tr w14:paraId="36D4C9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7" w:type="dxa"/>
            <w:vMerge w:val="restart"/>
            <w:tcBorders>
              <w:right w:val="single" w:color="auto" w:sz="4" w:space="0"/>
            </w:tcBorders>
            <w:shd w:val="clear" w:color="auto" w:fill="C7DAF1" w:themeFill="text2" w:themeFillTint="32"/>
          </w:tcPr>
          <w:p w14:paraId="5212B8E3">
            <w:pPr>
              <w:tabs>
                <w:tab w:val="left" w:pos="561"/>
              </w:tabs>
              <w:jc w:val="both"/>
              <w:rPr>
                <w:rFonts w:hint="default" w:ascii="微软雅黑" w:hAnsi="微软雅黑" w:eastAsia="微软雅黑" w:cs="微软雅黑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lang w:val="en-US" w:eastAsia="zh-CN"/>
              </w:rPr>
              <w:t>入参说明</w:t>
            </w:r>
          </w:p>
        </w:tc>
        <w:tc>
          <w:tcPr>
            <w:tcW w:w="1581" w:type="dxa"/>
            <w:tcBorders>
              <w:left w:val="single" w:color="auto" w:sz="4" w:space="0"/>
              <w:right w:val="single" w:color="auto" w:sz="4" w:space="0"/>
            </w:tcBorders>
            <w:shd w:val="clear" w:color="auto" w:fill="C7DAF1" w:themeFill="text2" w:themeFillTint="32"/>
          </w:tcPr>
          <w:p w14:paraId="252DF568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lang w:val="en-US" w:eastAsia="zh-CN"/>
              </w:rPr>
              <w:t>参数名</w:t>
            </w:r>
          </w:p>
        </w:tc>
        <w:tc>
          <w:tcPr>
            <w:tcW w:w="1540" w:type="dxa"/>
            <w:tcBorders>
              <w:left w:val="single" w:color="auto" w:sz="4" w:space="0"/>
              <w:right w:val="single" w:color="auto" w:sz="4" w:space="0"/>
            </w:tcBorders>
            <w:shd w:val="clear" w:color="auto" w:fill="C7DAF1" w:themeFill="text2" w:themeFillTint="32"/>
          </w:tcPr>
          <w:p w14:paraId="6C1FC451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lang w:val="en-US" w:eastAsia="zh-CN"/>
              </w:rPr>
              <w:t>类型</w:t>
            </w:r>
          </w:p>
        </w:tc>
        <w:tc>
          <w:tcPr>
            <w:tcW w:w="4033" w:type="dxa"/>
            <w:tcBorders>
              <w:left w:val="single" w:color="auto" w:sz="4" w:space="0"/>
            </w:tcBorders>
            <w:shd w:val="clear" w:color="auto" w:fill="C7DAF1" w:themeFill="text2" w:themeFillTint="32"/>
          </w:tcPr>
          <w:p w14:paraId="1C9056F0">
            <w:pPr>
              <w:jc w:val="center"/>
              <w:rPr>
                <w:rFonts w:hint="default" w:ascii="微软雅黑" w:hAnsi="微软雅黑" w:eastAsia="微软雅黑" w:cs="微软雅黑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lang w:val="en-US" w:eastAsia="zh-CN"/>
              </w:rPr>
              <w:t>说明</w:t>
            </w:r>
          </w:p>
        </w:tc>
      </w:tr>
      <w:tr w14:paraId="1D00D5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7" w:type="dxa"/>
            <w:vMerge w:val="continue"/>
            <w:tcBorders>
              <w:right w:val="single" w:color="auto" w:sz="4" w:space="0"/>
            </w:tcBorders>
            <w:shd w:val="clear" w:color="auto" w:fill="auto"/>
            <w:vAlign w:val="top"/>
          </w:tcPr>
          <w:p w14:paraId="78CE2605">
            <w:pPr>
              <w:spacing w:line="400" w:lineRule="exact"/>
              <w:rPr>
                <w:rFonts w:hint="eastAsia" w:ascii="宋体" w:hAnsi="宋体" w:eastAsia="宋体" w:cs="宋体"/>
                <w:b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81" w:type="dxa"/>
            <w:shd w:val="clear" w:color="auto" w:fill="auto"/>
            <w:vAlign w:val="top"/>
          </w:tcPr>
          <w:p w14:paraId="17FEF5D8">
            <w:pPr>
              <w:spacing w:line="400" w:lineRule="exact"/>
              <w:rPr>
                <w:rFonts w:hint="eastAsia" w:ascii="宋体" w:hAnsi="宋体" w:eastAsia="宋体" w:cs="宋体"/>
                <w:b w:val="0"/>
                <w:kern w:val="2"/>
                <w:sz w:val="21"/>
                <w:szCs w:val="21"/>
                <w:lang w:val="en-US" w:eastAsia="zh-CN" w:bidi="ar-SA"/>
              </w:rPr>
            </w:pPr>
            <w:r>
              <w:t>strReportInfo</w:t>
            </w:r>
          </w:p>
        </w:tc>
        <w:tc>
          <w:tcPr>
            <w:tcW w:w="1540" w:type="dxa"/>
            <w:shd w:val="clear" w:color="auto" w:fill="auto"/>
            <w:vAlign w:val="top"/>
          </w:tcPr>
          <w:p w14:paraId="5E600933">
            <w:pPr>
              <w:spacing w:line="400" w:lineRule="exact"/>
              <w:rPr>
                <w:rFonts w:hint="eastAsia" w:ascii="宋体" w:hAnsi="宋体" w:eastAsia="宋体" w:cs="宋体"/>
                <w:b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String</w:t>
            </w:r>
          </w:p>
        </w:tc>
        <w:tc>
          <w:tcPr>
            <w:tcW w:w="4033" w:type="dxa"/>
            <w:shd w:val="clear" w:color="auto" w:fill="auto"/>
            <w:vAlign w:val="top"/>
          </w:tcPr>
          <w:p w14:paraId="7263086B">
            <w:pPr>
              <w:spacing w:line="400" w:lineRule="exact"/>
              <w:rPr>
                <w:rFonts w:hint="default" w:ascii="宋体" w:hAnsi="宋体" w:eastAsia="宋体" w:cs="宋体"/>
                <w:b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检验报告信息【</w:t>
            </w:r>
            <w:r>
              <w:t>SM4</w:t>
            </w:r>
            <w:r>
              <w:rPr>
                <w:rFonts w:hint="eastAsia"/>
              </w:rPr>
              <w:t>（E</w:t>
            </w:r>
            <w:r>
              <w:t>CB</w:t>
            </w:r>
            <w:r>
              <w:rPr>
                <w:rFonts w:hint="eastAsia"/>
              </w:rPr>
              <w:t>模式）</w:t>
            </w:r>
            <w:r>
              <w:t>加密</w:t>
            </w:r>
            <w:r>
              <w:rPr>
                <w:rFonts w:hint="eastAsia"/>
              </w:rPr>
              <w:t>后再Base</w:t>
            </w:r>
            <w:r>
              <w:t>64</w:t>
            </w:r>
            <w:r>
              <w:rPr>
                <w:rFonts w:hint="eastAsia"/>
              </w:rPr>
              <w:t>编码】</w:t>
            </w:r>
          </w:p>
        </w:tc>
      </w:tr>
      <w:tr w14:paraId="0A800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7" w:type="dxa"/>
            <w:vMerge w:val="continue"/>
            <w:tcBorders>
              <w:right w:val="single" w:color="auto" w:sz="4" w:space="0"/>
            </w:tcBorders>
            <w:shd w:val="clear" w:color="auto" w:fill="auto"/>
            <w:vAlign w:val="top"/>
          </w:tcPr>
          <w:p w14:paraId="6D0C2EAB">
            <w:pPr>
              <w:spacing w:line="400" w:lineRule="exact"/>
              <w:rPr>
                <w:rFonts w:hint="eastAsia" w:ascii="宋体" w:hAnsi="宋体" w:eastAsia="宋体" w:cs="宋体"/>
                <w:b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81" w:type="dxa"/>
            <w:shd w:val="clear" w:color="auto" w:fill="auto"/>
            <w:vAlign w:val="top"/>
          </w:tcPr>
          <w:p w14:paraId="0E65602C">
            <w:pPr>
              <w:spacing w:line="400" w:lineRule="exact"/>
              <w:rPr>
                <w:rFonts w:hint="eastAsia" w:ascii="宋体" w:hAnsi="宋体" w:eastAsia="宋体" w:cs="宋体"/>
                <w:b w:val="0"/>
                <w:kern w:val="2"/>
                <w:sz w:val="21"/>
                <w:szCs w:val="21"/>
                <w:lang w:val="en-US" w:eastAsia="zh-CN" w:bidi="ar-SA"/>
              </w:rPr>
            </w:pPr>
            <w:r>
              <w:t>strCredential</w:t>
            </w:r>
          </w:p>
        </w:tc>
        <w:tc>
          <w:tcPr>
            <w:tcW w:w="1540" w:type="dxa"/>
            <w:shd w:val="clear" w:color="auto" w:fill="auto"/>
            <w:vAlign w:val="top"/>
          </w:tcPr>
          <w:p w14:paraId="2F5B6669">
            <w:pPr>
              <w:spacing w:line="400" w:lineRule="exact"/>
              <w:rPr>
                <w:rFonts w:hint="eastAsia" w:ascii="宋体" w:hAnsi="宋体" w:eastAsia="宋体" w:cs="宋体"/>
                <w:b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String</w:t>
            </w:r>
          </w:p>
        </w:tc>
        <w:tc>
          <w:tcPr>
            <w:tcW w:w="4033" w:type="dxa"/>
            <w:shd w:val="clear" w:color="auto" w:fill="auto"/>
            <w:vAlign w:val="top"/>
          </w:tcPr>
          <w:p w14:paraId="4736D37B">
            <w:pPr>
              <w:autoSpaceDE w:val="0"/>
              <w:autoSpaceDN w:val="0"/>
              <w:adjustRightInd w:val="0"/>
              <w:spacing w:line="240" w:lineRule="auto"/>
              <w:jc w:val="left"/>
            </w:pPr>
            <w:r>
              <w:rPr>
                <w:rFonts w:hint="eastAsia"/>
              </w:rPr>
              <w:t>身份证据【</w:t>
            </w:r>
            <w:r>
              <w:t>SM4</w:t>
            </w:r>
            <w:r>
              <w:rPr>
                <w:rFonts w:hint="eastAsia"/>
              </w:rPr>
              <w:t>（E</w:t>
            </w:r>
            <w:r>
              <w:t>CB</w:t>
            </w:r>
            <w:r>
              <w:rPr>
                <w:rFonts w:hint="eastAsia"/>
              </w:rPr>
              <w:t>模式）</w:t>
            </w:r>
            <w:r>
              <w:t>加密</w:t>
            </w:r>
            <w:r>
              <w:rPr>
                <w:rFonts w:hint="eastAsia"/>
              </w:rPr>
              <w:t>后再Base</w:t>
            </w:r>
            <w:r>
              <w:t>64</w:t>
            </w:r>
            <w:r>
              <w:rPr>
                <w:rFonts w:hint="eastAsia"/>
              </w:rPr>
              <w:t>编码】</w:t>
            </w:r>
          </w:p>
          <w:p w14:paraId="1D5BE197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新宋体" w:hAnsi="Times New Roman" w:eastAsia="新宋体"/>
                <w:color w:val="0000FF"/>
                <w:kern w:val="0"/>
                <w:sz w:val="18"/>
                <w:szCs w:val="18"/>
              </w:rPr>
            </w:pPr>
            <w:r>
              <w:rPr>
                <w:rFonts w:ascii="新宋体" w:hAnsi="Times New Roman" w:eastAsia="新宋体"/>
                <w:color w:val="0000FF"/>
                <w:kern w:val="0"/>
                <w:sz w:val="18"/>
                <w:szCs w:val="18"/>
              </w:rPr>
              <w:t>&lt;</w:t>
            </w:r>
            <w:r>
              <w:rPr>
                <w:rFonts w:ascii="新宋体" w:hAnsi="Times New Roman" w:eastAsia="新宋体"/>
                <w:color w:val="800000"/>
                <w:kern w:val="0"/>
                <w:sz w:val="18"/>
                <w:szCs w:val="18"/>
              </w:rPr>
              <w:t>root</w:t>
            </w:r>
            <w:r>
              <w:rPr>
                <w:rFonts w:ascii="新宋体" w:hAnsi="Times New Roman" w:eastAsia="新宋体"/>
                <w:color w:val="0000FF"/>
                <w:kern w:val="0"/>
                <w:sz w:val="18"/>
                <w:szCs w:val="18"/>
              </w:rPr>
              <w:t>&gt;</w:t>
            </w:r>
          </w:p>
          <w:p w14:paraId="68EA2868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新宋体" w:hAnsi="Times New Roman" w:eastAsia="新宋体"/>
                <w:color w:val="0000FF"/>
                <w:kern w:val="0"/>
                <w:sz w:val="18"/>
                <w:szCs w:val="18"/>
              </w:rPr>
            </w:pPr>
            <w:r>
              <w:rPr>
                <w:rFonts w:ascii="新宋体" w:hAnsi="Times New Roman" w:eastAsia="新宋体"/>
                <w:color w:val="0000FF"/>
                <w:kern w:val="0"/>
                <w:sz w:val="18"/>
                <w:szCs w:val="18"/>
              </w:rPr>
              <w:t xml:space="preserve">  &lt;</w:t>
            </w:r>
            <w:r>
              <w:rPr>
                <w:rFonts w:ascii="新宋体" w:hAnsi="Times New Roman" w:eastAsia="新宋体"/>
                <w:color w:val="800000"/>
                <w:kern w:val="0"/>
                <w:sz w:val="18"/>
                <w:szCs w:val="18"/>
              </w:rPr>
              <w:t>org</w:t>
            </w:r>
            <w:r>
              <w:rPr>
                <w:rFonts w:ascii="新宋体" w:hAnsi="Times New Roman" w:eastAsia="新宋体"/>
                <w:color w:val="0000FF"/>
                <w:kern w:val="0"/>
                <w:sz w:val="18"/>
                <w:szCs w:val="18"/>
              </w:rPr>
              <w:t xml:space="preserve"> </w:t>
            </w:r>
            <w:r>
              <w:rPr>
                <w:rFonts w:ascii="新宋体" w:hAnsi="Times New Roman" w:eastAsia="新宋体"/>
                <w:color w:val="FF0000"/>
                <w:kern w:val="0"/>
                <w:sz w:val="18"/>
                <w:szCs w:val="18"/>
              </w:rPr>
              <w:t>code</w:t>
            </w:r>
            <w:r>
              <w:rPr>
                <w:rFonts w:ascii="新宋体" w:hAnsi="Times New Roman" w:eastAsia="新宋体"/>
                <w:color w:val="0000FF"/>
                <w:kern w:val="0"/>
                <w:sz w:val="18"/>
                <w:szCs w:val="18"/>
              </w:rPr>
              <w:t>=</w:t>
            </w:r>
            <w:r>
              <w:rPr>
                <w:rFonts w:ascii="新宋体" w:hAnsi="Times New Roman" w:eastAsia="新宋体"/>
                <w:kern w:val="0"/>
                <w:sz w:val="18"/>
                <w:szCs w:val="18"/>
              </w:rPr>
              <w:t>"</w:t>
            </w:r>
            <w:r>
              <w:rPr>
                <w:rFonts w:ascii="新宋体" w:hAnsi="Times New Roman" w:eastAsia="新宋体"/>
                <w:color w:val="0000FF"/>
                <w:kern w:val="0"/>
                <w:sz w:val="18"/>
                <w:szCs w:val="18"/>
              </w:rPr>
              <w:t>医疗机构编码</w:t>
            </w:r>
            <w:r>
              <w:rPr>
                <w:rFonts w:ascii="新宋体" w:hAnsi="Times New Roman" w:eastAsia="新宋体"/>
                <w:kern w:val="0"/>
                <w:sz w:val="18"/>
                <w:szCs w:val="18"/>
              </w:rPr>
              <w:t>"</w:t>
            </w:r>
            <w:r>
              <w:rPr>
                <w:rFonts w:ascii="新宋体" w:hAnsi="Times New Roman" w:eastAsia="新宋体"/>
                <w:color w:val="0000FF"/>
                <w:kern w:val="0"/>
                <w:sz w:val="18"/>
                <w:szCs w:val="18"/>
              </w:rPr>
              <w:t>&gt;医疗机构名称&lt;/</w:t>
            </w:r>
            <w:r>
              <w:rPr>
                <w:rFonts w:ascii="新宋体" w:hAnsi="Times New Roman" w:eastAsia="新宋体"/>
                <w:color w:val="800000"/>
                <w:kern w:val="0"/>
                <w:sz w:val="18"/>
                <w:szCs w:val="18"/>
              </w:rPr>
              <w:t>org</w:t>
            </w:r>
            <w:r>
              <w:rPr>
                <w:rFonts w:ascii="新宋体" w:hAnsi="Times New Roman" w:eastAsia="新宋体"/>
                <w:color w:val="0000FF"/>
                <w:kern w:val="0"/>
                <w:sz w:val="18"/>
                <w:szCs w:val="18"/>
              </w:rPr>
              <w:t>&gt;</w:t>
            </w:r>
          </w:p>
          <w:p w14:paraId="7A1D13B7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新宋体" w:hAnsi="Times New Roman" w:eastAsia="新宋体"/>
                <w:color w:val="0000FF"/>
                <w:kern w:val="0"/>
                <w:sz w:val="18"/>
                <w:szCs w:val="18"/>
              </w:rPr>
            </w:pPr>
            <w:r>
              <w:rPr>
                <w:rFonts w:ascii="新宋体" w:hAnsi="Times New Roman" w:eastAsia="新宋体"/>
                <w:color w:val="0000FF"/>
                <w:kern w:val="0"/>
                <w:sz w:val="18"/>
                <w:szCs w:val="18"/>
              </w:rPr>
              <w:t xml:space="preserve">  &lt;</w:t>
            </w:r>
            <w:r>
              <w:rPr>
                <w:rFonts w:ascii="新宋体" w:hAnsi="Times New Roman" w:eastAsia="新宋体"/>
                <w:color w:val="800000"/>
                <w:kern w:val="0"/>
                <w:sz w:val="18"/>
                <w:szCs w:val="18"/>
              </w:rPr>
              <w:t>visitor</w:t>
            </w:r>
            <w:r>
              <w:rPr>
                <w:rFonts w:ascii="新宋体" w:hAnsi="Times New Roman" w:eastAsia="新宋体"/>
                <w:color w:val="0000FF"/>
                <w:kern w:val="0"/>
                <w:sz w:val="18"/>
                <w:szCs w:val="18"/>
              </w:rPr>
              <w:t xml:space="preserve"> </w:t>
            </w:r>
            <w:r>
              <w:rPr>
                <w:rFonts w:ascii="新宋体" w:hAnsi="Times New Roman" w:eastAsia="新宋体"/>
                <w:color w:val="FF0000"/>
                <w:kern w:val="0"/>
                <w:sz w:val="18"/>
                <w:szCs w:val="18"/>
              </w:rPr>
              <w:t>type</w:t>
            </w:r>
            <w:r>
              <w:rPr>
                <w:rFonts w:ascii="新宋体" w:hAnsi="Times New Roman" w:eastAsia="新宋体"/>
                <w:color w:val="0000FF"/>
                <w:kern w:val="0"/>
                <w:sz w:val="18"/>
                <w:szCs w:val="18"/>
              </w:rPr>
              <w:t>=</w:t>
            </w:r>
            <w:r>
              <w:rPr>
                <w:rFonts w:ascii="新宋体" w:hAnsi="Times New Roman" w:eastAsia="新宋体"/>
                <w:kern w:val="0"/>
                <w:sz w:val="18"/>
                <w:szCs w:val="18"/>
              </w:rPr>
              <w:t>"</w:t>
            </w:r>
            <w:r>
              <w:rPr>
                <w:rFonts w:hint="eastAsia" w:ascii="新宋体" w:hAnsi="Times New Roman" w:eastAsia="新宋体"/>
                <w:color w:val="0000FF"/>
                <w:kern w:val="0"/>
                <w:sz w:val="18"/>
                <w:szCs w:val="18"/>
              </w:rPr>
              <w:t>0</w:t>
            </w:r>
            <w:r>
              <w:rPr>
                <w:rFonts w:ascii="新宋体" w:hAnsi="Times New Roman" w:eastAsia="新宋体"/>
                <w:kern w:val="0"/>
                <w:sz w:val="18"/>
                <w:szCs w:val="18"/>
              </w:rPr>
              <w:t>"</w:t>
            </w:r>
            <w:r>
              <w:rPr>
                <w:rFonts w:ascii="新宋体" w:hAnsi="Times New Roman" w:eastAsia="新宋体"/>
                <w:color w:val="0000FF"/>
                <w:kern w:val="0"/>
                <w:sz w:val="18"/>
                <w:szCs w:val="18"/>
              </w:rPr>
              <w:t xml:space="preserve"> </w:t>
            </w:r>
            <w:r>
              <w:rPr>
                <w:rFonts w:ascii="新宋体" w:hAnsi="Times New Roman" w:eastAsia="新宋体"/>
                <w:color w:val="FF0000"/>
                <w:kern w:val="0"/>
                <w:sz w:val="18"/>
                <w:szCs w:val="18"/>
              </w:rPr>
              <w:t>code</w:t>
            </w:r>
            <w:r>
              <w:rPr>
                <w:rFonts w:ascii="新宋体" w:hAnsi="Times New Roman" w:eastAsia="新宋体"/>
                <w:color w:val="0000FF"/>
                <w:kern w:val="0"/>
                <w:sz w:val="18"/>
                <w:szCs w:val="18"/>
              </w:rPr>
              <w:t>=</w:t>
            </w:r>
            <w:r>
              <w:rPr>
                <w:rFonts w:ascii="新宋体" w:hAnsi="Times New Roman" w:eastAsia="新宋体"/>
                <w:kern w:val="0"/>
                <w:sz w:val="18"/>
                <w:szCs w:val="18"/>
              </w:rPr>
              <w:t>"</w:t>
            </w:r>
            <w:r>
              <w:rPr>
                <w:rFonts w:ascii="新宋体" w:hAnsi="Times New Roman" w:eastAsia="新宋体"/>
                <w:color w:val="0000FF"/>
                <w:kern w:val="0"/>
                <w:sz w:val="18"/>
                <w:szCs w:val="18"/>
              </w:rPr>
              <w:t>用户名</w:t>
            </w:r>
            <w:r>
              <w:rPr>
                <w:rFonts w:ascii="新宋体" w:hAnsi="Times New Roman" w:eastAsia="新宋体"/>
                <w:kern w:val="0"/>
                <w:sz w:val="18"/>
                <w:szCs w:val="18"/>
              </w:rPr>
              <w:t>"</w:t>
            </w:r>
            <w:r>
              <w:rPr>
                <w:rFonts w:ascii="新宋体" w:hAnsi="Times New Roman" w:eastAsia="新宋体"/>
                <w:color w:val="0000FF"/>
                <w:kern w:val="0"/>
                <w:sz w:val="18"/>
                <w:szCs w:val="18"/>
              </w:rPr>
              <w:t xml:space="preserve"> </w:t>
            </w:r>
            <w:r>
              <w:rPr>
                <w:rFonts w:ascii="新宋体" w:hAnsi="Times New Roman" w:eastAsia="新宋体"/>
                <w:color w:val="FF0000"/>
                <w:kern w:val="0"/>
                <w:sz w:val="18"/>
                <w:szCs w:val="18"/>
              </w:rPr>
              <w:t>key</w:t>
            </w:r>
            <w:r>
              <w:rPr>
                <w:rFonts w:ascii="新宋体" w:hAnsi="Times New Roman" w:eastAsia="新宋体"/>
                <w:color w:val="0000FF"/>
                <w:kern w:val="0"/>
                <w:sz w:val="18"/>
                <w:szCs w:val="18"/>
              </w:rPr>
              <w:t>=</w:t>
            </w:r>
            <w:r>
              <w:rPr>
                <w:rFonts w:ascii="新宋体" w:hAnsi="Times New Roman" w:eastAsia="新宋体"/>
                <w:kern w:val="0"/>
                <w:sz w:val="18"/>
                <w:szCs w:val="18"/>
              </w:rPr>
              <w:t>"</w:t>
            </w:r>
            <w:r>
              <w:rPr>
                <w:rFonts w:ascii="新宋体" w:hAnsi="Times New Roman" w:eastAsia="新宋体"/>
                <w:color w:val="0000FF"/>
                <w:kern w:val="0"/>
                <w:sz w:val="18"/>
                <w:szCs w:val="18"/>
              </w:rPr>
              <w:t>密码</w:t>
            </w:r>
            <w:r>
              <w:rPr>
                <w:rFonts w:ascii="新宋体" w:hAnsi="Times New Roman" w:eastAsia="新宋体"/>
                <w:kern w:val="0"/>
                <w:sz w:val="18"/>
                <w:szCs w:val="18"/>
              </w:rPr>
              <w:t>"</w:t>
            </w:r>
            <w:r>
              <w:rPr>
                <w:rFonts w:ascii="新宋体" w:hAnsi="Times New Roman" w:eastAsia="新宋体"/>
                <w:color w:val="0000FF"/>
                <w:kern w:val="0"/>
                <w:sz w:val="18"/>
                <w:szCs w:val="18"/>
              </w:rPr>
              <w:t>&gt; &lt;/</w:t>
            </w:r>
            <w:r>
              <w:rPr>
                <w:rFonts w:ascii="新宋体" w:hAnsi="Times New Roman" w:eastAsia="新宋体"/>
                <w:color w:val="800000"/>
                <w:kern w:val="0"/>
                <w:sz w:val="18"/>
                <w:szCs w:val="18"/>
              </w:rPr>
              <w:t>visitor</w:t>
            </w:r>
            <w:r>
              <w:rPr>
                <w:rFonts w:ascii="新宋体" w:hAnsi="Times New Roman" w:eastAsia="新宋体"/>
                <w:color w:val="0000FF"/>
                <w:kern w:val="0"/>
                <w:sz w:val="18"/>
                <w:szCs w:val="18"/>
              </w:rPr>
              <w:t>&gt;</w:t>
            </w:r>
          </w:p>
          <w:p w14:paraId="09F590F0">
            <w:pPr>
              <w:spacing w:line="400" w:lineRule="exact"/>
              <w:rPr>
                <w:rFonts w:hint="eastAsia" w:ascii="宋体" w:hAnsi="宋体" w:eastAsia="宋体" w:cs="宋体"/>
                <w:b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新宋体" w:hAnsi="Times New Roman" w:eastAsia="新宋体"/>
                <w:color w:val="0000FF"/>
                <w:kern w:val="0"/>
                <w:sz w:val="18"/>
                <w:szCs w:val="18"/>
              </w:rPr>
              <w:t>&lt;/</w:t>
            </w:r>
            <w:r>
              <w:rPr>
                <w:rFonts w:ascii="新宋体" w:hAnsi="Times New Roman" w:eastAsia="新宋体"/>
                <w:color w:val="800000"/>
                <w:kern w:val="0"/>
                <w:sz w:val="18"/>
                <w:szCs w:val="18"/>
              </w:rPr>
              <w:t>root</w:t>
            </w:r>
            <w:r>
              <w:rPr>
                <w:rFonts w:ascii="新宋体" w:hAnsi="Times New Roman" w:eastAsia="新宋体"/>
                <w:color w:val="0000FF"/>
                <w:kern w:val="0"/>
                <w:sz w:val="18"/>
                <w:szCs w:val="18"/>
              </w:rPr>
              <w:t>&gt;</w:t>
            </w:r>
          </w:p>
        </w:tc>
      </w:tr>
      <w:tr w14:paraId="0F52AD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1497" w:type="dxa"/>
            <w:vMerge w:val="continue"/>
            <w:tcBorders>
              <w:right w:val="single" w:color="auto" w:sz="4" w:space="0"/>
            </w:tcBorders>
            <w:shd w:val="clear" w:color="auto" w:fill="auto"/>
            <w:vAlign w:val="top"/>
          </w:tcPr>
          <w:p w14:paraId="49DA8C70">
            <w:pPr>
              <w:spacing w:line="4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81" w:type="dxa"/>
            <w:shd w:val="clear" w:color="auto" w:fill="auto"/>
            <w:vAlign w:val="top"/>
          </w:tcPr>
          <w:p w14:paraId="3AA7C849">
            <w:pPr>
              <w:spacing w:line="4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t>strKey</w:t>
            </w:r>
          </w:p>
        </w:tc>
        <w:tc>
          <w:tcPr>
            <w:tcW w:w="1540" w:type="dxa"/>
            <w:shd w:val="clear" w:color="auto" w:fill="auto"/>
            <w:vAlign w:val="top"/>
          </w:tcPr>
          <w:p w14:paraId="308A2CEA">
            <w:pPr>
              <w:spacing w:line="4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String</w:t>
            </w:r>
          </w:p>
        </w:tc>
        <w:tc>
          <w:tcPr>
            <w:tcW w:w="4033" w:type="dxa"/>
            <w:shd w:val="clear" w:color="auto" w:fill="auto"/>
            <w:vAlign w:val="top"/>
          </w:tcPr>
          <w:p w14:paraId="53117580">
            <w:pPr>
              <w:spacing w:line="400" w:lineRule="exact"/>
              <w:rPr>
                <w:rFonts w:hint="eastAsia" w:ascii="宋体" w:hAnsi="宋体" w:eastAsia="宋体" w:cs="宋体"/>
                <w:b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通过平台提供的公钥对上述参数</w:t>
            </w:r>
            <w:r>
              <w:rPr>
                <w:rFonts w:hint="eastAsia"/>
                <w:color w:val="FF0000"/>
              </w:rPr>
              <w:t>SM4加密用的钥匙</w:t>
            </w:r>
            <w:r>
              <w:rPr>
                <w:rFonts w:hint="eastAsia"/>
              </w:rPr>
              <w:t>进行加密【</w:t>
            </w:r>
            <w:r>
              <w:t>SM2加密</w:t>
            </w:r>
            <w:r>
              <w:rPr>
                <w:rFonts w:hint="eastAsia"/>
              </w:rPr>
              <w:t>后再Base</w:t>
            </w:r>
            <w:r>
              <w:t>64</w:t>
            </w:r>
            <w:r>
              <w:rPr>
                <w:rFonts w:hint="eastAsia"/>
              </w:rPr>
              <w:t>编码】</w:t>
            </w:r>
          </w:p>
        </w:tc>
      </w:tr>
      <w:tr w14:paraId="5F741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8651" w:type="dxa"/>
            <w:gridSpan w:val="4"/>
            <w:shd w:val="clear" w:color="auto" w:fill="00B050"/>
          </w:tcPr>
          <w:p w14:paraId="6150865F">
            <w:r>
              <w:rPr>
                <w:rFonts w:hint="eastAsia"/>
                <w:b/>
                <w:bCs/>
              </w:rPr>
              <w:t>入参</w:t>
            </w:r>
            <w:r>
              <w:rPr>
                <w:b/>
                <w:bCs/>
              </w:rPr>
              <w:t>XML</w:t>
            </w:r>
            <w:r>
              <w:rPr>
                <w:rFonts w:hint="eastAsia"/>
                <w:b/>
                <w:bCs/>
              </w:rPr>
              <w:t>格式说明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  <w:lang w:val="en-US" w:eastAsia="zh-CN"/>
              </w:rPr>
              <w:t>入参入到body下面的pInput节点位置，其他位置入参不用管</w:t>
            </w:r>
            <w:r>
              <w:rPr>
                <w:rFonts w:hint="eastAsia"/>
              </w:rPr>
              <w:t>）</w:t>
            </w:r>
          </w:p>
        </w:tc>
      </w:tr>
      <w:tr w14:paraId="230AD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8" w:hRule="atLeast"/>
        </w:trPr>
        <w:tc>
          <w:tcPr>
            <w:tcW w:w="8651" w:type="dxa"/>
            <w:gridSpan w:val="4"/>
          </w:tcPr>
          <w:p w14:paraId="7550575C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soapenv:Envelope</w:t>
            </w:r>
            <w:r>
              <w:rPr>
                <w:rFonts w:hint="eastAsia" w:ascii="宋体" w:hAnsi="宋体" w:eastAsia="宋体"/>
                <w:color w:val="FF0000"/>
                <w:sz w:val="20"/>
                <w:szCs w:val="24"/>
                <w:highlight w:val="white"/>
              </w:rPr>
              <w:t xml:space="preserve"> xmlns:soapenv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="</w:t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>http://schemas.xmlsoap.org/soap/envelope/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"</w:t>
            </w:r>
            <w:r>
              <w:rPr>
                <w:rFonts w:hint="eastAsia" w:ascii="宋体" w:hAnsi="宋体" w:eastAsia="宋体"/>
                <w:color w:val="FF0000"/>
                <w:sz w:val="20"/>
                <w:szCs w:val="24"/>
                <w:highlight w:val="white"/>
              </w:rPr>
              <w:t xml:space="preserve"> xmlns:tem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="</w:t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>http://tempuri.org/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"&gt;</w:t>
            </w:r>
          </w:p>
          <w:p w14:paraId="54C77643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soapenv:Header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/&gt;</w:t>
            </w:r>
          </w:p>
          <w:p w14:paraId="28317FD4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soapenv:Body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&gt;</w:t>
            </w:r>
          </w:p>
          <w:p w14:paraId="6B8F1E0F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tem:ArchiveAutoReport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&gt;</w:t>
            </w:r>
          </w:p>
          <w:p w14:paraId="7B95AAB9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&lt;!--</w:t>
            </w:r>
            <w:r>
              <w:rPr>
                <w:rFonts w:hint="eastAsia" w:ascii="宋体" w:hAnsi="宋体" w:eastAsia="宋体"/>
                <w:color w:val="808080"/>
                <w:sz w:val="20"/>
                <w:szCs w:val="24"/>
                <w:highlight w:val="white"/>
              </w:rPr>
              <w:t>Optional: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--&gt;</w:t>
            </w:r>
          </w:p>
          <w:p w14:paraId="085EEAA9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tem:strReportInfo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&gt;</w:t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>ZGNmMTVmNWMzN2UzMmEyMzZhOGQwNjE5MDNmODU4ZmFmMDU3Yzk2NGQ1YzI4NGRkM2MyYjQzMTJkYTc1YTM5ZjljNGY5OTBlYjY1NTdjY2ZiYjU0NDNhN2JhMzM2ZTM5NTNmYmQ1ZDY3ZjQ4MDc5MzQ0ZmUxZmM2NzM2MzhkOTIwMjViMjllNTJlMjY0OWI1NGIyMTgwYjFlYzAwNjc1YjFkNzg3MDJjODJjNzNlZTczZDgzNzY0MTUzMTY1MWM5ZTk0YzQ2YjRjOGM3MmM1NWY5NDM1OTk2YWZlMmE1NWRjNzFlN2EwODJiZDBjNjkzOTcwMGFiMjg2NDFiMTQyNGMyYmE1OTM0NjI0NGU3OGMyZWMzMmFiMDVhMmJlMGFlMTZiMzc5MzIxMjlmYTkyNjZjYjI0MWViZDZhMGJmNjgzNDA1ZTQ1YzdmNDBkMDQxNjE4ZmVkMTQzZWIzYzQ5YWRkNmJiNzk4NjM2NzIwMWQzNWQzMGRiOTk4MzhjZDY5M2QwZDNlOTJkMjQxNGQ5NTI4ZWY1ZDQ1NzViNDBlZGZiMDE5MTZiMDI1Njk5MTliOGJiOTA4MjhlNTcwZTdmYWFhOGMyMzA3ODMxNmE2MTI2NzlmN2MzNjJmNTY4Yjg2OThiYTM0NjY0NTEwMjcwNzMzYTYzNGQxMjYwMzg2ZmUzZGUzNzM5MDNhMGQ3NDg1ZjZkMGExNTI1ZjVlNWM0YzYzZDU1ZGNlYjYzZjJjYTQ4MzdkY2UzYmNiM2Y1ZWQ2OTQwYjhjY2E0ZmYyZThjNjZiZDMwZjRiNTlkNjM3ZTA2MDM5YzEwMzY5YzVmYmMyNWIzYzA3YzE3NDM0MmI3YmMyODJhM2Q2ZWEzNmY2NjFlZDMyMDY2OTMxMGQ2Mzc1MGE3OGY0NDRmMGExNGFlMTRiYWMyMzczNmM0MGNmZGU0MDRiNjM2OTY1MDU2MDgzYTViY2FhZDU2NDVkYmY0OTg4MjQzZDQ3MTFmMjkyY2QyMThkMDllM2E3ZTMwMjA5NTQ3NjRiMTYzNWIwNTJkNGEyYjNlNzBjMjgxNzUxOTUxNWRjNzQxNjcxZmFjYTJmMDdhMTMwZmE3M2RhMTA5N2Q3NWQyNjIzYWQ5YTFlMjY3ZmZjMTJiZDZkMzc3MWM3N2E1MGE2OWNhZThmNWI0NjFhY2MwNDI1ZjJlZGFhZTk0ZjFhM2ZmZmRiZWYzM2VhYmNhYjNhNTZkZTI0MTcyNGM2ZTUzYTI1YjkxY2QwNDQ2NTA3YjI4NWE3Mzc2NGQ1NTM2NmNiYWFjODg1NjM2MGMzMTYwYjMzZWQ4YmMwZGYyMzY3ZWJiY2MyYmYxZjU1M2NiODU1ZjQ4NzI3MDkzZDJmYzljYTBkMjVlODA2YmQ0OWJiNzAyMWMxN2FmZTIzMzU4NmYxOGUxNjlkNzFmOTI5YTBkZWEzMzA1ZDU2NDYwZWRlMzRiZDNjZmM2YTI2ZjY5OWI4ZTA5ODM2NzBjYTQ0YWQyNTQwYjNjYWZkYjNjMGU0ZTQ1OWVlNDA2MjQ2MDNiYWM4OTVjNmFkYWRkOTExZDVhOGQ5ZWMyOTY5ZDk0NzdkNmNmMGM1ZmQ2ODg3MWE4Yzg1ZGNiNDM1ZDcxYTA3YTVjNjhhNDRiNzIxMzUzMzY1ZTA5N2Q5NzAxNWI2ZjM0NzE4YmQyNmZiZWRjNGQzOWNlNjQxNDZjNDRlODcxZmVkYzhlN2EwMTNjODZmYzRhMmNhOTRiNjk1NzBkYTBkMzIwZTVhMjJkNTlkYTA2MjFjZjBhNjM4OGQ2YzAwZGZmZDFlNmNhZDI3Mjc0OTczMzM1N2IyMzA2MmUxNzc1NmI3NDg4Mjc0MWJjMjFhMTVmZTNhZjMxZDA1MzVhZTY5ZWQzZjA0ODI5ODMxNjdiMDcyYTZmNDYxNTlkNjM1MmYwZGFkODBlYTY3OGUyNDhiZTJkNjZlNjk4MWFkYmY0NmNjOWZiZDAyZWU4YzUzNTEwYTdjODQ4OTc2ZGZjZGMyZDhhMGNjZWQyMjdjNTI2NjFlY2ZjMTAxZmQ0NjA0MDBmYjMxODcwNWI4MWI2MjEwMGRkMmFkMmZhNjliNjkwZGVhODU0NTBlOGE1ZDQzMzYxZmIzNmZkYzM0ZjkzNjQxZWU5OGUyZWVkNDk5NzllY2U2YTM0YzQzNWQyZDQ3YTY1MTE3NmQ5YjEwY2JkYWYzZjQ2ZjQ4ZTRlY2FkZDU0MWJlYjMyY2E4YWQ5NDc2YTJlYzY0ODYzNjE2NjFmYTZiMmViOTcwM2IwNmM1YmZiY2NlZTk0OTQ4ZGNmNTQyOTE4NTk5ZjY2MWIxZjE1MjVhNzE4MTk1YmQyMjZmY2I5Nzk1YzBmMDliNzQzMmQ5NjVjYzc0MWYzMWQ2ZGVjZTgzNTEwYTU0YWE1MDZjYmMyOGM5MzM4MDhmMDhlNjU3MDc5OTFmOGRjN2QwOTBlMzllNzM4YjRkMTBmOTQyOGZjNmMxOWY0MjcxYWYyZTdjYTM5MThjNTg4MDEyMjE0ZGFhYmJlNjBhZjhkZGI3YWI3YzUzNTUwODk0YzdjMDJlMjdjNDUwMzZiYjk3ZmMxODBmOTUxMzhiODlmMzk0OGFmMTNjYTE0NGMwNjg4ZDAzZDExNjRjYzJhZjYzMWYwOWZiNTFhOGQ4ZmIwZDY0YWNjYjkyNGZjYmNiMTBjNTE3MDViYmE3NTVkNzcwZmNiMzVkOThjYTU4NWMyMWYxMGEwZGVhODU0NTBlOGE1ZDQzMzYxZmIzNmZkYzM0ZjkzNjQxZWU5OGUyZWVkNDk5NzllY2U2YTM0YzQzNWQyZDQ3YTY1MTE3NmQ5YjEwY2JkYWYzZjQ2ZjQ4ZTRlY2FkZDU0MWJlYjMyY2E4YWQ5NDc2YTJlYzY0ODYzNjE2NjFmYTUxNjZhZjIzM2EyOTliMDU1ZWZiZDQ0M2Q4N2I1MjZmZGNiOGJkOWE2MGUxMmE4ZTg3NWFkOGRmNmVmNDk4N2ViNTEzYTBmYzE2MjIzMmJjODkxMDQyM2Y2YmU0MDBlMWU4Mzk4YTQyZmIxM2RlMjcxNjMwYTBlNzI5MmE4ZjRm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&lt;/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tem:strReportInfo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&gt;</w:t>
            </w:r>
          </w:p>
          <w:p w14:paraId="7D2EB392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&lt;!--</w:t>
            </w:r>
            <w:r>
              <w:rPr>
                <w:rFonts w:hint="eastAsia" w:ascii="宋体" w:hAnsi="宋体" w:eastAsia="宋体"/>
                <w:color w:val="808080"/>
                <w:sz w:val="20"/>
                <w:szCs w:val="24"/>
                <w:highlight w:val="white"/>
              </w:rPr>
              <w:t>Optional: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--&gt;</w:t>
            </w:r>
          </w:p>
          <w:p w14:paraId="48509657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tem:strCredential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&gt;</w:t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>ZDgyNGQ1YzM0ZWQxMDhiZWM5NmY0OTIwZTM5ODljY2FkZGY0ODE4Zjc1NjVlMWMxYmFkNGFmNGQ2YTYyNTA3YjQ3NTBjNmI3YWE5MTc0YzZiNGFiYTNjOGJhZDZiNmMyNGFhZjU4MDNhNjQ3NWJjYmJhMDVmODM3OGQyZWYzZjU3N2Q2ZThiODEwYjA2M2JmYTcxNDM0MjVjY2UxNWE5MmE2N2IyZjE3NzRiNTQyMzk2MzAwM2FkMzk5NWI0MzkwY2QyY2ViMDlmNGUwNDQ5Y2MxM2RiZTEwMTUzZGY2MzM4YTRkNWUzNDQxM2JhNzJhZDdiZjI0MDdmNWVmODNkMw==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&lt;/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tem:strCredential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&gt;</w:t>
            </w:r>
          </w:p>
          <w:p w14:paraId="5F34CED1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&lt;!--</w:t>
            </w:r>
            <w:r>
              <w:rPr>
                <w:rFonts w:hint="eastAsia" w:ascii="宋体" w:hAnsi="宋体" w:eastAsia="宋体"/>
                <w:color w:val="808080"/>
                <w:sz w:val="20"/>
                <w:szCs w:val="24"/>
                <w:highlight w:val="white"/>
              </w:rPr>
              <w:t>Optional: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--&gt;</w:t>
            </w:r>
          </w:p>
          <w:p w14:paraId="3588F34D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tem:strKey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&gt;</w:t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>BBKXMJ+TMd6/0/l2hNFlLlw+C5SMZSs0A555dHFFGw5FnrlMKr/fUGIhjwU0EU5mguRMeNsEkj9VFJgnGBAue47pbLxUuJ70lwGdx/GrB85NxvrsaU6ZQwxhQuZSouElwuJwMoLYFXgdE1sMZEqp+SjlIlqg8wok9DwAWFIOpEAGM4mHLA==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&lt;/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tem:strKey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&gt;</w:t>
            </w:r>
          </w:p>
          <w:p w14:paraId="0E063CBB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&lt;/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tem:ArchiveAutoReport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&gt;</w:t>
            </w:r>
          </w:p>
          <w:p w14:paraId="7C23EAE3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&lt;/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soapenv:Body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&gt;</w:t>
            </w:r>
          </w:p>
          <w:p w14:paraId="2D13F19C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&lt;/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soapenv:Envelope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&gt;</w:t>
            </w:r>
          </w:p>
          <w:p w14:paraId="0D4279F6">
            <w:pPr>
              <w:spacing w:beforeLines="0" w:afterLines="0"/>
              <w:jc w:val="left"/>
              <w:rPr>
                <w:lang w:val="en-US" w:eastAsia="zh-CN"/>
              </w:rPr>
            </w:pPr>
          </w:p>
        </w:tc>
      </w:tr>
      <w:tr w14:paraId="19EF4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8651" w:type="dxa"/>
            <w:gridSpan w:val="4"/>
            <w:shd w:val="clear" w:color="auto" w:fill="00B050"/>
          </w:tcPr>
          <w:p w14:paraId="3285EC33">
            <w:pPr>
              <w:rPr>
                <w:rFonts w:ascii="Courier New" w:hAnsi="Courier New" w:cs="Courier New"/>
                <w:color w:val="008080"/>
                <w:sz w:val="20"/>
                <w:szCs w:val="20"/>
              </w:rPr>
            </w:pPr>
            <w:r>
              <w:rPr>
                <w:rStyle w:val="32"/>
                <w:rFonts w:hint="eastAsia"/>
                <w:color w:val="000000"/>
                <w:lang w:val="zh-CN"/>
              </w:rPr>
              <w:t>返回值说明</w:t>
            </w:r>
          </w:p>
        </w:tc>
      </w:tr>
      <w:tr w14:paraId="7175D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3" w:hRule="atLeast"/>
        </w:trPr>
        <w:tc>
          <w:tcPr>
            <w:tcW w:w="8651" w:type="dxa"/>
            <w:gridSpan w:val="4"/>
            <w:shd w:val="clear" w:color="auto" w:fill="auto"/>
          </w:tcPr>
          <w:p w14:paraId="7BB4367D">
            <w:pPr>
              <w:spacing w:before="78" w:line="221" w:lineRule="auto"/>
              <w:ind w:left="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1"/>
                <w:sz w:val="24"/>
                <w:szCs w:val="24"/>
              </w:rPr>
              <w:t>成</w:t>
            </w:r>
            <w:r>
              <w:rPr>
                <w:rFonts w:ascii="宋体" w:hAnsi="宋体" w:eastAsia="宋体" w:cs="宋体"/>
                <w:spacing w:val="-15"/>
                <w:sz w:val="24"/>
                <w:szCs w:val="24"/>
              </w:rPr>
              <w:t>功返回： ok</w:t>
            </w:r>
          </w:p>
          <w:p w14:paraId="294C4D76">
            <w:pPr>
              <w:spacing w:before="221" w:line="220" w:lineRule="auto"/>
              <w:ind w:left="8"/>
              <w:rPr>
                <w:rStyle w:val="32"/>
                <w:color w:val="000000"/>
                <w:lang w:val="zh-CN"/>
              </w:rPr>
            </w:pPr>
            <w:r>
              <w:rPr>
                <w:rFonts w:ascii="宋体" w:hAnsi="宋体" w:eastAsia="宋体" w:cs="宋体"/>
                <w:spacing w:val="-16"/>
                <w:sz w:val="24"/>
                <w:szCs w:val="24"/>
              </w:rPr>
              <w:t>失</w:t>
            </w:r>
            <w:r>
              <w:rPr>
                <w:rFonts w:ascii="宋体" w:hAnsi="宋体" w:eastAsia="宋体" w:cs="宋体"/>
                <w:spacing w:val="-8"/>
                <w:sz w:val="24"/>
                <w:szCs w:val="24"/>
              </w:rPr>
              <w:t>败返回： error:失败原因</w:t>
            </w:r>
          </w:p>
        </w:tc>
      </w:tr>
    </w:tbl>
    <w:p w14:paraId="032E3440"/>
    <w:p w14:paraId="6D6B0566"/>
    <w:p w14:paraId="48851F78"/>
    <w:p w14:paraId="61539595"/>
    <w:p w14:paraId="07E02253"/>
    <w:p w14:paraId="2E6CC99E">
      <w:pPr>
        <w:bidi w:val="0"/>
        <w:rPr>
          <w:lang w:val="en-US" w:eastAsia="zh-CN"/>
        </w:rPr>
      </w:pPr>
    </w:p>
    <w:p w14:paraId="3A10C648">
      <w:pPr>
        <w:pStyle w:val="4"/>
        <w:ind w:left="567" w:leftChars="0" w:firstLineChars="0"/>
        <w:rPr>
          <w:b/>
          <w:bCs w:val="0"/>
        </w:rPr>
      </w:pPr>
      <w:bookmarkStart w:id="16" w:name="_Toc26267"/>
      <w:r>
        <w:rPr>
          <w:rFonts w:hint="eastAsia" w:ascii="宋体" w:hAnsi="宋体" w:eastAsia="宋体" w:cs="宋体"/>
          <w:b/>
          <w:bCs w:val="0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JH1602检验报告作废接口服务</w:t>
      </w:r>
      <w:bookmarkEnd w:id="16"/>
    </w:p>
    <w:p w14:paraId="3A3EF435">
      <w:pPr>
        <w:rPr>
          <w:rFonts w:hint="default" w:cs="宋体"/>
          <w:b w:val="0"/>
          <w:bCs w:val="0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</w:pPr>
      <w:r>
        <w:rPr>
          <w:rFonts w:hint="eastAsia" w:cs="宋体"/>
          <w:b/>
          <w:bCs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接口地址：</w:t>
      </w:r>
      <w:r>
        <w:rPr>
          <w:rFonts w:hint="default" w:cs="宋体"/>
          <w:b w:val="0"/>
          <w:bCs w:val="0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http://198.9.90.134:80/soap/JHIPLIB.SOAP.BS.Service.cls?CfgItem=JH1602检验报告作废接口服务</w:t>
      </w:r>
    </w:p>
    <w:tbl>
      <w:tblPr>
        <w:tblStyle w:val="30"/>
        <w:tblpPr w:leftFromText="180" w:rightFromText="180" w:vertAnchor="text" w:horzAnchor="page" w:tblpX="1396" w:tblpY="79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7"/>
        <w:gridCol w:w="1791"/>
        <w:gridCol w:w="1540"/>
        <w:gridCol w:w="4033"/>
      </w:tblGrid>
      <w:tr w14:paraId="4E8DE9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61" w:type="dxa"/>
            <w:gridSpan w:val="4"/>
            <w:shd w:val="clear" w:color="auto" w:fill="FFC000"/>
          </w:tcPr>
          <w:p w14:paraId="334B613A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接口说明：</w:t>
            </w:r>
            <w:r>
              <w:rPr>
                <w:rFonts w:hint="eastAsia"/>
                <w:lang w:val="en-US" w:eastAsia="zh-CN"/>
              </w:rPr>
              <w:t>现检查检验数据上传互认平台接口，应医院互联互通信息化评级要求需要三方系统进行接口改造调整为：通过调用嘉和集成平台对应接口去上传数据，接口规范不变。</w:t>
            </w:r>
          </w:p>
        </w:tc>
      </w:tr>
      <w:tr w14:paraId="57B2E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7" w:type="dxa"/>
            <w:vMerge w:val="restart"/>
            <w:tcBorders>
              <w:right w:val="single" w:color="auto" w:sz="4" w:space="0"/>
            </w:tcBorders>
            <w:shd w:val="clear" w:color="auto" w:fill="C7DAF1" w:themeFill="text2" w:themeFillTint="32"/>
          </w:tcPr>
          <w:p w14:paraId="50BE778E">
            <w:pPr>
              <w:tabs>
                <w:tab w:val="left" w:pos="561"/>
              </w:tabs>
              <w:jc w:val="both"/>
              <w:rPr>
                <w:rFonts w:hint="default" w:ascii="微软雅黑" w:hAnsi="微软雅黑" w:eastAsia="微软雅黑" w:cs="微软雅黑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lang w:val="en-US" w:eastAsia="zh-CN"/>
              </w:rPr>
              <w:t>入参说明</w:t>
            </w:r>
          </w:p>
        </w:tc>
        <w:tc>
          <w:tcPr>
            <w:tcW w:w="1791" w:type="dxa"/>
            <w:tcBorders>
              <w:left w:val="single" w:color="auto" w:sz="4" w:space="0"/>
              <w:right w:val="single" w:color="auto" w:sz="4" w:space="0"/>
            </w:tcBorders>
            <w:shd w:val="clear" w:color="auto" w:fill="C7DAF1" w:themeFill="text2" w:themeFillTint="32"/>
          </w:tcPr>
          <w:p w14:paraId="07753FF1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lang w:val="en-US" w:eastAsia="zh-CN"/>
              </w:rPr>
              <w:t>参数名</w:t>
            </w:r>
          </w:p>
        </w:tc>
        <w:tc>
          <w:tcPr>
            <w:tcW w:w="1540" w:type="dxa"/>
            <w:tcBorders>
              <w:left w:val="single" w:color="auto" w:sz="4" w:space="0"/>
              <w:right w:val="single" w:color="auto" w:sz="4" w:space="0"/>
            </w:tcBorders>
            <w:shd w:val="clear" w:color="auto" w:fill="C7DAF1" w:themeFill="text2" w:themeFillTint="32"/>
          </w:tcPr>
          <w:p w14:paraId="73AF8CED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lang w:val="en-US" w:eastAsia="zh-CN"/>
              </w:rPr>
              <w:t>类型</w:t>
            </w:r>
          </w:p>
        </w:tc>
        <w:tc>
          <w:tcPr>
            <w:tcW w:w="4033" w:type="dxa"/>
            <w:tcBorders>
              <w:left w:val="single" w:color="auto" w:sz="4" w:space="0"/>
            </w:tcBorders>
            <w:shd w:val="clear" w:color="auto" w:fill="C7DAF1" w:themeFill="text2" w:themeFillTint="32"/>
          </w:tcPr>
          <w:p w14:paraId="0742687F">
            <w:pPr>
              <w:jc w:val="center"/>
              <w:rPr>
                <w:rFonts w:hint="default" w:ascii="微软雅黑" w:hAnsi="微软雅黑" w:eastAsia="微软雅黑" w:cs="微软雅黑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lang w:val="en-US" w:eastAsia="zh-CN"/>
              </w:rPr>
              <w:t>说明</w:t>
            </w:r>
          </w:p>
        </w:tc>
      </w:tr>
      <w:tr w14:paraId="3622F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7" w:type="dxa"/>
            <w:vMerge w:val="continue"/>
            <w:tcBorders>
              <w:right w:val="single" w:color="auto" w:sz="4" w:space="0"/>
            </w:tcBorders>
            <w:shd w:val="clear" w:color="auto" w:fill="auto"/>
            <w:vAlign w:val="top"/>
          </w:tcPr>
          <w:p w14:paraId="5AC46603">
            <w:pPr>
              <w:spacing w:line="400" w:lineRule="exact"/>
              <w:rPr>
                <w:rFonts w:hint="eastAsia" w:ascii="宋体" w:hAnsi="宋体" w:eastAsia="宋体" w:cs="宋体"/>
                <w:b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91" w:type="dxa"/>
            <w:shd w:val="clear" w:color="auto" w:fill="auto"/>
            <w:vAlign w:val="top"/>
          </w:tcPr>
          <w:p w14:paraId="176496EF">
            <w:pPr>
              <w:rPr>
                <w:rFonts w:hint="eastAsia" w:ascii="宋体" w:hAnsi="宋体" w:eastAsia="宋体" w:cs="宋体"/>
                <w:b w:val="0"/>
                <w:kern w:val="2"/>
                <w:sz w:val="21"/>
                <w:szCs w:val="21"/>
                <w:lang w:val="en-US" w:eastAsia="zh-CN" w:bidi="ar-SA"/>
              </w:rPr>
            </w:pPr>
            <w:r>
              <w:t>strOrgCode</w:t>
            </w:r>
          </w:p>
        </w:tc>
        <w:tc>
          <w:tcPr>
            <w:tcW w:w="1540" w:type="dxa"/>
            <w:shd w:val="clear" w:color="auto" w:fill="auto"/>
            <w:vAlign w:val="top"/>
          </w:tcPr>
          <w:p w14:paraId="2E87FFF4">
            <w:pPr>
              <w:spacing w:line="400" w:lineRule="exact"/>
              <w:rPr>
                <w:rFonts w:hint="eastAsia" w:ascii="宋体" w:hAnsi="宋体" w:eastAsia="宋体" w:cs="宋体"/>
                <w:b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String</w:t>
            </w:r>
          </w:p>
        </w:tc>
        <w:tc>
          <w:tcPr>
            <w:tcW w:w="4033" w:type="dxa"/>
            <w:shd w:val="clear" w:color="auto" w:fill="auto"/>
            <w:vAlign w:val="top"/>
          </w:tcPr>
          <w:p w14:paraId="2A00D3D6">
            <w:pPr>
              <w:spacing w:before="115" w:line="219" w:lineRule="auto"/>
              <w:ind w:left="116" w:leftChars="0"/>
              <w:rPr>
                <w:rFonts w:hint="default" w:ascii="宋体" w:hAnsi="宋体" w:eastAsia="宋体" w:cs="宋体"/>
                <w:b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机构编</w:t>
            </w: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码</w:t>
            </w:r>
          </w:p>
        </w:tc>
      </w:tr>
      <w:tr w14:paraId="73D72B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7" w:type="dxa"/>
            <w:vMerge w:val="continue"/>
            <w:tcBorders>
              <w:right w:val="single" w:color="auto" w:sz="4" w:space="0"/>
            </w:tcBorders>
            <w:shd w:val="clear" w:color="auto" w:fill="auto"/>
            <w:vAlign w:val="top"/>
          </w:tcPr>
          <w:p w14:paraId="7398F939">
            <w:pPr>
              <w:spacing w:line="400" w:lineRule="exact"/>
              <w:rPr>
                <w:rFonts w:hint="eastAsia" w:ascii="宋体" w:hAnsi="宋体" w:eastAsia="宋体" w:cs="宋体"/>
                <w:b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91" w:type="dxa"/>
            <w:shd w:val="clear" w:color="auto" w:fill="auto"/>
            <w:vAlign w:val="top"/>
          </w:tcPr>
          <w:p w14:paraId="1A054692">
            <w:pPr>
              <w:rPr>
                <w:rFonts w:hint="eastAsia" w:ascii="宋体" w:hAnsi="宋体" w:eastAsia="宋体" w:cs="宋体"/>
                <w:b w:val="0"/>
                <w:kern w:val="2"/>
                <w:sz w:val="21"/>
                <w:szCs w:val="21"/>
                <w:lang w:val="en-US" w:eastAsia="zh-CN" w:bidi="ar-SA"/>
              </w:rPr>
            </w:pPr>
            <w:r>
              <w:t>strReportFromNo</w:t>
            </w:r>
          </w:p>
        </w:tc>
        <w:tc>
          <w:tcPr>
            <w:tcW w:w="1540" w:type="dxa"/>
            <w:shd w:val="clear" w:color="auto" w:fill="auto"/>
            <w:vAlign w:val="top"/>
          </w:tcPr>
          <w:p w14:paraId="36BB69C0">
            <w:pPr>
              <w:spacing w:line="400" w:lineRule="exact"/>
              <w:rPr>
                <w:rFonts w:hint="eastAsia" w:ascii="宋体" w:hAnsi="宋体" w:eastAsia="宋体" w:cs="宋体"/>
                <w:b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String</w:t>
            </w:r>
          </w:p>
        </w:tc>
        <w:tc>
          <w:tcPr>
            <w:tcW w:w="4033" w:type="dxa"/>
            <w:shd w:val="clear" w:color="auto" w:fill="auto"/>
            <w:vAlign w:val="top"/>
          </w:tcPr>
          <w:p w14:paraId="2A194BBA">
            <w:pPr>
              <w:spacing w:before="116" w:line="218" w:lineRule="auto"/>
              <w:ind w:left="117" w:leftChars="0"/>
              <w:rPr>
                <w:rFonts w:hint="eastAsia" w:ascii="宋体" w:hAnsi="宋体" w:eastAsia="宋体" w:cs="宋体"/>
                <w:b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检验</w:t>
            </w: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报告单号</w:t>
            </w:r>
          </w:p>
        </w:tc>
      </w:tr>
      <w:tr w14:paraId="48DAC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1497" w:type="dxa"/>
            <w:vMerge w:val="continue"/>
            <w:tcBorders>
              <w:right w:val="single" w:color="auto" w:sz="4" w:space="0"/>
            </w:tcBorders>
            <w:shd w:val="clear" w:color="auto" w:fill="auto"/>
            <w:vAlign w:val="top"/>
          </w:tcPr>
          <w:p w14:paraId="07598279">
            <w:pPr>
              <w:spacing w:line="4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791" w:type="dxa"/>
            <w:shd w:val="clear" w:color="auto" w:fill="auto"/>
            <w:vAlign w:val="top"/>
          </w:tcPr>
          <w:p w14:paraId="458DF6C0">
            <w:pPr>
              <w:tabs>
                <w:tab w:val="left" w:pos="525"/>
              </w:tabs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t>strPatientId</w:t>
            </w:r>
          </w:p>
        </w:tc>
        <w:tc>
          <w:tcPr>
            <w:tcW w:w="1540" w:type="dxa"/>
            <w:shd w:val="clear" w:color="auto" w:fill="auto"/>
            <w:vAlign w:val="top"/>
          </w:tcPr>
          <w:p w14:paraId="430FE350">
            <w:pPr>
              <w:spacing w:line="4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String</w:t>
            </w:r>
          </w:p>
        </w:tc>
        <w:tc>
          <w:tcPr>
            <w:tcW w:w="4033" w:type="dxa"/>
            <w:shd w:val="clear" w:color="auto" w:fill="auto"/>
            <w:vAlign w:val="top"/>
          </w:tcPr>
          <w:p w14:paraId="5BE2BB40">
            <w:pPr>
              <w:spacing w:before="119" w:line="221" w:lineRule="auto"/>
              <w:ind w:left="116" w:leftChars="0"/>
              <w:rPr>
                <w:rFonts w:hint="eastAsia" w:ascii="宋体" w:hAnsi="宋体" w:eastAsia="宋体" w:cs="宋体"/>
                <w:b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eastAsia="宋体" w:cs="宋体"/>
                <w:spacing w:val="-14"/>
                <w:sz w:val="24"/>
                <w:szCs w:val="24"/>
              </w:rPr>
              <w:t>病</w:t>
            </w:r>
            <w:r>
              <w:rPr>
                <w:rFonts w:ascii="宋体" w:hAnsi="宋体" w:eastAsia="宋体" w:cs="宋体"/>
                <w:spacing w:val="-11"/>
                <w:sz w:val="24"/>
                <w:szCs w:val="24"/>
              </w:rPr>
              <w:t>人 ID</w:t>
            </w:r>
          </w:p>
        </w:tc>
      </w:tr>
      <w:tr w14:paraId="01A0B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1497" w:type="dxa"/>
            <w:vMerge w:val="continue"/>
            <w:tcBorders>
              <w:right w:val="single" w:color="auto" w:sz="4" w:space="0"/>
            </w:tcBorders>
            <w:shd w:val="clear" w:color="auto" w:fill="auto"/>
            <w:vAlign w:val="top"/>
          </w:tcPr>
          <w:p w14:paraId="30C3852E">
            <w:pPr>
              <w:spacing w:line="4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791" w:type="dxa"/>
            <w:shd w:val="clear" w:color="auto" w:fill="auto"/>
            <w:vAlign w:val="top"/>
          </w:tcPr>
          <w:p w14:paraId="47B5B683">
            <w:r>
              <w:t>strEventType</w:t>
            </w:r>
          </w:p>
        </w:tc>
        <w:tc>
          <w:tcPr>
            <w:tcW w:w="1540" w:type="dxa"/>
            <w:shd w:val="clear" w:color="auto" w:fill="auto"/>
            <w:vAlign w:val="top"/>
          </w:tcPr>
          <w:p w14:paraId="4A9F37DB">
            <w:pPr>
              <w:spacing w:line="4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String</w:t>
            </w:r>
          </w:p>
        </w:tc>
        <w:tc>
          <w:tcPr>
            <w:tcW w:w="4033" w:type="dxa"/>
            <w:shd w:val="clear" w:color="auto" w:fill="auto"/>
            <w:vAlign w:val="top"/>
          </w:tcPr>
          <w:p w14:paraId="222B1054">
            <w:pPr>
              <w:spacing w:before="116" w:line="220" w:lineRule="auto"/>
              <w:ind w:left="119" w:leftChars="0"/>
              <w:rPr>
                <w:rFonts w:hint="eastAsia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就</w:t>
            </w: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诊类型</w:t>
            </w:r>
          </w:p>
        </w:tc>
      </w:tr>
      <w:tr w14:paraId="5DA34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1497" w:type="dxa"/>
            <w:vMerge w:val="continue"/>
            <w:tcBorders>
              <w:right w:val="single" w:color="auto" w:sz="4" w:space="0"/>
            </w:tcBorders>
            <w:shd w:val="clear" w:color="auto" w:fill="auto"/>
            <w:vAlign w:val="top"/>
          </w:tcPr>
          <w:p w14:paraId="14F4D4D2">
            <w:pPr>
              <w:spacing w:line="4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791" w:type="dxa"/>
            <w:shd w:val="clear" w:color="auto" w:fill="auto"/>
            <w:vAlign w:val="top"/>
          </w:tcPr>
          <w:p w14:paraId="2C23120A">
            <w:r>
              <w:t>strEventNo</w:t>
            </w:r>
          </w:p>
        </w:tc>
        <w:tc>
          <w:tcPr>
            <w:tcW w:w="1540" w:type="dxa"/>
            <w:shd w:val="clear" w:color="auto" w:fill="auto"/>
            <w:vAlign w:val="top"/>
          </w:tcPr>
          <w:p w14:paraId="426F59D1">
            <w:pPr>
              <w:spacing w:line="4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String</w:t>
            </w:r>
          </w:p>
        </w:tc>
        <w:tc>
          <w:tcPr>
            <w:tcW w:w="4033" w:type="dxa"/>
            <w:shd w:val="clear" w:color="auto" w:fill="auto"/>
            <w:vAlign w:val="top"/>
          </w:tcPr>
          <w:p w14:paraId="1012B8AF">
            <w:pPr>
              <w:spacing w:before="117" w:line="219" w:lineRule="auto"/>
              <w:ind w:left="118" w:leftChars="0"/>
              <w:rPr>
                <w:rFonts w:hint="eastAsia"/>
              </w:rPr>
            </w:pPr>
            <w:r>
              <w:rPr>
                <w:rFonts w:ascii="宋体" w:hAnsi="宋体" w:eastAsia="宋体" w:cs="宋体"/>
                <w:spacing w:val="11"/>
                <w:sz w:val="24"/>
                <w:szCs w:val="24"/>
              </w:rPr>
              <w:t>本</w:t>
            </w:r>
            <w:r>
              <w:rPr>
                <w:rFonts w:ascii="宋体" w:hAnsi="宋体" w:eastAsia="宋体" w:cs="宋体"/>
                <w:spacing w:val="6"/>
                <w:sz w:val="24"/>
                <w:szCs w:val="24"/>
              </w:rPr>
              <w:t>地事件号(门诊/住院流水号)</w:t>
            </w:r>
          </w:p>
        </w:tc>
      </w:tr>
      <w:tr w14:paraId="3892A9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1497" w:type="dxa"/>
            <w:vMerge w:val="continue"/>
            <w:tcBorders>
              <w:right w:val="single" w:color="auto" w:sz="4" w:space="0"/>
            </w:tcBorders>
            <w:shd w:val="clear" w:color="auto" w:fill="auto"/>
            <w:vAlign w:val="top"/>
          </w:tcPr>
          <w:p w14:paraId="0A550E6C">
            <w:pPr>
              <w:spacing w:line="4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791" w:type="dxa"/>
            <w:shd w:val="clear" w:color="auto" w:fill="auto"/>
            <w:vAlign w:val="top"/>
          </w:tcPr>
          <w:p w14:paraId="7D43A215">
            <w:r>
              <w:t>strCredential</w:t>
            </w:r>
          </w:p>
        </w:tc>
        <w:tc>
          <w:tcPr>
            <w:tcW w:w="1540" w:type="dxa"/>
            <w:shd w:val="clear" w:color="auto" w:fill="auto"/>
            <w:vAlign w:val="top"/>
          </w:tcPr>
          <w:p w14:paraId="316E2C07">
            <w:pPr>
              <w:spacing w:line="4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String</w:t>
            </w:r>
          </w:p>
        </w:tc>
        <w:tc>
          <w:tcPr>
            <w:tcW w:w="4033" w:type="dxa"/>
            <w:shd w:val="clear" w:color="auto" w:fill="auto"/>
            <w:vAlign w:val="top"/>
          </w:tcPr>
          <w:p w14:paraId="415A2050">
            <w:pPr>
              <w:spacing w:before="38" w:line="252" w:lineRule="auto"/>
              <w:ind w:left="111" w:right="616" w:firstLine="1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身份证据【</w:t>
            </w:r>
            <w:r>
              <w:rPr>
                <w:rFonts w:ascii="宋体" w:hAnsi="宋体" w:eastAsia="宋体" w:cs="宋体"/>
                <w:sz w:val="24"/>
                <w:szCs w:val="24"/>
              </w:rPr>
              <w:t>SM</w:t>
            </w: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4 (</w:t>
            </w:r>
            <w:r>
              <w:rPr>
                <w:rFonts w:ascii="宋体" w:hAnsi="宋体" w:eastAsia="宋体" w:cs="宋体"/>
                <w:sz w:val="24"/>
                <w:szCs w:val="24"/>
              </w:rPr>
              <w:t>ECB</w:t>
            </w: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模式) 加密后再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B</w:t>
            </w:r>
            <w:r>
              <w:rPr>
                <w:rFonts w:ascii="宋体" w:hAnsi="宋体" w:eastAsia="宋体" w:cs="宋体"/>
                <w:sz w:val="24"/>
                <w:szCs w:val="24"/>
              </w:rPr>
              <w:t>ase</w:t>
            </w: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64编码】</w:t>
            </w:r>
          </w:p>
          <w:p w14:paraId="6009799D">
            <w:pPr>
              <w:spacing w:line="239" w:lineRule="auto"/>
              <w:ind w:left="119"/>
              <w:rPr>
                <w:rFonts w:ascii="新宋体" w:hAnsi="新宋体" w:eastAsia="新宋体" w:cs="新宋体"/>
                <w:sz w:val="18"/>
                <w:szCs w:val="18"/>
              </w:rPr>
            </w:pPr>
            <w:r>
              <w:rPr>
                <w:rFonts w:ascii="新宋体" w:hAnsi="新宋体" w:eastAsia="新宋体" w:cs="新宋体"/>
                <w:color w:val="0000FF"/>
                <w:spacing w:val="-2"/>
                <w:sz w:val="18"/>
                <w:szCs w:val="18"/>
              </w:rPr>
              <w:t>&lt;</w:t>
            </w:r>
            <w:r>
              <w:rPr>
                <w:rFonts w:ascii="新宋体" w:hAnsi="新宋体" w:eastAsia="新宋体" w:cs="新宋体"/>
                <w:color w:val="800000"/>
                <w:spacing w:val="-2"/>
                <w:sz w:val="18"/>
                <w:szCs w:val="18"/>
              </w:rPr>
              <w:t>ro</w:t>
            </w:r>
            <w:r>
              <w:rPr>
                <w:rFonts w:ascii="新宋体" w:hAnsi="新宋体" w:eastAsia="新宋体" w:cs="新宋体"/>
                <w:color w:val="800000"/>
                <w:spacing w:val="-1"/>
                <w:sz w:val="18"/>
                <w:szCs w:val="18"/>
              </w:rPr>
              <w:t>ot</w:t>
            </w:r>
            <w:r>
              <w:rPr>
                <w:rFonts w:ascii="新宋体" w:hAnsi="新宋体" w:eastAsia="新宋体" w:cs="新宋体"/>
                <w:color w:val="0000FF"/>
                <w:spacing w:val="-2"/>
                <w:sz w:val="18"/>
                <w:szCs w:val="18"/>
              </w:rPr>
              <w:t>&gt;</w:t>
            </w:r>
          </w:p>
          <w:p w14:paraId="38DBB916">
            <w:pPr>
              <w:spacing w:before="78" w:line="320" w:lineRule="auto"/>
              <w:ind w:left="301" w:right="403"/>
              <w:rPr>
                <w:rFonts w:ascii="新宋体" w:hAnsi="新宋体" w:eastAsia="新宋体" w:cs="新宋体"/>
                <w:sz w:val="18"/>
                <w:szCs w:val="18"/>
              </w:rPr>
            </w:pPr>
            <w:r>
              <w:rPr>
                <w:rFonts w:ascii="新宋体" w:hAnsi="新宋体" w:eastAsia="新宋体" w:cs="新宋体"/>
                <w:color w:val="0000FF"/>
                <w:spacing w:val="-1"/>
                <w:sz w:val="18"/>
                <w:szCs w:val="18"/>
              </w:rPr>
              <w:t>&lt;</w:t>
            </w:r>
            <w:r>
              <w:rPr>
                <w:rFonts w:ascii="新宋体" w:hAnsi="新宋体" w:eastAsia="新宋体" w:cs="新宋体"/>
                <w:color w:val="800000"/>
                <w:sz w:val="18"/>
                <w:szCs w:val="18"/>
              </w:rPr>
              <w:t>org</w:t>
            </w:r>
            <w:r>
              <w:rPr>
                <w:rFonts w:ascii="新宋体" w:hAnsi="新宋体" w:eastAsia="新宋体" w:cs="新宋体"/>
                <w:color w:val="800000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新宋体" w:hAnsi="新宋体" w:eastAsia="新宋体" w:cs="新宋体"/>
                <w:color w:val="FF0000"/>
                <w:sz w:val="18"/>
                <w:szCs w:val="18"/>
              </w:rPr>
              <w:t>code</w:t>
            </w:r>
            <w:r>
              <w:rPr>
                <w:rFonts w:ascii="新宋体" w:hAnsi="新宋体" w:eastAsia="新宋体" w:cs="新宋体"/>
                <w:color w:val="0000FF"/>
                <w:spacing w:val="-1"/>
                <w:sz w:val="18"/>
                <w:szCs w:val="18"/>
              </w:rPr>
              <w:t>=</w:t>
            </w:r>
            <w:r>
              <w:rPr>
                <w:rFonts w:ascii="新宋体" w:hAnsi="新宋体" w:eastAsia="新宋体" w:cs="新宋体"/>
                <w:spacing w:val="-1"/>
                <w:sz w:val="18"/>
                <w:szCs w:val="18"/>
              </w:rPr>
              <w:t>"</w:t>
            </w:r>
            <w:r>
              <w:rPr>
                <w:rFonts w:ascii="新宋体" w:hAnsi="新宋体" w:eastAsia="新宋体" w:cs="新宋体"/>
                <w:color w:val="0000FF"/>
                <w:spacing w:val="-1"/>
                <w:sz w:val="18"/>
                <w:szCs w:val="18"/>
              </w:rPr>
              <w:t>医疗机构编码</w:t>
            </w:r>
            <w:r>
              <w:rPr>
                <w:rFonts w:ascii="新宋体" w:hAnsi="新宋体" w:eastAsia="新宋体" w:cs="新宋体"/>
                <w:spacing w:val="-1"/>
                <w:sz w:val="18"/>
                <w:szCs w:val="18"/>
              </w:rPr>
              <w:t>"</w:t>
            </w:r>
            <w:r>
              <w:rPr>
                <w:rFonts w:ascii="新宋体" w:hAnsi="新宋体" w:eastAsia="新宋体" w:cs="新宋体"/>
                <w:color w:val="0000FF"/>
                <w:sz w:val="18"/>
                <w:szCs w:val="18"/>
              </w:rPr>
              <w:t>&gt;医疗机构名称&lt;/</w:t>
            </w:r>
            <w:r>
              <w:rPr>
                <w:rFonts w:ascii="新宋体" w:hAnsi="新宋体" w:eastAsia="新宋体" w:cs="新宋体"/>
                <w:color w:val="800000"/>
                <w:sz w:val="18"/>
                <w:szCs w:val="18"/>
              </w:rPr>
              <w:t>org</w:t>
            </w:r>
            <w:r>
              <w:rPr>
                <w:rFonts w:ascii="新宋体" w:hAnsi="新宋体" w:eastAsia="新宋体" w:cs="新宋体"/>
                <w:color w:val="0000FF"/>
                <w:sz w:val="18"/>
                <w:szCs w:val="18"/>
              </w:rPr>
              <w:t xml:space="preserve">&gt; </w:t>
            </w:r>
            <w:r>
              <w:rPr>
                <w:rFonts w:ascii="新宋体" w:hAnsi="新宋体" w:eastAsia="新宋体" w:cs="新宋体"/>
                <w:color w:val="0000FF"/>
                <w:spacing w:val="-1"/>
                <w:sz w:val="18"/>
                <w:szCs w:val="18"/>
              </w:rPr>
              <w:t>&lt;</w:t>
            </w:r>
            <w:r>
              <w:rPr>
                <w:rFonts w:ascii="新宋体" w:hAnsi="新宋体" w:eastAsia="新宋体" w:cs="新宋体"/>
                <w:color w:val="800000"/>
                <w:sz w:val="18"/>
                <w:szCs w:val="18"/>
              </w:rPr>
              <w:t>visitor</w:t>
            </w:r>
            <w:r>
              <w:rPr>
                <w:rFonts w:ascii="新宋体" w:hAnsi="新宋体" w:eastAsia="新宋体" w:cs="新宋体"/>
                <w:color w:val="800000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新宋体" w:hAnsi="新宋体" w:eastAsia="新宋体" w:cs="新宋体"/>
                <w:color w:val="FF0000"/>
                <w:sz w:val="18"/>
                <w:szCs w:val="18"/>
              </w:rPr>
              <w:t>type</w:t>
            </w:r>
            <w:r>
              <w:rPr>
                <w:rFonts w:ascii="新宋体" w:hAnsi="新宋体" w:eastAsia="新宋体" w:cs="新宋体"/>
                <w:color w:val="0000FF"/>
                <w:spacing w:val="-1"/>
                <w:sz w:val="18"/>
                <w:szCs w:val="18"/>
              </w:rPr>
              <w:t>=</w:t>
            </w:r>
            <w:r>
              <w:rPr>
                <w:rFonts w:ascii="新宋体" w:hAnsi="新宋体" w:eastAsia="新宋体" w:cs="新宋体"/>
                <w:spacing w:val="-1"/>
                <w:sz w:val="18"/>
                <w:szCs w:val="18"/>
              </w:rPr>
              <w:t>"</w:t>
            </w:r>
            <w:r>
              <w:rPr>
                <w:rFonts w:ascii="新宋体" w:hAnsi="新宋体" w:eastAsia="新宋体" w:cs="新宋体"/>
                <w:color w:val="0000FF"/>
                <w:spacing w:val="-1"/>
                <w:sz w:val="18"/>
                <w:szCs w:val="18"/>
              </w:rPr>
              <w:t>0</w:t>
            </w:r>
            <w:r>
              <w:rPr>
                <w:rFonts w:ascii="新宋体" w:hAnsi="新宋体" w:eastAsia="新宋体" w:cs="新宋体"/>
                <w:spacing w:val="-1"/>
                <w:sz w:val="18"/>
                <w:szCs w:val="18"/>
              </w:rPr>
              <w:t xml:space="preserve">" </w:t>
            </w:r>
            <w:r>
              <w:rPr>
                <w:rFonts w:ascii="新宋体" w:hAnsi="新宋体" w:eastAsia="新宋体" w:cs="新宋体"/>
                <w:color w:val="FF0000"/>
                <w:sz w:val="18"/>
                <w:szCs w:val="18"/>
              </w:rPr>
              <w:t>code</w:t>
            </w:r>
            <w:r>
              <w:rPr>
                <w:rFonts w:ascii="新宋体" w:hAnsi="新宋体" w:eastAsia="新宋体" w:cs="新宋体"/>
                <w:color w:val="0000FF"/>
                <w:spacing w:val="-1"/>
                <w:sz w:val="18"/>
                <w:szCs w:val="18"/>
              </w:rPr>
              <w:t>=</w:t>
            </w:r>
            <w:r>
              <w:rPr>
                <w:rFonts w:ascii="新宋体" w:hAnsi="新宋体" w:eastAsia="新宋体" w:cs="新宋体"/>
                <w:spacing w:val="-1"/>
                <w:sz w:val="18"/>
                <w:szCs w:val="18"/>
              </w:rPr>
              <w:t>"</w:t>
            </w:r>
            <w:r>
              <w:rPr>
                <w:rFonts w:ascii="新宋体" w:hAnsi="新宋体" w:eastAsia="新宋体" w:cs="新宋体"/>
                <w:color w:val="0000FF"/>
                <w:spacing w:val="-1"/>
                <w:sz w:val="18"/>
                <w:szCs w:val="18"/>
              </w:rPr>
              <w:t>用户</w:t>
            </w:r>
            <w:r>
              <w:rPr>
                <w:rFonts w:ascii="新宋体" w:hAnsi="新宋体" w:eastAsia="新宋体" w:cs="新宋体"/>
                <w:color w:val="0000FF"/>
                <w:sz w:val="18"/>
                <w:szCs w:val="18"/>
              </w:rPr>
              <w:t>名</w:t>
            </w:r>
            <w:r>
              <w:rPr>
                <w:rFonts w:ascii="新宋体" w:hAnsi="新宋体" w:eastAsia="新宋体" w:cs="新宋体"/>
                <w:sz w:val="18"/>
                <w:szCs w:val="18"/>
              </w:rPr>
              <w:t xml:space="preserve">" </w:t>
            </w:r>
            <w:r>
              <w:rPr>
                <w:rFonts w:ascii="新宋体" w:hAnsi="新宋体" w:eastAsia="新宋体" w:cs="新宋体"/>
                <w:color w:val="FF0000"/>
                <w:sz w:val="18"/>
                <w:szCs w:val="18"/>
              </w:rPr>
              <w:t>key</w:t>
            </w:r>
            <w:r>
              <w:rPr>
                <w:rFonts w:ascii="新宋体" w:hAnsi="新宋体" w:eastAsia="新宋体" w:cs="新宋体"/>
                <w:color w:val="0000FF"/>
                <w:sz w:val="18"/>
                <w:szCs w:val="18"/>
              </w:rPr>
              <w:t>=</w:t>
            </w:r>
            <w:r>
              <w:rPr>
                <w:rFonts w:ascii="新宋体" w:hAnsi="新宋体" w:eastAsia="新宋体" w:cs="新宋体"/>
                <w:sz w:val="18"/>
                <w:szCs w:val="18"/>
              </w:rPr>
              <w:t>"</w:t>
            </w:r>
            <w:r>
              <w:rPr>
                <w:rFonts w:ascii="新宋体" w:hAnsi="新宋体" w:eastAsia="新宋体" w:cs="新宋体"/>
                <w:color w:val="0000FF"/>
                <w:sz w:val="18"/>
                <w:szCs w:val="18"/>
              </w:rPr>
              <w:t>密码</w:t>
            </w:r>
            <w:r>
              <w:rPr>
                <w:rFonts w:ascii="新宋体" w:hAnsi="新宋体" w:eastAsia="新宋体" w:cs="新宋体"/>
                <w:sz w:val="18"/>
                <w:szCs w:val="18"/>
              </w:rPr>
              <w:t>"</w:t>
            </w:r>
            <w:r>
              <w:rPr>
                <w:rFonts w:ascii="新宋体" w:hAnsi="新宋体" w:eastAsia="新宋体" w:cs="新宋体"/>
                <w:color w:val="0000FF"/>
                <w:sz w:val="18"/>
                <w:szCs w:val="18"/>
              </w:rPr>
              <w:t>&gt;</w:t>
            </w:r>
          </w:p>
          <w:p w14:paraId="3FF7E04D">
            <w:pPr>
              <w:spacing w:line="391" w:lineRule="exact"/>
              <w:ind w:left="119"/>
              <w:rPr>
                <w:rFonts w:ascii="新宋体" w:hAnsi="新宋体" w:eastAsia="新宋体" w:cs="新宋体"/>
                <w:sz w:val="18"/>
                <w:szCs w:val="18"/>
              </w:rPr>
            </w:pPr>
            <w:r>
              <w:rPr>
                <w:rFonts w:ascii="新宋体" w:hAnsi="新宋体" w:eastAsia="新宋体" w:cs="新宋体"/>
                <w:color w:val="0000FF"/>
                <w:spacing w:val="-1"/>
                <w:position w:val="16"/>
                <w:sz w:val="18"/>
                <w:szCs w:val="18"/>
              </w:rPr>
              <w:t>&lt;/</w:t>
            </w:r>
            <w:r>
              <w:rPr>
                <w:rFonts w:ascii="新宋体" w:hAnsi="新宋体" w:eastAsia="新宋体" w:cs="新宋体"/>
                <w:color w:val="800000"/>
                <w:spacing w:val="-1"/>
                <w:position w:val="16"/>
                <w:sz w:val="18"/>
                <w:szCs w:val="18"/>
              </w:rPr>
              <w:t>visitor</w:t>
            </w:r>
            <w:r>
              <w:rPr>
                <w:rFonts w:ascii="新宋体" w:hAnsi="新宋体" w:eastAsia="新宋体" w:cs="新宋体"/>
                <w:color w:val="0000FF"/>
                <w:spacing w:val="-1"/>
                <w:position w:val="16"/>
                <w:sz w:val="18"/>
                <w:szCs w:val="18"/>
              </w:rPr>
              <w:t>&gt;</w:t>
            </w:r>
          </w:p>
          <w:p w14:paraId="193F3CFC">
            <w:pPr>
              <w:spacing w:line="224" w:lineRule="auto"/>
              <w:ind w:left="119" w:leftChars="0"/>
              <w:rPr>
                <w:rFonts w:hint="eastAsia"/>
              </w:rPr>
            </w:pPr>
            <w:r>
              <w:rPr>
                <w:rFonts w:ascii="新宋体" w:hAnsi="新宋体" w:eastAsia="新宋体" w:cs="新宋体"/>
                <w:color w:val="0000FF"/>
                <w:spacing w:val="-2"/>
                <w:sz w:val="18"/>
                <w:szCs w:val="18"/>
              </w:rPr>
              <w:t>&lt;/</w:t>
            </w:r>
            <w:r>
              <w:rPr>
                <w:rFonts w:ascii="新宋体" w:hAnsi="新宋体" w:eastAsia="新宋体" w:cs="新宋体"/>
                <w:color w:val="800000"/>
                <w:spacing w:val="-1"/>
                <w:sz w:val="18"/>
                <w:szCs w:val="18"/>
              </w:rPr>
              <w:t>root</w:t>
            </w:r>
            <w:r>
              <w:rPr>
                <w:rFonts w:ascii="新宋体" w:hAnsi="新宋体" w:eastAsia="新宋体" w:cs="新宋体"/>
                <w:color w:val="0000FF"/>
                <w:spacing w:val="-1"/>
                <w:sz w:val="18"/>
                <w:szCs w:val="18"/>
              </w:rPr>
              <w:t>&gt;</w:t>
            </w:r>
          </w:p>
        </w:tc>
      </w:tr>
      <w:tr w14:paraId="67D40E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1497" w:type="dxa"/>
            <w:vMerge w:val="continue"/>
            <w:tcBorders>
              <w:right w:val="single" w:color="auto" w:sz="4" w:space="0"/>
            </w:tcBorders>
            <w:shd w:val="clear" w:color="auto" w:fill="auto"/>
            <w:vAlign w:val="top"/>
          </w:tcPr>
          <w:p w14:paraId="7838594B">
            <w:pPr>
              <w:spacing w:line="4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791" w:type="dxa"/>
            <w:shd w:val="clear" w:color="auto" w:fill="auto"/>
            <w:vAlign w:val="top"/>
          </w:tcPr>
          <w:p w14:paraId="2501409A">
            <w:r>
              <w:t>strKey</w:t>
            </w:r>
          </w:p>
        </w:tc>
        <w:tc>
          <w:tcPr>
            <w:tcW w:w="1540" w:type="dxa"/>
            <w:shd w:val="clear" w:color="auto" w:fill="auto"/>
            <w:vAlign w:val="top"/>
          </w:tcPr>
          <w:p w14:paraId="2728E69E">
            <w:pPr>
              <w:spacing w:line="4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String</w:t>
            </w:r>
          </w:p>
        </w:tc>
        <w:tc>
          <w:tcPr>
            <w:tcW w:w="4033" w:type="dxa"/>
            <w:shd w:val="clear" w:color="auto" w:fill="auto"/>
            <w:vAlign w:val="top"/>
          </w:tcPr>
          <w:p w14:paraId="187B0D9A">
            <w:pPr>
              <w:spacing w:before="120" w:line="360" w:lineRule="auto"/>
              <w:ind w:left="118" w:right="107" w:hanging="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8"/>
                <w:sz w:val="24"/>
                <w:szCs w:val="24"/>
              </w:rPr>
              <w:t>通过平台</w:t>
            </w: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 xml:space="preserve">提供的公钥对上述参数 </w:t>
            </w:r>
            <w:r>
              <w:rPr>
                <w:rFonts w:ascii="宋体" w:hAnsi="宋体" w:eastAsia="宋体" w:cs="宋体"/>
                <w:color w:val="FF0000"/>
                <w:spacing w:val="-4"/>
                <w:sz w:val="24"/>
                <w:szCs w:val="24"/>
              </w:rPr>
              <w:t>SM4 加密</w:t>
            </w:r>
            <w:r>
              <w:rPr>
                <w:rFonts w:ascii="宋体" w:hAnsi="宋体" w:eastAsia="宋体" w:cs="宋体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color w:val="FF0000"/>
                <w:spacing w:val="-8"/>
                <w:sz w:val="24"/>
                <w:szCs w:val="24"/>
              </w:rPr>
              <w:t>用</w:t>
            </w:r>
            <w:r>
              <w:rPr>
                <w:rFonts w:ascii="宋体" w:hAnsi="宋体" w:eastAsia="宋体" w:cs="宋体"/>
                <w:color w:val="FF0000"/>
                <w:spacing w:val="-6"/>
                <w:sz w:val="24"/>
                <w:szCs w:val="24"/>
              </w:rPr>
              <w:t>的</w:t>
            </w:r>
            <w:r>
              <w:rPr>
                <w:rFonts w:ascii="宋体" w:hAnsi="宋体" w:eastAsia="宋体" w:cs="宋体"/>
                <w:color w:val="FF0000"/>
                <w:spacing w:val="-4"/>
                <w:sz w:val="24"/>
                <w:szCs w:val="24"/>
              </w:rPr>
              <w:t>钥匙</w:t>
            </w: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进行加密【SM2 加密后再 Base64</w:t>
            </w:r>
          </w:p>
          <w:p w14:paraId="36A9CD10">
            <w:pPr>
              <w:spacing w:line="219" w:lineRule="auto"/>
              <w:ind w:left="119" w:leftChars="0"/>
              <w:rPr>
                <w:rFonts w:hint="eastAsia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编码】</w:t>
            </w:r>
          </w:p>
        </w:tc>
      </w:tr>
      <w:tr w14:paraId="77A4F3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8861" w:type="dxa"/>
            <w:gridSpan w:val="4"/>
            <w:shd w:val="clear" w:color="auto" w:fill="00B050"/>
          </w:tcPr>
          <w:p w14:paraId="044D9235">
            <w:r>
              <w:rPr>
                <w:rFonts w:hint="eastAsia"/>
                <w:b/>
                <w:bCs/>
              </w:rPr>
              <w:t>入参</w:t>
            </w:r>
            <w:r>
              <w:rPr>
                <w:b/>
                <w:bCs/>
              </w:rPr>
              <w:t>XML</w:t>
            </w:r>
            <w:r>
              <w:rPr>
                <w:rFonts w:hint="eastAsia"/>
                <w:b/>
                <w:bCs/>
              </w:rPr>
              <w:t>格式说明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  <w:lang w:val="en-US" w:eastAsia="zh-CN"/>
              </w:rPr>
              <w:t>入参入到body下面的pInput节点位置，其他位置入参不用管</w:t>
            </w:r>
            <w:r>
              <w:rPr>
                <w:rFonts w:hint="eastAsia"/>
              </w:rPr>
              <w:t>）</w:t>
            </w:r>
          </w:p>
        </w:tc>
      </w:tr>
      <w:tr w14:paraId="4807D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8" w:hRule="atLeast"/>
        </w:trPr>
        <w:tc>
          <w:tcPr>
            <w:tcW w:w="8861" w:type="dxa"/>
            <w:gridSpan w:val="4"/>
          </w:tcPr>
          <w:p w14:paraId="2264342C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soapenv:Envelope</w:t>
            </w:r>
            <w:r>
              <w:rPr>
                <w:rFonts w:hint="eastAsia" w:ascii="宋体" w:hAnsi="宋体" w:eastAsia="宋体"/>
                <w:color w:val="FF0000"/>
                <w:sz w:val="20"/>
                <w:szCs w:val="24"/>
                <w:highlight w:val="white"/>
              </w:rPr>
              <w:t xml:space="preserve"> xmlns:soapenv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="</w:t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>http://schemas.xmlsoap.org/soap/envelope/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"</w:t>
            </w:r>
            <w:r>
              <w:rPr>
                <w:rFonts w:hint="eastAsia" w:ascii="宋体" w:hAnsi="宋体" w:eastAsia="宋体"/>
                <w:color w:val="FF0000"/>
                <w:sz w:val="20"/>
                <w:szCs w:val="24"/>
                <w:highlight w:val="white"/>
              </w:rPr>
              <w:t xml:space="preserve"> xmlns:tem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="</w:t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>http://tempuri.org/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"&gt;</w:t>
            </w:r>
          </w:p>
          <w:p w14:paraId="7B9952E6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 xml:space="preserve">   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soapenv:Header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/&gt;</w:t>
            </w:r>
          </w:p>
          <w:p w14:paraId="28DB88EB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 xml:space="preserve">   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soapenv:Body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&gt;</w:t>
            </w:r>
          </w:p>
          <w:p w14:paraId="3E4622D3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 xml:space="preserve">      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tem:DeleteLabInfo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&gt;</w:t>
            </w:r>
          </w:p>
          <w:p w14:paraId="6129F439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 xml:space="preserve">         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&lt;!--</w:t>
            </w:r>
            <w:r>
              <w:rPr>
                <w:rFonts w:hint="eastAsia" w:ascii="宋体" w:hAnsi="宋体" w:eastAsia="宋体"/>
                <w:color w:val="808080"/>
                <w:sz w:val="20"/>
                <w:szCs w:val="24"/>
                <w:highlight w:val="white"/>
              </w:rPr>
              <w:t>Optional: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--&gt;</w:t>
            </w:r>
          </w:p>
          <w:p w14:paraId="3FE5CF07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 xml:space="preserve">         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tem:strOrgCode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&gt;</w:t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>机构编码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&lt;/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tem:strOrgCode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&gt;</w:t>
            </w:r>
          </w:p>
          <w:p w14:paraId="182B2539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 xml:space="preserve">         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&lt;!--</w:t>
            </w:r>
            <w:r>
              <w:rPr>
                <w:rFonts w:hint="eastAsia" w:ascii="宋体" w:hAnsi="宋体" w:eastAsia="宋体"/>
                <w:color w:val="808080"/>
                <w:sz w:val="20"/>
                <w:szCs w:val="24"/>
                <w:highlight w:val="white"/>
              </w:rPr>
              <w:t>Optional: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--&gt;</w:t>
            </w:r>
          </w:p>
          <w:p w14:paraId="181D5700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 xml:space="preserve">         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tem:strReportFromNo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&gt;</w:t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>检验报告单号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&lt;/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tem:strReportFromNo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&gt;</w:t>
            </w:r>
          </w:p>
          <w:p w14:paraId="5284BD28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 xml:space="preserve">         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&lt;!--</w:t>
            </w:r>
            <w:r>
              <w:rPr>
                <w:rFonts w:hint="eastAsia" w:ascii="宋体" w:hAnsi="宋体" w:eastAsia="宋体"/>
                <w:color w:val="808080"/>
                <w:sz w:val="20"/>
                <w:szCs w:val="24"/>
                <w:highlight w:val="white"/>
              </w:rPr>
              <w:t>Optional: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--&gt;</w:t>
            </w:r>
          </w:p>
          <w:p w14:paraId="4A3E6BFF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 xml:space="preserve">         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tem:strPatientId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&gt;</w:t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>病人 ID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&lt;/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tem:strPatientId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&gt;</w:t>
            </w:r>
          </w:p>
          <w:p w14:paraId="04E9A5EB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 xml:space="preserve">         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&lt;!--</w:t>
            </w:r>
            <w:r>
              <w:rPr>
                <w:rFonts w:hint="eastAsia" w:ascii="宋体" w:hAnsi="宋体" w:eastAsia="宋体"/>
                <w:color w:val="808080"/>
                <w:sz w:val="20"/>
                <w:szCs w:val="24"/>
                <w:highlight w:val="white"/>
              </w:rPr>
              <w:t>Optional: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--&gt;</w:t>
            </w:r>
          </w:p>
          <w:p w14:paraId="66CFE5E6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 xml:space="preserve">         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tem:strEventType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&gt;</w:t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>就诊类型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&lt;/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tem:strEventType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&gt;</w:t>
            </w:r>
          </w:p>
          <w:p w14:paraId="7EBDBFDE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 xml:space="preserve">         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&lt;!--</w:t>
            </w:r>
            <w:r>
              <w:rPr>
                <w:rFonts w:hint="eastAsia" w:ascii="宋体" w:hAnsi="宋体" w:eastAsia="宋体"/>
                <w:color w:val="808080"/>
                <w:sz w:val="20"/>
                <w:szCs w:val="24"/>
                <w:highlight w:val="white"/>
              </w:rPr>
              <w:t>Optional: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--&gt;</w:t>
            </w:r>
          </w:p>
          <w:p w14:paraId="3410593F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 xml:space="preserve">         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tem:strEventNo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&gt;</w:t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>本地事件号(门诊/住院流水号)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&lt;/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tem:strEventNo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&gt;</w:t>
            </w:r>
          </w:p>
          <w:p w14:paraId="26994C94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 xml:space="preserve">         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&lt;!--</w:t>
            </w:r>
            <w:r>
              <w:rPr>
                <w:rFonts w:hint="eastAsia" w:ascii="宋体" w:hAnsi="宋体" w:eastAsia="宋体"/>
                <w:color w:val="808080"/>
                <w:sz w:val="20"/>
                <w:szCs w:val="24"/>
                <w:highlight w:val="white"/>
              </w:rPr>
              <w:t>Optional: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--&gt;</w:t>
            </w:r>
          </w:p>
          <w:p w14:paraId="0769C9ED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 xml:space="preserve">         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tem:strCredential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&gt;</w:t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>身份证据【SM4 (ECB模式) 加密后再 Base64编码】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&lt;/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tem:strCredential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&gt;</w:t>
            </w:r>
          </w:p>
          <w:p w14:paraId="5E5B274E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 xml:space="preserve">         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&lt;!--</w:t>
            </w:r>
            <w:r>
              <w:rPr>
                <w:rFonts w:hint="eastAsia" w:ascii="宋体" w:hAnsi="宋体" w:eastAsia="宋体"/>
                <w:color w:val="808080"/>
                <w:sz w:val="20"/>
                <w:szCs w:val="24"/>
                <w:highlight w:val="white"/>
              </w:rPr>
              <w:t>Optional: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--&gt;</w:t>
            </w:r>
          </w:p>
          <w:p w14:paraId="03348844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 xml:space="preserve">         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tem:strKey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&gt;</w:t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>通过平台提供的公钥对上述参数 SM4 加密 用的钥匙进行加密【SM2 加密后再 Base64</w:t>
            </w:r>
          </w:p>
          <w:p w14:paraId="2BF5CD34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>编码】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&lt;/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tem:strKey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&gt;</w:t>
            </w:r>
          </w:p>
          <w:p w14:paraId="007E6C3C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 xml:space="preserve">      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&lt;/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tem:DeleteLabInfo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&gt;</w:t>
            </w:r>
          </w:p>
          <w:p w14:paraId="3B5BC373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 xml:space="preserve">   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&lt;/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soapenv:Body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&gt;</w:t>
            </w:r>
          </w:p>
          <w:p w14:paraId="052A8776">
            <w:pPr>
              <w:spacing w:beforeLines="0" w:afterLines="0"/>
              <w:jc w:val="left"/>
              <w:rPr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&lt;/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soapenv:Envelope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&gt;</w:t>
            </w:r>
          </w:p>
        </w:tc>
      </w:tr>
      <w:tr w14:paraId="65EF52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8861" w:type="dxa"/>
            <w:gridSpan w:val="4"/>
            <w:shd w:val="clear" w:color="auto" w:fill="00B050"/>
          </w:tcPr>
          <w:p w14:paraId="0F52216B">
            <w:pPr>
              <w:rPr>
                <w:rFonts w:ascii="Courier New" w:hAnsi="Courier New" w:cs="Courier New"/>
                <w:color w:val="008080"/>
                <w:sz w:val="20"/>
                <w:szCs w:val="20"/>
              </w:rPr>
            </w:pPr>
            <w:r>
              <w:rPr>
                <w:rStyle w:val="32"/>
                <w:rFonts w:hint="eastAsia"/>
                <w:color w:val="000000"/>
                <w:lang w:val="zh-CN"/>
              </w:rPr>
              <w:t>返回值说明</w:t>
            </w:r>
          </w:p>
        </w:tc>
      </w:tr>
      <w:tr w14:paraId="74220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3" w:hRule="atLeast"/>
        </w:trPr>
        <w:tc>
          <w:tcPr>
            <w:tcW w:w="8861" w:type="dxa"/>
            <w:gridSpan w:val="4"/>
            <w:shd w:val="clear" w:color="auto" w:fill="auto"/>
          </w:tcPr>
          <w:p w14:paraId="3BC525B3">
            <w:pPr>
              <w:spacing w:before="78" w:line="221" w:lineRule="auto"/>
              <w:ind w:left="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1"/>
                <w:sz w:val="24"/>
                <w:szCs w:val="24"/>
              </w:rPr>
              <w:t>成</w:t>
            </w:r>
            <w:r>
              <w:rPr>
                <w:rFonts w:ascii="宋体" w:hAnsi="宋体" w:eastAsia="宋体" w:cs="宋体"/>
                <w:spacing w:val="-15"/>
                <w:sz w:val="24"/>
                <w:szCs w:val="24"/>
              </w:rPr>
              <w:t>功返回： ok</w:t>
            </w:r>
          </w:p>
          <w:p w14:paraId="1A1E6AB0">
            <w:pPr>
              <w:rPr>
                <w:rStyle w:val="32"/>
                <w:color w:val="000000"/>
                <w:lang w:val="zh-CN"/>
              </w:rPr>
            </w:pPr>
            <w:r>
              <w:rPr>
                <w:rFonts w:ascii="宋体" w:hAnsi="宋体" w:eastAsia="宋体" w:cs="宋体"/>
                <w:spacing w:val="-16"/>
                <w:sz w:val="24"/>
                <w:szCs w:val="24"/>
              </w:rPr>
              <w:t>失</w:t>
            </w:r>
            <w:r>
              <w:rPr>
                <w:rFonts w:ascii="宋体" w:hAnsi="宋体" w:eastAsia="宋体" w:cs="宋体"/>
                <w:spacing w:val="-8"/>
                <w:sz w:val="24"/>
                <w:szCs w:val="24"/>
              </w:rPr>
              <w:t>败返回： error:失败原因</w:t>
            </w:r>
          </w:p>
        </w:tc>
      </w:tr>
    </w:tbl>
    <w:p w14:paraId="3239FA4F"/>
    <w:p w14:paraId="5D842C02"/>
    <w:p w14:paraId="0B2A3301"/>
    <w:p w14:paraId="1866DA60"/>
    <w:p w14:paraId="49D6982A"/>
    <w:p w14:paraId="5712C49E"/>
    <w:p w14:paraId="51B6B28F"/>
    <w:p w14:paraId="523F4D50"/>
    <w:p w14:paraId="2AB6E558">
      <w:pPr>
        <w:rPr>
          <w:rFonts w:hint="eastAsia" w:eastAsia="宋体"/>
          <w:lang w:eastAsia="zh-CN"/>
        </w:rPr>
      </w:pPr>
    </w:p>
    <w:p w14:paraId="60101877">
      <w:pPr>
        <w:rPr>
          <w:rFonts w:hint="eastAsia" w:eastAsia="宋体"/>
          <w:lang w:eastAsia="zh-CN"/>
        </w:rPr>
      </w:pPr>
    </w:p>
    <w:p w14:paraId="1D6AEFEF">
      <w:pPr>
        <w:rPr>
          <w:rFonts w:hint="eastAsia" w:eastAsia="宋体"/>
          <w:lang w:eastAsia="zh-CN"/>
        </w:rPr>
      </w:pPr>
    </w:p>
    <w:p w14:paraId="5D5F875E">
      <w:pPr>
        <w:rPr>
          <w:rFonts w:hint="eastAsia" w:eastAsia="宋体"/>
          <w:lang w:eastAsia="zh-CN"/>
        </w:rPr>
      </w:pPr>
    </w:p>
    <w:p w14:paraId="14D1DA66">
      <w:pPr>
        <w:rPr>
          <w:rFonts w:hint="eastAsia" w:eastAsia="宋体"/>
          <w:lang w:eastAsia="zh-CN"/>
        </w:rPr>
      </w:pPr>
    </w:p>
    <w:p w14:paraId="4F96119B">
      <w:pPr>
        <w:rPr>
          <w:rFonts w:hint="eastAsia" w:eastAsia="宋体"/>
          <w:lang w:eastAsia="zh-CN"/>
        </w:rPr>
      </w:pPr>
    </w:p>
    <w:p w14:paraId="31BC2341">
      <w:pPr>
        <w:rPr>
          <w:rFonts w:hint="eastAsia" w:eastAsia="宋体"/>
          <w:lang w:eastAsia="zh-CN"/>
        </w:rPr>
      </w:pPr>
    </w:p>
    <w:p w14:paraId="0040657C">
      <w:pPr>
        <w:rPr>
          <w:rFonts w:hint="eastAsia" w:eastAsia="宋体"/>
          <w:lang w:eastAsia="zh-CN"/>
        </w:rPr>
      </w:pPr>
    </w:p>
    <w:p w14:paraId="1D955DDC">
      <w:pPr>
        <w:rPr>
          <w:rFonts w:hint="eastAsia" w:eastAsia="宋体"/>
          <w:lang w:eastAsia="zh-CN"/>
        </w:rPr>
      </w:pPr>
    </w:p>
    <w:p w14:paraId="04F2729D">
      <w:pPr>
        <w:rPr>
          <w:rFonts w:hint="eastAsia" w:ascii="宋体" w:hAnsi="宋体" w:eastAsia="宋体" w:cs="宋体"/>
          <w:bCs/>
          <w:kern w:val="2"/>
          <w:sz w:val="24"/>
          <w:szCs w:val="32"/>
          <w:lang w:val="en-US" w:eastAsia="zh-CN" w:bidi="ar-SA"/>
        </w:rPr>
      </w:pPr>
      <w:bookmarkStart w:id="17" w:name="_Toc373690218"/>
      <w:bookmarkStart w:id="18" w:name="_Toc502851218"/>
    </w:p>
    <w:p w14:paraId="7ED20FA4">
      <w:pPr>
        <w:pStyle w:val="4"/>
        <w:ind w:left="567" w:leftChars="0" w:firstLineChars="0"/>
        <w:rPr>
          <w:b/>
          <w:bCs/>
        </w:rPr>
      </w:pPr>
      <w:bookmarkStart w:id="19" w:name="_Toc30698"/>
      <w:r>
        <w:rPr>
          <w:rFonts w:hint="eastAsia"/>
          <w:b/>
          <w:bCs/>
        </w:rPr>
        <w:t>JH1603检查报告注册接口服务</w:t>
      </w:r>
      <w:bookmarkEnd w:id="19"/>
    </w:p>
    <w:p w14:paraId="18CF28E8">
      <w:pPr>
        <w:rPr>
          <w:rFonts w:hint="default" w:cs="宋体"/>
          <w:b w:val="0"/>
          <w:bCs w:val="0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</w:pPr>
      <w:r>
        <w:rPr>
          <w:rFonts w:hint="eastAsia" w:cs="宋体"/>
          <w:b/>
          <w:bCs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接口地址：</w:t>
      </w:r>
      <w:r>
        <w:rPr>
          <w:rFonts w:hint="default" w:cs="宋体"/>
          <w:b w:val="0"/>
          <w:bCs w:val="0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http://198.9.90.134:80/soap/JHIPLIB.SOAP.BS.Service.cls?CfgItem=JH1603检查报告注册接口服务</w:t>
      </w:r>
    </w:p>
    <w:p w14:paraId="6F363FBB">
      <w:pPr>
        <w:rPr>
          <w:rFonts w:hint="default" w:cs="宋体"/>
          <w:b w:val="0"/>
          <w:bCs w:val="0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</w:pPr>
    </w:p>
    <w:p w14:paraId="32A68943">
      <w:pPr>
        <w:rPr>
          <w:rFonts w:hint="default" w:cs="宋体"/>
          <w:b w:val="0"/>
          <w:bCs w:val="0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</w:pPr>
    </w:p>
    <w:p w14:paraId="5F1F85B0">
      <w:pPr>
        <w:rPr>
          <w:rFonts w:hint="default" w:cs="宋体"/>
          <w:b w:val="0"/>
          <w:bCs w:val="0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</w:pPr>
    </w:p>
    <w:tbl>
      <w:tblPr>
        <w:tblStyle w:val="30"/>
        <w:tblpPr w:leftFromText="180" w:rightFromText="180" w:vertAnchor="text" w:horzAnchor="page" w:tblpX="1396" w:tblpY="79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4"/>
        <w:gridCol w:w="2336"/>
        <w:gridCol w:w="1739"/>
        <w:gridCol w:w="3707"/>
      </w:tblGrid>
      <w:tr w14:paraId="29090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51" w:type="dxa"/>
            <w:gridSpan w:val="4"/>
            <w:shd w:val="clear" w:color="auto" w:fill="FFC000"/>
          </w:tcPr>
          <w:p w14:paraId="1849197B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接口说明：</w:t>
            </w:r>
            <w:r>
              <w:rPr>
                <w:rFonts w:hint="eastAsia"/>
                <w:lang w:val="en-US" w:eastAsia="zh-CN"/>
              </w:rPr>
              <w:t>现检查检验数据上传互认平台接口，应医院互联互通信息化评级要求需要三方系统进行接口改造调整为：通过调用嘉和集成平台对应接口去上传数据，接口规范不变。</w:t>
            </w:r>
          </w:p>
        </w:tc>
      </w:tr>
      <w:tr w14:paraId="6A347A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7" w:type="dxa"/>
            <w:vMerge w:val="restart"/>
            <w:tcBorders>
              <w:right w:val="single" w:color="auto" w:sz="4" w:space="0"/>
            </w:tcBorders>
            <w:shd w:val="clear" w:color="auto" w:fill="C7DAF1" w:themeFill="text2" w:themeFillTint="32"/>
          </w:tcPr>
          <w:p w14:paraId="3E784552">
            <w:pPr>
              <w:tabs>
                <w:tab w:val="left" w:pos="561"/>
              </w:tabs>
              <w:jc w:val="both"/>
              <w:rPr>
                <w:rFonts w:hint="default" w:ascii="微软雅黑" w:hAnsi="微软雅黑" w:eastAsia="微软雅黑" w:cs="微软雅黑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lang w:val="en-US" w:eastAsia="zh-CN"/>
              </w:rPr>
              <w:t>入参说明</w:t>
            </w:r>
          </w:p>
        </w:tc>
        <w:tc>
          <w:tcPr>
            <w:tcW w:w="1581" w:type="dxa"/>
            <w:tcBorders>
              <w:left w:val="single" w:color="auto" w:sz="4" w:space="0"/>
              <w:right w:val="single" w:color="auto" w:sz="4" w:space="0"/>
            </w:tcBorders>
            <w:shd w:val="clear" w:color="auto" w:fill="C7DAF1" w:themeFill="text2" w:themeFillTint="32"/>
          </w:tcPr>
          <w:p w14:paraId="6A0794E8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lang w:val="en-US" w:eastAsia="zh-CN"/>
              </w:rPr>
              <w:t>参数名</w:t>
            </w:r>
          </w:p>
        </w:tc>
        <w:tc>
          <w:tcPr>
            <w:tcW w:w="1540" w:type="dxa"/>
            <w:tcBorders>
              <w:left w:val="single" w:color="auto" w:sz="4" w:space="0"/>
              <w:right w:val="single" w:color="auto" w:sz="4" w:space="0"/>
            </w:tcBorders>
            <w:shd w:val="clear" w:color="auto" w:fill="C7DAF1" w:themeFill="text2" w:themeFillTint="32"/>
          </w:tcPr>
          <w:p w14:paraId="7D9ABACD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lang w:val="en-US" w:eastAsia="zh-CN"/>
              </w:rPr>
              <w:t>类型</w:t>
            </w:r>
          </w:p>
        </w:tc>
        <w:tc>
          <w:tcPr>
            <w:tcW w:w="4033" w:type="dxa"/>
            <w:tcBorders>
              <w:left w:val="single" w:color="auto" w:sz="4" w:space="0"/>
            </w:tcBorders>
            <w:shd w:val="clear" w:color="auto" w:fill="C7DAF1" w:themeFill="text2" w:themeFillTint="32"/>
          </w:tcPr>
          <w:p w14:paraId="30ED76D6">
            <w:pPr>
              <w:jc w:val="center"/>
              <w:rPr>
                <w:rFonts w:hint="default" w:ascii="微软雅黑" w:hAnsi="微软雅黑" w:eastAsia="微软雅黑" w:cs="微软雅黑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lang w:val="en-US" w:eastAsia="zh-CN"/>
              </w:rPr>
              <w:t>说明</w:t>
            </w:r>
          </w:p>
        </w:tc>
      </w:tr>
      <w:tr w14:paraId="661C8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7" w:type="dxa"/>
            <w:vMerge w:val="continue"/>
            <w:tcBorders>
              <w:right w:val="single" w:color="auto" w:sz="4" w:space="0"/>
            </w:tcBorders>
            <w:shd w:val="clear" w:color="auto" w:fill="auto"/>
            <w:vAlign w:val="top"/>
          </w:tcPr>
          <w:p w14:paraId="568A136D">
            <w:pPr>
              <w:spacing w:line="400" w:lineRule="exact"/>
              <w:rPr>
                <w:rFonts w:hint="eastAsia" w:ascii="宋体" w:hAnsi="宋体" w:eastAsia="宋体" w:cs="宋体"/>
                <w:b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81" w:type="dxa"/>
            <w:shd w:val="clear" w:color="auto" w:fill="auto"/>
            <w:vAlign w:val="top"/>
          </w:tcPr>
          <w:p w14:paraId="619BE4A2">
            <w:pPr>
              <w:spacing w:line="400" w:lineRule="exact"/>
              <w:rPr>
                <w:rFonts w:hint="eastAsia" w:ascii="宋体" w:hAnsi="宋体" w:eastAsia="宋体" w:cs="宋体"/>
                <w:b w:val="0"/>
                <w:kern w:val="2"/>
                <w:sz w:val="21"/>
                <w:szCs w:val="21"/>
                <w:lang w:val="en-US" w:eastAsia="zh-CN" w:bidi="ar-SA"/>
              </w:rPr>
            </w:pPr>
            <w:r>
              <w:t>strReportInfo</w:t>
            </w:r>
          </w:p>
        </w:tc>
        <w:tc>
          <w:tcPr>
            <w:tcW w:w="1540" w:type="dxa"/>
            <w:shd w:val="clear" w:color="auto" w:fill="auto"/>
            <w:vAlign w:val="top"/>
          </w:tcPr>
          <w:p w14:paraId="507AD7E9">
            <w:pPr>
              <w:spacing w:line="400" w:lineRule="exact"/>
              <w:rPr>
                <w:rFonts w:hint="eastAsia" w:ascii="宋体" w:hAnsi="宋体" w:eastAsia="宋体" w:cs="宋体"/>
                <w:b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String</w:t>
            </w:r>
          </w:p>
        </w:tc>
        <w:tc>
          <w:tcPr>
            <w:tcW w:w="4033" w:type="dxa"/>
            <w:shd w:val="clear" w:color="auto" w:fill="auto"/>
            <w:vAlign w:val="top"/>
          </w:tcPr>
          <w:p w14:paraId="0B0A8DF6">
            <w:pPr>
              <w:spacing w:line="400" w:lineRule="exact"/>
              <w:rPr>
                <w:rFonts w:hint="default" w:ascii="宋体" w:hAnsi="宋体" w:eastAsia="宋体" w:cs="宋体"/>
                <w:b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检验报告信息【</w:t>
            </w:r>
            <w:r>
              <w:t>SM4</w:t>
            </w:r>
            <w:r>
              <w:rPr>
                <w:rFonts w:hint="eastAsia"/>
              </w:rPr>
              <w:t>（E</w:t>
            </w:r>
            <w:r>
              <w:t>CB</w:t>
            </w:r>
            <w:r>
              <w:rPr>
                <w:rFonts w:hint="eastAsia"/>
              </w:rPr>
              <w:t>模式）</w:t>
            </w:r>
            <w:r>
              <w:t>加密</w:t>
            </w:r>
            <w:r>
              <w:rPr>
                <w:rFonts w:hint="eastAsia"/>
              </w:rPr>
              <w:t>后再Base</w:t>
            </w:r>
            <w:r>
              <w:t>64</w:t>
            </w:r>
            <w:r>
              <w:rPr>
                <w:rFonts w:hint="eastAsia"/>
              </w:rPr>
              <w:t>编码】</w:t>
            </w:r>
          </w:p>
        </w:tc>
      </w:tr>
      <w:tr w14:paraId="2CE54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7" w:type="dxa"/>
            <w:vMerge w:val="continue"/>
            <w:tcBorders>
              <w:right w:val="single" w:color="auto" w:sz="4" w:space="0"/>
            </w:tcBorders>
            <w:shd w:val="clear" w:color="auto" w:fill="auto"/>
            <w:vAlign w:val="top"/>
          </w:tcPr>
          <w:p w14:paraId="660F3614">
            <w:pPr>
              <w:spacing w:line="400" w:lineRule="exact"/>
              <w:rPr>
                <w:rFonts w:hint="eastAsia" w:ascii="宋体" w:hAnsi="宋体" w:eastAsia="宋体" w:cs="宋体"/>
                <w:b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81" w:type="dxa"/>
            <w:shd w:val="clear" w:color="auto" w:fill="auto"/>
            <w:vAlign w:val="top"/>
          </w:tcPr>
          <w:p w14:paraId="2DFC28FF">
            <w:pPr>
              <w:spacing w:line="400" w:lineRule="exact"/>
              <w:rPr>
                <w:rFonts w:hint="eastAsia" w:ascii="宋体" w:hAnsi="宋体" w:eastAsia="宋体" w:cs="宋体"/>
                <w:b w:val="0"/>
                <w:kern w:val="2"/>
                <w:sz w:val="21"/>
                <w:szCs w:val="21"/>
                <w:lang w:val="en-US" w:eastAsia="zh-CN" w:bidi="ar-SA"/>
              </w:rPr>
            </w:pPr>
            <w:r>
              <w:t>strCredential</w:t>
            </w:r>
          </w:p>
        </w:tc>
        <w:tc>
          <w:tcPr>
            <w:tcW w:w="1540" w:type="dxa"/>
            <w:shd w:val="clear" w:color="auto" w:fill="auto"/>
            <w:vAlign w:val="top"/>
          </w:tcPr>
          <w:p w14:paraId="0CAB4B74">
            <w:pPr>
              <w:spacing w:line="400" w:lineRule="exact"/>
              <w:rPr>
                <w:rFonts w:hint="eastAsia" w:ascii="宋体" w:hAnsi="宋体" w:eastAsia="宋体" w:cs="宋体"/>
                <w:b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String</w:t>
            </w:r>
          </w:p>
        </w:tc>
        <w:tc>
          <w:tcPr>
            <w:tcW w:w="4033" w:type="dxa"/>
            <w:shd w:val="clear" w:color="auto" w:fill="auto"/>
            <w:vAlign w:val="top"/>
          </w:tcPr>
          <w:p w14:paraId="56993C01">
            <w:pPr>
              <w:autoSpaceDE w:val="0"/>
              <w:autoSpaceDN w:val="0"/>
              <w:adjustRightInd w:val="0"/>
              <w:spacing w:line="240" w:lineRule="auto"/>
              <w:jc w:val="left"/>
            </w:pPr>
            <w:r>
              <w:rPr>
                <w:rFonts w:hint="eastAsia"/>
              </w:rPr>
              <w:t>身份证据【</w:t>
            </w:r>
            <w:r>
              <w:t>SM4</w:t>
            </w:r>
            <w:r>
              <w:rPr>
                <w:rFonts w:hint="eastAsia"/>
              </w:rPr>
              <w:t>（E</w:t>
            </w:r>
            <w:r>
              <w:t>CB</w:t>
            </w:r>
            <w:r>
              <w:rPr>
                <w:rFonts w:hint="eastAsia"/>
              </w:rPr>
              <w:t>模式）</w:t>
            </w:r>
            <w:r>
              <w:t>加密</w:t>
            </w:r>
            <w:r>
              <w:rPr>
                <w:rFonts w:hint="eastAsia"/>
              </w:rPr>
              <w:t>后再Base</w:t>
            </w:r>
            <w:r>
              <w:t>64</w:t>
            </w:r>
            <w:r>
              <w:rPr>
                <w:rFonts w:hint="eastAsia"/>
              </w:rPr>
              <w:t>编码】</w:t>
            </w:r>
          </w:p>
          <w:p w14:paraId="58F47A2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新宋体" w:hAnsi="Times New Roman" w:eastAsia="新宋体"/>
                <w:color w:val="0000FF"/>
                <w:kern w:val="0"/>
                <w:sz w:val="18"/>
                <w:szCs w:val="18"/>
              </w:rPr>
            </w:pPr>
            <w:r>
              <w:rPr>
                <w:rFonts w:ascii="新宋体" w:hAnsi="Times New Roman" w:eastAsia="新宋体"/>
                <w:color w:val="0000FF"/>
                <w:kern w:val="0"/>
                <w:sz w:val="18"/>
                <w:szCs w:val="18"/>
              </w:rPr>
              <w:t>&lt;</w:t>
            </w:r>
            <w:r>
              <w:rPr>
                <w:rFonts w:ascii="新宋体" w:hAnsi="Times New Roman" w:eastAsia="新宋体"/>
                <w:color w:val="800000"/>
                <w:kern w:val="0"/>
                <w:sz w:val="18"/>
                <w:szCs w:val="18"/>
              </w:rPr>
              <w:t>root</w:t>
            </w:r>
            <w:r>
              <w:rPr>
                <w:rFonts w:ascii="新宋体" w:hAnsi="Times New Roman" w:eastAsia="新宋体"/>
                <w:color w:val="0000FF"/>
                <w:kern w:val="0"/>
                <w:sz w:val="18"/>
                <w:szCs w:val="18"/>
              </w:rPr>
              <w:t>&gt;</w:t>
            </w:r>
          </w:p>
          <w:p w14:paraId="2B8369D2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新宋体" w:hAnsi="Times New Roman" w:eastAsia="新宋体"/>
                <w:color w:val="0000FF"/>
                <w:kern w:val="0"/>
                <w:sz w:val="18"/>
                <w:szCs w:val="18"/>
              </w:rPr>
            </w:pPr>
            <w:r>
              <w:rPr>
                <w:rFonts w:ascii="新宋体" w:hAnsi="Times New Roman" w:eastAsia="新宋体"/>
                <w:color w:val="0000FF"/>
                <w:kern w:val="0"/>
                <w:sz w:val="18"/>
                <w:szCs w:val="18"/>
              </w:rPr>
              <w:t xml:space="preserve">  &lt;</w:t>
            </w:r>
            <w:r>
              <w:rPr>
                <w:rFonts w:ascii="新宋体" w:hAnsi="Times New Roman" w:eastAsia="新宋体"/>
                <w:color w:val="800000"/>
                <w:kern w:val="0"/>
                <w:sz w:val="18"/>
                <w:szCs w:val="18"/>
              </w:rPr>
              <w:t>org</w:t>
            </w:r>
            <w:r>
              <w:rPr>
                <w:rFonts w:ascii="新宋体" w:hAnsi="Times New Roman" w:eastAsia="新宋体"/>
                <w:color w:val="0000FF"/>
                <w:kern w:val="0"/>
                <w:sz w:val="18"/>
                <w:szCs w:val="18"/>
              </w:rPr>
              <w:t xml:space="preserve"> </w:t>
            </w:r>
            <w:r>
              <w:rPr>
                <w:rFonts w:ascii="新宋体" w:hAnsi="Times New Roman" w:eastAsia="新宋体"/>
                <w:color w:val="FF0000"/>
                <w:kern w:val="0"/>
                <w:sz w:val="18"/>
                <w:szCs w:val="18"/>
              </w:rPr>
              <w:t>code</w:t>
            </w:r>
            <w:r>
              <w:rPr>
                <w:rFonts w:ascii="新宋体" w:hAnsi="Times New Roman" w:eastAsia="新宋体"/>
                <w:color w:val="0000FF"/>
                <w:kern w:val="0"/>
                <w:sz w:val="18"/>
                <w:szCs w:val="18"/>
              </w:rPr>
              <w:t>=</w:t>
            </w:r>
            <w:r>
              <w:rPr>
                <w:rFonts w:ascii="新宋体" w:hAnsi="Times New Roman" w:eastAsia="新宋体"/>
                <w:kern w:val="0"/>
                <w:sz w:val="18"/>
                <w:szCs w:val="18"/>
              </w:rPr>
              <w:t>"</w:t>
            </w:r>
            <w:r>
              <w:rPr>
                <w:rFonts w:ascii="新宋体" w:hAnsi="Times New Roman" w:eastAsia="新宋体"/>
                <w:color w:val="0000FF"/>
                <w:kern w:val="0"/>
                <w:sz w:val="18"/>
                <w:szCs w:val="18"/>
              </w:rPr>
              <w:t>医疗机构编码</w:t>
            </w:r>
            <w:r>
              <w:rPr>
                <w:rFonts w:ascii="新宋体" w:hAnsi="Times New Roman" w:eastAsia="新宋体"/>
                <w:kern w:val="0"/>
                <w:sz w:val="18"/>
                <w:szCs w:val="18"/>
              </w:rPr>
              <w:t>"</w:t>
            </w:r>
            <w:r>
              <w:rPr>
                <w:rFonts w:ascii="新宋体" w:hAnsi="Times New Roman" w:eastAsia="新宋体"/>
                <w:color w:val="0000FF"/>
                <w:kern w:val="0"/>
                <w:sz w:val="18"/>
                <w:szCs w:val="18"/>
              </w:rPr>
              <w:t>&gt;医疗机构名称&lt;/</w:t>
            </w:r>
            <w:r>
              <w:rPr>
                <w:rFonts w:ascii="新宋体" w:hAnsi="Times New Roman" w:eastAsia="新宋体"/>
                <w:color w:val="800000"/>
                <w:kern w:val="0"/>
                <w:sz w:val="18"/>
                <w:szCs w:val="18"/>
              </w:rPr>
              <w:t>org</w:t>
            </w:r>
            <w:r>
              <w:rPr>
                <w:rFonts w:ascii="新宋体" w:hAnsi="Times New Roman" w:eastAsia="新宋体"/>
                <w:color w:val="0000FF"/>
                <w:kern w:val="0"/>
                <w:sz w:val="18"/>
                <w:szCs w:val="18"/>
              </w:rPr>
              <w:t>&gt;</w:t>
            </w:r>
          </w:p>
          <w:p w14:paraId="173DD21B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新宋体" w:hAnsi="Times New Roman" w:eastAsia="新宋体"/>
                <w:color w:val="0000FF"/>
                <w:kern w:val="0"/>
                <w:sz w:val="18"/>
                <w:szCs w:val="18"/>
              </w:rPr>
            </w:pPr>
            <w:r>
              <w:rPr>
                <w:rFonts w:ascii="新宋体" w:hAnsi="Times New Roman" w:eastAsia="新宋体"/>
                <w:color w:val="0000FF"/>
                <w:kern w:val="0"/>
                <w:sz w:val="18"/>
                <w:szCs w:val="18"/>
              </w:rPr>
              <w:t xml:space="preserve">  &lt;</w:t>
            </w:r>
            <w:r>
              <w:rPr>
                <w:rFonts w:ascii="新宋体" w:hAnsi="Times New Roman" w:eastAsia="新宋体"/>
                <w:color w:val="800000"/>
                <w:kern w:val="0"/>
                <w:sz w:val="18"/>
                <w:szCs w:val="18"/>
              </w:rPr>
              <w:t>visitor</w:t>
            </w:r>
            <w:r>
              <w:rPr>
                <w:rFonts w:ascii="新宋体" w:hAnsi="Times New Roman" w:eastAsia="新宋体"/>
                <w:color w:val="0000FF"/>
                <w:kern w:val="0"/>
                <w:sz w:val="18"/>
                <w:szCs w:val="18"/>
              </w:rPr>
              <w:t xml:space="preserve"> </w:t>
            </w:r>
            <w:r>
              <w:rPr>
                <w:rFonts w:ascii="新宋体" w:hAnsi="Times New Roman" w:eastAsia="新宋体"/>
                <w:color w:val="FF0000"/>
                <w:kern w:val="0"/>
                <w:sz w:val="18"/>
                <w:szCs w:val="18"/>
              </w:rPr>
              <w:t>type</w:t>
            </w:r>
            <w:r>
              <w:rPr>
                <w:rFonts w:ascii="新宋体" w:hAnsi="Times New Roman" w:eastAsia="新宋体"/>
                <w:color w:val="0000FF"/>
                <w:kern w:val="0"/>
                <w:sz w:val="18"/>
                <w:szCs w:val="18"/>
              </w:rPr>
              <w:t>=</w:t>
            </w:r>
            <w:r>
              <w:rPr>
                <w:rFonts w:ascii="新宋体" w:hAnsi="Times New Roman" w:eastAsia="新宋体"/>
                <w:kern w:val="0"/>
                <w:sz w:val="18"/>
                <w:szCs w:val="18"/>
              </w:rPr>
              <w:t>"</w:t>
            </w:r>
            <w:r>
              <w:rPr>
                <w:rFonts w:hint="eastAsia" w:ascii="新宋体" w:hAnsi="Times New Roman" w:eastAsia="新宋体"/>
                <w:color w:val="0000FF"/>
                <w:kern w:val="0"/>
                <w:sz w:val="18"/>
                <w:szCs w:val="18"/>
              </w:rPr>
              <w:t>0</w:t>
            </w:r>
            <w:r>
              <w:rPr>
                <w:rFonts w:ascii="新宋体" w:hAnsi="Times New Roman" w:eastAsia="新宋体"/>
                <w:kern w:val="0"/>
                <w:sz w:val="18"/>
                <w:szCs w:val="18"/>
              </w:rPr>
              <w:t>"</w:t>
            </w:r>
            <w:r>
              <w:rPr>
                <w:rFonts w:ascii="新宋体" w:hAnsi="Times New Roman" w:eastAsia="新宋体"/>
                <w:color w:val="0000FF"/>
                <w:kern w:val="0"/>
                <w:sz w:val="18"/>
                <w:szCs w:val="18"/>
              </w:rPr>
              <w:t xml:space="preserve"> </w:t>
            </w:r>
            <w:r>
              <w:rPr>
                <w:rFonts w:ascii="新宋体" w:hAnsi="Times New Roman" w:eastAsia="新宋体"/>
                <w:color w:val="FF0000"/>
                <w:kern w:val="0"/>
                <w:sz w:val="18"/>
                <w:szCs w:val="18"/>
              </w:rPr>
              <w:t>code</w:t>
            </w:r>
            <w:r>
              <w:rPr>
                <w:rFonts w:ascii="新宋体" w:hAnsi="Times New Roman" w:eastAsia="新宋体"/>
                <w:color w:val="0000FF"/>
                <w:kern w:val="0"/>
                <w:sz w:val="18"/>
                <w:szCs w:val="18"/>
              </w:rPr>
              <w:t>=</w:t>
            </w:r>
            <w:r>
              <w:rPr>
                <w:rFonts w:ascii="新宋体" w:hAnsi="Times New Roman" w:eastAsia="新宋体"/>
                <w:kern w:val="0"/>
                <w:sz w:val="18"/>
                <w:szCs w:val="18"/>
              </w:rPr>
              <w:t>"</w:t>
            </w:r>
            <w:r>
              <w:rPr>
                <w:rFonts w:ascii="新宋体" w:hAnsi="Times New Roman" w:eastAsia="新宋体"/>
                <w:color w:val="0000FF"/>
                <w:kern w:val="0"/>
                <w:sz w:val="18"/>
                <w:szCs w:val="18"/>
              </w:rPr>
              <w:t>用户名</w:t>
            </w:r>
            <w:r>
              <w:rPr>
                <w:rFonts w:ascii="新宋体" w:hAnsi="Times New Roman" w:eastAsia="新宋体"/>
                <w:kern w:val="0"/>
                <w:sz w:val="18"/>
                <w:szCs w:val="18"/>
              </w:rPr>
              <w:t>"</w:t>
            </w:r>
            <w:r>
              <w:rPr>
                <w:rFonts w:ascii="新宋体" w:hAnsi="Times New Roman" w:eastAsia="新宋体"/>
                <w:color w:val="0000FF"/>
                <w:kern w:val="0"/>
                <w:sz w:val="18"/>
                <w:szCs w:val="18"/>
              </w:rPr>
              <w:t xml:space="preserve"> </w:t>
            </w:r>
            <w:r>
              <w:rPr>
                <w:rFonts w:ascii="新宋体" w:hAnsi="Times New Roman" w:eastAsia="新宋体"/>
                <w:color w:val="FF0000"/>
                <w:kern w:val="0"/>
                <w:sz w:val="18"/>
                <w:szCs w:val="18"/>
              </w:rPr>
              <w:t>key</w:t>
            </w:r>
            <w:r>
              <w:rPr>
                <w:rFonts w:ascii="新宋体" w:hAnsi="Times New Roman" w:eastAsia="新宋体"/>
                <w:color w:val="0000FF"/>
                <w:kern w:val="0"/>
                <w:sz w:val="18"/>
                <w:szCs w:val="18"/>
              </w:rPr>
              <w:t>=</w:t>
            </w:r>
            <w:r>
              <w:rPr>
                <w:rFonts w:ascii="新宋体" w:hAnsi="Times New Roman" w:eastAsia="新宋体"/>
                <w:kern w:val="0"/>
                <w:sz w:val="18"/>
                <w:szCs w:val="18"/>
              </w:rPr>
              <w:t>"</w:t>
            </w:r>
            <w:r>
              <w:rPr>
                <w:rFonts w:ascii="新宋体" w:hAnsi="Times New Roman" w:eastAsia="新宋体"/>
                <w:color w:val="0000FF"/>
                <w:kern w:val="0"/>
                <w:sz w:val="18"/>
                <w:szCs w:val="18"/>
              </w:rPr>
              <w:t>密码</w:t>
            </w:r>
            <w:r>
              <w:rPr>
                <w:rFonts w:ascii="新宋体" w:hAnsi="Times New Roman" w:eastAsia="新宋体"/>
                <w:kern w:val="0"/>
                <w:sz w:val="18"/>
                <w:szCs w:val="18"/>
              </w:rPr>
              <w:t>"</w:t>
            </w:r>
            <w:r>
              <w:rPr>
                <w:rFonts w:ascii="新宋体" w:hAnsi="Times New Roman" w:eastAsia="新宋体"/>
                <w:color w:val="0000FF"/>
                <w:kern w:val="0"/>
                <w:sz w:val="18"/>
                <w:szCs w:val="18"/>
              </w:rPr>
              <w:t>&gt; &lt;/</w:t>
            </w:r>
            <w:r>
              <w:rPr>
                <w:rFonts w:ascii="新宋体" w:hAnsi="Times New Roman" w:eastAsia="新宋体"/>
                <w:color w:val="800000"/>
                <w:kern w:val="0"/>
                <w:sz w:val="18"/>
                <w:szCs w:val="18"/>
              </w:rPr>
              <w:t>visitor</w:t>
            </w:r>
            <w:r>
              <w:rPr>
                <w:rFonts w:ascii="新宋体" w:hAnsi="Times New Roman" w:eastAsia="新宋体"/>
                <w:color w:val="0000FF"/>
                <w:kern w:val="0"/>
                <w:sz w:val="18"/>
                <w:szCs w:val="18"/>
              </w:rPr>
              <w:t>&gt;</w:t>
            </w:r>
          </w:p>
          <w:p w14:paraId="7DB6569C">
            <w:pPr>
              <w:spacing w:line="400" w:lineRule="exact"/>
              <w:rPr>
                <w:rFonts w:hint="eastAsia" w:ascii="宋体" w:hAnsi="宋体" w:eastAsia="宋体" w:cs="宋体"/>
                <w:b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新宋体" w:hAnsi="Times New Roman" w:eastAsia="新宋体"/>
                <w:color w:val="0000FF"/>
                <w:kern w:val="0"/>
                <w:sz w:val="18"/>
                <w:szCs w:val="18"/>
              </w:rPr>
              <w:t>&lt;/</w:t>
            </w:r>
            <w:r>
              <w:rPr>
                <w:rFonts w:ascii="新宋体" w:hAnsi="Times New Roman" w:eastAsia="新宋体"/>
                <w:color w:val="800000"/>
                <w:kern w:val="0"/>
                <w:sz w:val="18"/>
                <w:szCs w:val="18"/>
              </w:rPr>
              <w:t>root</w:t>
            </w:r>
            <w:r>
              <w:rPr>
                <w:rFonts w:ascii="新宋体" w:hAnsi="Times New Roman" w:eastAsia="新宋体"/>
                <w:color w:val="0000FF"/>
                <w:kern w:val="0"/>
                <w:sz w:val="18"/>
                <w:szCs w:val="18"/>
              </w:rPr>
              <w:t>&gt;</w:t>
            </w:r>
          </w:p>
        </w:tc>
      </w:tr>
      <w:tr w14:paraId="199551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1497" w:type="dxa"/>
            <w:vMerge w:val="continue"/>
            <w:tcBorders>
              <w:right w:val="single" w:color="auto" w:sz="4" w:space="0"/>
            </w:tcBorders>
            <w:shd w:val="clear" w:color="auto" w:fill="auto"/>
            <w:vAlign w:val="top"/>
          </w:tcPr>
          <w:p w14:paraId="5B88E120">
            <w:pPr>
              <w:spacing w:line="4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81" w:type="dxa"/>
            <w:shd w:val="clear" w:color="auto" w:fill="auto"/>
            <w:vAlign w:val="top"/>
          </w:tcPr>
          <w:p w14:paraId="313FF0D4">
            <w:pPr>
              <w:spacing w:line="4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t>strKey</w:t>
            </w:r>
          </w:p>
        </w:tc>
        <w:tc>
          <w:tcPr>
            <w:tcW w:w="1540" w:type="dxa"/>
            <w:shd w:val="clear" w:color="auto" w:fill="auto"/>
            <w:vAlign w:val="top"/>
          </w:tcPr>
          <w:p w14:paraId="195A03F5">
            <w:pPr>
              <w:spacing w:line="4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String</w:t>
            </w:r>
          </w:p>
        </w:tc>
        <w:tc>
          <w:tcPr>
            <w:tcW w:w="4033" w:type="dxa"/>
            <w:shd w:val="clear" w:color="auto" w:fill="auto"/>
            <w:vAlign w:val="top"/>
          </w:tcPr>
          <w:p w14:paraId="4A70BBAC">
            <w:pPr>
              <w:spacing w:line="400" w:lineRule="exact"/>
              <w:rPr>
                <w:rFonts w:hint="eastAsia" w:ascii="宋体" w:hAnsi="宋体" w:eastAsia="宋体" w:cs="宋体"/>
                <w:b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通过平台提供的公钥对上述参数</w:t>
            </w:r>
            <w:r>
              <w:rPr>
                <w:rFonts w:hint="eastAsia"/>
                <w:color w:val="FF0000"/>
              </w:rPr>
              <w:t>SM4加密用的钥匙</w:t>
            </w:r>
            <w:r>
              <w:rPr>
                <w:rFonts w:hint="eastAsia"/>
              </w:rPr>
              <w:t>进行加密【</w:t>
            </w:r>
            <w:r>
              <w:t>SM2加密</w:t>
            </w:r>
            <w:r>
              <w:rPr>
                <w:rFonts w:hint="eastAsia"/>
              </w:rPr>
              <w:t>后再Base</w:t>
            </w:r>
            <w:r>
              <w:t>64</w:t>
            </w:r>
            <w:r>
              <w:rPr>
                <w:rFonts w:hint="eastAsia"/>
              </w:rPr>
              <w:t>编码】</w:t>
            </w:r>
          </w:p>
        </w:tc>
      </w:tr>
      <w:tr w14:paraId="200A2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8651" w:type="dxa"/>
            <w:gridSpan w:val="4"/>
            <w:shd w:val="clear" w:color="auto" w:fill="00B050"/>
          </w:tcPr>
          <w:p w14:paraId="4C3F4965">
            <w:r>
              <w:rPr>
                <w:rFonts w:hint="eastAsia"/>
                <w:b/>
                <w:bCs/>
              </w:rPr>
              <w:t>入参</w:t>
            </w:r>
            <w:r>
              <w:rPr>
                <w:b/>
                <w:bCs/>
              </w:rPr>
              <w:t>XML</w:t>
            </w:r>
            <w:r>
              <w:rPr>
                <w:rFonts w:hint="eastAsia"/>
                <w:b/>
                <w:bCs/>
              </w:rPr>
              <w:t>格式说明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  <w:lang w:val="en-US" w:eastAsia="zh-CN"/>
              </w:rPr>
              <w:t>入参入到body下面的pInput节点位置，其他位置入参不用管</w:t>
            </w:r>
            <w:r>
              <w:rPr>
                <w:rFonts w:hint="eastAsia"/>
              </w:rPr>
              <w:t>）</w:t>
            </w:r>
          </w:p>
        </w:tc>
      </w:tr>
      <w:tr w14:paraId="678A4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8" w:hRule="atLeast"/>
        </w:trPr>
        <w:tc>
          <w:tcPr>
            <w:tcW w:w="8651" w:type="dxa"/>
            <w:gridSpan w:val="4"/>
          </w:tcPr>
          <w:p w14:paraId="33E10781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soapenv:Envelope</w:t>
            </w:r>
            <w:r>
              <w:rPr>
                <w:rFonts w:hint="eastAsia" w:ascii="宋体" w:hAnsi="宋体" w:eastAsia="宋体"/>
                <w:color w:val="FF0000"/>
                <w:sz w:val="20"/>
                <w:szCs w:val="24"/>
                <w:highlight w:val="white"/>
              </w:rPr>
              <w:t xml:space="preserve"> xmlns:soapenv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="</w:t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>http://schemas.xmlsoap.org/soap/envelope/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"</w:t>
            </w:r>
            <w:r>
              <w:rPr>
                <w:rFonts w:hint="eastAsia" w:ascii="宋体" w:hAnsi="宋体" w:eastAsia="宋体"/>
                <w:color w:val="FF0000"/>
                <w:sz w:val="20"/>
                <w:szCs w:val="24"/>
                <w:highlight w:val="white"/>
              </w:rPr>
              <w:t xml:space="preserve"> xmlns:tem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="</w:t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>http://tempuri.org/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"&gt;</w:t>
            </w:r>
          </w:p>
          <w:p w14:paraId="271C4129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soapenv:Header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/&gt;</w:t>
            </w:r>
          </w:p>
          <w:p w14:paraId="39B97B24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soapenv:Body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&gt;</w:t>
            </w:r>
          </w:p>
          <w:p w14:paraId="71FBBF53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tem:ArchiveAutoReport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&gt;</w:t>
            </w:r>
          </w:p>
          <w:p w14:paraId="5C6683B0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&lt;!--</w:t>
            </w:r>
            <w:r>
              <w:rPr>
                <w:rFonts w:hint="eastAsia" w:ascii="宋体" w:hAnsi="宋体" w:eastAsia="宋体"/>
                <w:color w:val="808080"/>
                <w:sz w:val="20"/>
                <w:szCs w:val="24"/>
                <w:highlight w:val="white"/>
              </w:rPr>
              <w:t>Optional: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--&gt;</w:t>
            </w:r>
          </w:p>
          <w:p w14:paraId="0228F449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tem:strReportInfo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&gt;</w:t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>ZGNmMTVmNWMzN2UzMmEyMzZhOGQwNjE5MDNmODU4ZmFmMDU3Yzk2NGQ1YzI4NGRkM2MyYjQzMTJkYTc1YTM5ZjljNGY5OTBlYjY1NTdjY2ZiYjU0NDNhN2JhMzM2ZTM5NTNmYmQ1ZDY3ZjQ4MDc5MzQ0ZmUxZmM2NzM2MzhkOTIwMjViMjllNTJlMjY0OWI1NGIyMTgwYjFlYzAwNjc1YjFkNzg3MDJjODJjNzNlZTczZDgzNzY0MTUzMTY1MWM5ZTk0YzQ2YjRjOGM3MmM1NWY5NDM1OTk2YWZlMmE1NWRjNzFlN2EwODJiZDBjNjkzOTcwMGFiMjg2NDFiMTQyNGMyYmE1OTM0NjI0NGU3OGMyZWMzMmFiMDVhMmJlMGFlMTZiMzc5MzIxMjlmYTkyNjZjYjI0MWViZDZhMGJmNjgzNDA1ZTQ1YzdmNDBkMDQxNjE4ZmVkMTQzZWIzYzQ5YWRkNmJiNzk4NjM2NzIwMWQzNWQzMGRiOTk4MzhjZDY5M2QwZDNlOTJkMjQxNGQ5NTI4ZWY1ZDQ1NzViNDBlZGZiMDE5MTZiMDI1Njk5MTliOGJiOTA4MjhlNTcwZTdmYWFhOGMyMzA3ODMxNmE2MTI2NzlmN2MzNjJmNTY4Yjg2OThiYTM0NjY0NTEwMjcwNzMzYTYzNGQxMjYwMzg2ZmUzZGUzNzM5MDNhMGQ3NDg1ZjZkMGExNTI1ZjVlNWM0YzYzZDU1ZGNlYjYzZjJjYTQ4MzdkY2UzYmNiM2Y1ZWQ2OTQwYjhjY2E0ZmYyZThjNjZiZDMwZjRiNTlkNjM3ZTA2MDM5YzEwMzY5YzVmYmMyNWIzYzA3YzE3NDM0MmI3YmMyODJhM2Q2ZWEzNmY2NjFlZDMyMDY2OTMxMGQ2Mzc1MGE3OGY0NDRmMGExNGFlMTRiYWMyMzczNmM0MGNmZGU0MDRiNjM2OTY1MDU2MDgzYTViY2FhZDU2NDVkYmY0OTg4MjQzZDQ3MTFmMjkyY2QyMThkMDllM2E3ZTMwMjA5NTQ3NjRiMTYzNWIwNTJkNGEyYjNlNzBjMjgxNzUxOTUxNWRjNzQxNjcxZmFjYTJmMDdhMTMwZmE3M2RhMTA5N2Q3NWQyNjIzYWQ5YTFlMjY3ZmZjMTJiZDZkMzc3MWM3N2E1MGE2OWNhZThmNWI0NjFhY2MwNDI1ZjJlZGFhZTk0ZjFhM2ZmZmRiZWYzM2VhYmNhYjNhNTZkZTI0MTcyNGM2ZTUzYTI1YjkxY2QwNDQ2NTA3YjI4NWE3Mzc2NGQ1NTM2NmNiYWFjODg1NjM2MGMzMTYwYjMzZWQ4YmMwZGYyMzY3ZWJiY2MyYmYxZjU1M2NiODU1ZjQ4NzI3MDkzZDJmYzljYTBkMjVlODA2YmQ0OWJiNzAyMWMxN2FmZTIzMzU4NmYxOGUxNjlkNzFmOTI5YTBkZWEzMzA1ZDU2NDYwZWRlMzRiZDNjZmM2YTI2ZjY5OWI4ZTA5ODM2NzBjYTQ0YWQyNTQwYjNjYWZkYjNjMGU0ZTQ1OWVlNDA2MjQ2MDNiYWM4OTVjNmFkYWRkOTExZDVhOGQ5ZWMyOTY5ZDk0NzdkNmNmMGM1ZmQ2ODg3MWE4Yzg1ZGNiNDM1ZDcxYTA3YTVjNjhhNDRiNzIxMzUzMzY1ZTA5N2Q5NzAxNWI2ZjM0NzE4YmQyNmZiZWRjNGQzOWNlNjQxNDZjNDRlODcxZmVkYzhlN2EwMTNjODZmYzRhMmNhOTRiNjk1NzBkYTBkMzIwZTVhMjJkNTlkYTA2MjFjZjBhNjM4OGQ2YzAwZGZmZDFlNmNhZDI3Mjc0OTczMzM1N2IyMzA2MmUxNzc1NmI3NDg4Mjc0MWJjMjFhMTVmZTNhZjMxZDA1MzVhZTY5ZWQzZjA0ODI5ODMxNjdiMDcyYTZmNDYxNTlkNjM1MmYwZGFkODBlYTY3OGUyNDhiZTJkNjZlNjk4MWFkYmY0NmNjOWZiZDAyZWU4YzUzNTEwYTdjODQ4OTc2ZGZjZGMyZDhhMGNjZWQyMjdjNTI2NjFlY2ZjMTAxZmQ0NjA0MDBmYjMxODcwNWI4MWI2MjEwMGRkMmFkMmZhNjliNjkwZGVhODU0NTBlOGE1ZDQzMzYxZmIzNmZkYzM0ZjkzNjQxZWU5OGUyZWVkNDk5NzllY2U2YTM0YzQzNWQyZDQ3YTY1MTE3NmQ5YjEwY2JkYWYzZjQ2ZjQ4ZTRlY2FkZDU0MWJlYjMyY2E4YWQ5NDc2YTJlYzY0ODYzNjE2NjFmYTZiMmViOTcwM2IwNmM1YmZiY2NlZTk0OTQ4ZGNmNTQyOTE4NTk5ZjY2MWIxZjE1MjVhNzE4MTk1YmQyMjZmY2I5Nzk1YzBmMDliNzQzMmQ5NjVjYzc0MWYzMWQ2ZGVjZTgzNTEwYTU0YWE1MDZjYmMyOGM5MzM4MDhmMDhlNjU3MDc5OTFmOGRjN2QwOTBlMzllNzM4YjRkMTBmOTQyOGZjNmMxOWY0MjcxYWYyZTdjYTM5MThjNTg4MDEyMjE0ZGFhYmJlNjBhZjhkZGI3YWI3YzUzNTUwODk0YzdjMDJlMjdjNDUwMzZiYjk3ZmMxODBmOTUxMzhiODlmMzk0OGFmMTNjYTE0NGMwNjg4ZDAzZDExNjRjYzJhZjYzMWYwOWZiNTFhOGQ4ZmIwZDY0YWNjYjkyNGZjYmNiMTBjNTE3MDViYmE3NTVkNzcwZmNiMzVkOThjYTU4NWMyMWYxMGEwZGVhODU0NTBlOGE1ZDQzMzYxZmIzNmZkYzM0ZjkzNjQxZWU5OGUyZWVkNDk5NzllY2U2YTM0YzQzNWQyZDQ3YTY1MTE3NmQ5YjEwY2JkYWYzZjQ2ZjQ4ZTRlY2FkZDU0MWJlYjMyY2E4YWQ5NDc2YTJlYzY0ODYzNjE2NjFmYTUxNjZhZjIzM2EyOTliMDU1ZWZiZDQ0M2Q4N2I1MjZmZGNiOGJkOWE2MGUxMmE4ZTg3NWFkOGRmNmVmNDk4N2ViNTEzYTBmYzE2MjIzMmJjODkxMDQyM2Y2YmU0MDBlMWU4Mzk4YTQyZmIxM2RlMjcxNjMwYTBlNzI5MmE4ZjRm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&lt;/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tem:strReportInfo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&gt;</w:t>
            </w:r>
          </w:p>
          <w:p w14:paraId="1E371455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&lt;!--</w:t>
            </w:r>
            <w:r>
              <w:rPr>
                <w:rFonts w:hint="eastAsia" w:ascii="宋体" w:hAnsi="宋体" w:eastAsia="宋体"/>
                <w:color w:val="808080"/>
                <w:sz w:val="20"/>
                <w:szCs w:val="24"/>
                <w:highlight w:val="white"/>
              </w:rPr>
              <w:t>Optional: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--&gt;</w:t>
            </w:r>
          </w:p>
          <w:p w14:paraId="035E5CD9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tem:strCredential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&gt;</w:t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>ZDgyNGQ1YzM0ZWQxMDhiZWM5NmY0OTIwZTM5ODljY2FkZGY0ODE4Zjc1NjVlMWMxYmFkNGFmNGQ2YTYyNTA3YjQ3NTBjNmI3YWE5MTc0YzZiNGFiYTNjOGJhZDZiNmMyNGFhZjU4MDNhNjQ3NWJjYmJhMDVmODM3OGQyZWYzZjU3N2Q2ZThiODEwYjA2M2JmYTcxNDM0MjVjY2UxNWE5MmE2N2IyZjE3NzRiNTQyMzk2MzAwM2FkMzk5NWI0MzkwY2QyY2ViMDlmNGUwNDQ5Y2MxM2RiZTEwMTUzZGY2MzM4YTRkNWUzNDQxM2JhNzJhZDdiZjI0MDdmNWVmODNkMw==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&lt;/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tem:strCredential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&gt;</w:t>
            </w:r>
          </w:p>
          <w:p w14:paraId="5A711E5D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&lt;!--</w:t>
            </w:r>
            <w:r>
              <w:rPr>
                <w:rFonts w:hint="eastAsia" w:ascii="宋体" w:hAnsi="宋体" w:eastAsia="宋体"/>
                <w:color w:val="808080"/>
                <w:sz w:val="20"/>
                <w:szCs w:val="24"/>
                <w:highlight w:val="white"/>
              </w:rPr>
              <w:t>Optional: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--&gt;</w:t>
            </w:r>
          </w:p>
          <w:p w14:paraId="61F730F8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tem:strKey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&gt;</w:t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>BBKXMJ+TMd6/0/l2hNFlLlw+C5SMZSs0A555dHFFGw5FnrlMKr/fUGIhjwU0EU5mguRMeNsEkj9VFJgnGBAue47pbLxUuJ70lwGdx/GrB85NxvrsaU6ZQwxhQuZSouElwuJwMoLYFXgdE1sMZEqp+SjlIlqg8wok9DwAWFIOpEAGM4mHLA==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&lt;/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tem:strKey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&gt;</w:t>
            </w:r>
          </w:p>
          <w:p w14:paraId="0E2A4C0D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&lt;/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tem:ArchiveAutoReport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&gt;</w:t>
            </w:r>
          </w:p>
          <w:p w14:paraId="24F87EAD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&lt;/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soapenv:Body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&gt;</w:t>
            </w:r>
          </w:p>
          <w:p w14:paraId="656911DF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&lt;/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soapenv:Envelope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&gt;</w:t>
            </w:r>
          </w:p>
          <w:p w14:paraId="2C717ACB">
            <w:pPr>
              <w:spacing w:beforeLines="0" w:afterLines="0"/>
              <w:jc w:val="left"/>
              <w:rPr>
                <w:lang w:val="en-US" w:eastAsia="zh-CN"/>
              </w:rPr>
            </w:pPr>
          </w:p>
        </w:tc>
      </w:tr>
      <w:tr w14:paraId="66B75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8651" w:type="dxa"/>
            <w:gridSpan w:val="4"/>
            <w:shd w:val="clear" w:color="auto" w:fill="00B050"/>
          </w:tcPr>
          <w:p w14:paraId="30CE5364">
            <w:pPr>
              <w:rPr>
                <w:rFonts w:ascii="Courier New" w:hAnsi="Courier New" w:cs="Courier New"/>
                <w:color w:val="008080"/>
                <w:sz w:val="20"/>
                <w:szCs w:val="20"/>
              </w:rPr>
            </w:pPr>
            <w:r>
              <w:rPr>
                <w:rStyle w:val="32"/>
                <w:rFonts w:hint="eastAsia"/>
                <w:color w:val="000000"/>
                <w:lang w:val="zh-CN"/>
              </w:rPr>
              <w:t>返回值说明</w:t>
            </w:r>
          </w:p>
        </w:tc>
      </w:tr>
      <w:tr w14:paraId="237B04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3" w:hRule="atLeast"/>
        </w:trPr>
        <w:tc>
          <w:tcPr>
            <w:tcW w:w="8651" w:type="dxa"/>
            <w:gridSpan w:val="4"/>
            <w:shd w:val="clear" w:color="auto" w:fill="auto"/>
          </w:tcPr>
          <w:p w14:paraId="2E304EE4">
            <w:pPr>
              <w:spacing w:before="78" w:line="221" w:lineRule="auto"/>
              <w:ind w:left="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1"/>
                <w:sz w:val="24"/>
                <w:szCs w:val="24"/>
              </w:rPr>
              <w:t>成</w:t>
            </w:r>
            <w:r>
              <w:rPr>
                <w:rFonts w:ascii="宋体" w:hAnsi="宋体" w:eastAsia="宋体" w:cs="宋体"/>
                <w:spacing w:val="-15"/>
                <w:sz w:val="24"/>
                <w:szCs w:val="24"/>
              </w:rPr>
              <w:t>功返回： ok</w:t>
            </w:r>
          </w:p>
          <w:p w14:paraId="3BE0EC76">
            <w:pPr>
              <w:rPr>
                <w:rStyle w:val="32"/>
                <w:color w:val="000000"/>
                <w:lang w:val="zh-CN"/>
              </w:rPr>
            </w:pPr>
            <w:r>
              <w:rPr>
                <w:rFonts w:ascii="宋体" w:hAnsi="宋体" w:eastAsia="宋体" w:cs="宋体"/>
                <w:spacing w:val="-16"/>
                <w:sz w:val="24"/>
                <w:szCs w:val="24"/>
              </w:rPr>
              <w:t>失</w:t>
            </w:r>
            <w:r>
              <w:rPr>
                <w:rFonts w:ascii="宋体" w:hAnsi="宋体" w:eastAsia="宋体" w:cs="宋体"/>
                <w:spacing w:val="-8"/>
                <w:sz w:val="24"/>
                <w:szCs w:val="24"/>
              </w:rPr>
              <w:t>败返回： error:失败原因</w:t>
            </w:r>
          </w:p>
        </w:tc>
      </w:tr>
    </w:tbl>
    <w:p w14:paraId="787C3618">
      <w:pPr>
        <w:bidi w:val="0"/>
        <w:rPr>
          <w:rFonts w:hint="eastAsia"/>
          <w:lang w:val="en-US" w:eastAsia="zh-CN"/>
        </w:rPr>
      </w:pPr>
    </w:p>
    <w:p w14:paraId="4E080063">
      <w:pPr>
        <w:bidi w:val="0"/>
        <w:rPr>
          <w:rFonts w:hint="eastAsia"/>
          <w:lang w:val="en-US" w:eastAsia="zh-CN"/>
        </w:rPr>
      </w:pPr>
    </w:p>
    <w:p w14:paraId="1515F8E5">
      <w:pPr>
        <w:pStyle w:val="4"/>
        <w:ind w:left="567" w:leftChars="0" w:firstLineChars="0"/>
        <w:rPr>
          <w:b/>
          <w:bCs/>
        </w:rPr>
      </w:pPr>
      <w:bookmarkStart w:id="20" w:name="_Toc24518"/>
      <w:r>
        <w:rPr>
          <w:rFonts w:hint="eastAsia"/>
          <w:b/>
          <w:bCs/>
        </w:rPr>
        <w:t>JH1604检查报告作废接口服务</w:t>
      </w:r>
      <w:bookmarkEnd w:id="20"/>
    </w:p>
    <w:p w14:paraId="2D1CD038">
      <w:pPr>
        <w:rPr>
          <w:rFonts w:hint="default" w:cs="宋体"/>
          <w:b w:val="0"/>
          <w:bCs w:val="0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</w:pPr>
      <w:r>
        <w:rPr>
          <w:rFonts w:hint="eastAsia" w:cs="宋体"/>
          <w:b/>
          <w:bCs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接口地址：</w:t>
      </w:r>
      <w:r>
        <w:rPr>
          <w:rFonts w:hint="default" w:cs="宋体"/>
          <w:b w:val="0"/>
          <w:bCs w:val="0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http://198.9.90.134:80/soap/JHIPLIB.SOAP.BS.Service.cls?CfgItem=JH1604检查报告作废接口服务</w:t>
      </w:r>
    </w:p>
    <w:p w14:paraId="1A76A126"/>
    <w:tbl>
      <w:tblPr>
        <w:tblStyle w:val="30"/>
        <w:tblpPr w:leftFromText="180" w:rightFromText="180" w:vertAnchor="text" w:horzAnchor="page" w:tblpX="1396" w:tblpY="79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7"/>
        <w:gridCol w:w="1791"/>
        <w:gridCol w:w="1540"/>
        <w:gridCol w:w="4033"/>
      </w:tblGrid>
      <w:tr w14:paraId="3A270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61" w:type="dxa"/>
            <w:gridSpan w:val="4"/>
            <w:shd w:val="clear" w:color="auto" w:fill="FFC000"/>
          </w:tcPr>
          <w:p w14:paraId="77774C1E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接口说明：</w:t>
            </w:r>
            <w:r>
              <w:rPr>
                <w:rFonts w:hint="eastAsia"/>
                <w:lang w:val="en-US" w:eastAsia="zh-CN"/>
              </w:rPr>
              <w:t>现检查检验数据上传互认平台接口，应医院互联互通信息化评级要求需要三方系统进行接口改造调整为：通过调用嘉和集成平台对应接口去上传数据，接口规范不变。</w:t>
            </w:r>
          </w:p>
        </w:tc>
      </w:tr>
      <w:tr w14:paraId="48B80A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7" w:type="dxa"/>
            <w:vMerge w:val="restart"/>
            <w:tcBorders>
              <w:right w:val="single" w:color="auto" w:sz="4" w:space="0"/>
            </w:tcBorders>
            <w:shd w:val="clear" w:color="auto" w:fill="C7DAF1" w:themeFill="text2" w:themeFillTint="32"/>
          </w:tcPr>
          <w:p w14:paraId="55DE5505">
            <w:pPr>
              <w:tabs>
                <w:tab w:val="left" w:pos="561"/>
              </w:tabs>
              <w:jc w:val="both"/>
              <w:rPr>
                <w:rFonts w:hint="default" w:ascii="微软雅黑" w:hAnsi="微软雅黑" w:eastAsia="微软雅黑" w:cs="微软雅黑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lang w:val="en-US" w:eastAsia="zh-CN"/>
              </w:rPr>
              <w:t>入参说明</w:t>
            </w:r>
          </w:p>
        </w:tc>
        <w:tc>
          <w:tcPr>
            <w:tcW w:w="1791" w:type="dxa"/>
            <w:tcBorders>
              <w:left w:val="single" w:color="auto" w:sz="4" w:space="0"/>
              <w:right w:val="single" w:color="auto" w:sz="4" w:space="0"/>
            </w:tcBorders>
            <w:shd w:val="clear" w:color="auto" w:fill="C7DAF1" w:themeFill="text2" w:themeFillTint="32"/>
          </w:tcPr>
          <w:p w14:paraId="6C0756F3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lang w:val="en-US" w:eastAsia="zh-CN"/>
              </w:rPr>
              <w:t>参数名</w:t>
            </w:r>
          </w:p>
        </w:tc>
        <w:tc>
          <w:tcPr>
            <w:tcW w:w="1540" w:type="dxa"/>
            <w:tcBorders>
              <w:left w:val="single" w:color="auto" w:sz="4" w:space="0"/>
              <w:right w:val="single" w:color="auto" w:sz="4" w:space="0"/>
            </w:tcBorders>
            <w:shd w:val="clear" w:color="auto" w:fill="C7DAF1" w:themeFill="text2" w:themeFillTint="32"/>
          </w:tcPr>
          <w:p w14:paraId="24AE95DC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lang w:val="en-US" w:eastAsia="zh-CN"/>
              </w:rPr>
              <w:t>类型</w:t>
            </w:r>
          </w:p>
        </w:tc>
        <w:tc>
          <w:tcPr>
            <w:tcW w:w="4033" w:type="dxa"/>
            <w:tcBorders>
              <w:left w:val="single" w:color="auto" w:sz="4" w:space="0"/>
            </w:tcBorders>
            <w:shd w:val="clear" w:color="auto" w:fill="C7DAF1" w:themeFill="text2" w:themeFillTint="32"/>
          </w:tcPr>
          <w:p w14:paraId="48BE3766">
            <w:pPr>
              <w:jc w:val="center"/>
              <w:rPr>
                <w:rFonts w:hint="default" w:ascii="微软雅黑" w:hAnsi="微软雅黑" w:eastAsia="微软雅黑" w:cs="微软雅黑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lang w:val="en-US" w:eastAsia="zh-CN"/>
              </w:rPr>
              <w:t>说明</w:t>
            </w:r>
          </w:p>
        </w:tc>
      </w:tr>
      <w:tr w14:paraId="53672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7" w:type="dxa"/>
            <w:vMerge w:val="continue"/>
            <w:tcBorders>
              <w:right w:val="single" w:color="auto" w:sz="4" w:space="0"/>
            </w:tcBorders>
            <w:shd w:val="clear" w:color="auto" w:fill="auto"/>
            <w:vAlign w:val="top"/>
          </w:tcPr>
          <w:p w14:paraId="5A689DF9">
            <w:pPr>
              <w:spacing w:line="400" w:lineRule="exact"/>
              <w:rPr>
                <w:rFonts w:hint="eastAsia" w:ascii="宋体" w:hAnsi="宋体" w:eastAsia="宋体" w:cs="宋体"/>
                <w:b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91" w:type="dxa"/>
            <w:shd w:val="clear" w:color="auto" w:fill="auto"/>
            <w:vAlign w:val="top"/>
          </w:tcPr>
          <w:p w14:paraId="37BCC33E">
            <w:pPr>
              <w:spacing w:line="400" w:lineRule="exact"/>
              <w:rPr>
                <w:rFonts w:hint="eastAsia"/>
                <w:lang w:val="en-US" w:eastAsia="zh-CN"/>
              </w:rPr>
            </w:pPr>
            <w:r>
              <w:t>strOrgCode</w:t>
            </w:r>
          </w:p>
        </w:tc>
        <w:tc>
          <w:tcPr>
            <w:tcW w:w="1540" w:type="dxa"/>
            <w:shd w:val="clear" w:color="auto" w:fill="auto"/>
            <w:vAlign w:val="top"/>
          </w:tcPr>
          <w:p w14:paraId="59F4E3FA">
            <w:pPr>
              <w:spacing w:line="400" w:lineRule="exact"/>
              <w:rPr>
                <w:rFonts w:hint="eastAsia" w:ascii="宋体" w:hAnsi="宋体" w:eastAsia="宋体" w:cs="宋体"/>
                <w:b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String</w:t>
            </w:r>
          </w:p>
        </w:tc>
        <w:tc>
          <w:tcPr>
            <w:tcW w:w="4033" w:type="dxa"/>
            <w:shd w:val="clear" w:color="auto" w:fill="auto"/>
            <w:vAlign w:val="top"/>
          </w:tcPr>
          <w:p w14:paraId="588C5ACB">
            <w:pPr>
              <w:spacing w:before="115" w:line="219" w:lineRule="auto"/>
              <w:ind w:left="116" w:leftChars="0"/>
              <w:rPr>
                <w:rFonts w:hint="default" w:ascii="宋体" w:hAnsi="宋体" w:eastAsia="宋体" w:cs="宋体"/>
                <w:b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机构编</w:t>
            </w: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码</w:t>
            </w:r>
          </w:p>
        </w:tc>
      </w:tr>
      <w:tr w14:paraId="75197A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7" w:type="dxa"/>
            <w:vMerge w:val="continue"/>
            <w:tcBorders>
              <w:right w:val="single" w:color="auto" w:sz="4" w:space="0"/>
            </w:tcBorders>
            <w:shd w:val="clear" w:color="auto" w:fill="auto"/>
            <w:vAlign w:val="top"/>
          </w:tcPr>
          <w:p w14:paraId="2282467E">
            <w:pPr>
              <w:spacing w:line="400" w:lineRule="exact"/>
              <w:rPr>
                <w:rFonts w:hint="eastAsia" w:ascii="宋体" w:hAnsi="宋体" w:eastAsia="宋体" w:cs="宋体"/>
                <w:b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91" w:type="dxa"/>
            <w:shd w:val="clear" w:color="auto" w:fill="auto"/>
            <w:vAlign w:val="top"/>
          </w:tcPr>
          <w:p w14:paraId="0FB5FFE4">
            <w:pPr>
              <w:spacing w:line="400" w:lineRule="exact"/>
              <w:rPr>
                <w:rFonts w:hint="eastAsia"/>
                <w:lang w:val="en-US" w:eastAsia="zh-CN"/>
              </w:rPr>
            </w:pPr>
            <w:r>
              <w:t>strReportFromNo</w:t>
            </w:r>
          </w:p>
        </w:tc>
        <w:tc>
          <w:tcPr>
            <w:tcW w:w="1540" w:type="dxa"/>
            <w:shd w:val="clear" w:color="auto" w:fill="auto"/>
            <w:vAlign w:val="top"/>
          </w:tcPr>
          <w:p w14:paraId="5BDB0A7C">
            <w:pPr>
              <w:spacing w:line="400" w:lineRule="exact"/>
              <w:rPr>
                <w:rFonts w:hint="eastAsia" w:ascii="宋体" w:hAnsi="宋体" w:eastAsia="宋体" w:cs="宋体"/>
                <w:b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String</w:t>
            </w:r>
          </w:p>
        </w:tc>
        <w:tc>
          <w:tcPr>
            <w:tcW w:w="4033" w:type="dxa"/>
            <w:shd w:val="clear" w:color="auto" w:fill="auto"/>
            <w:vAlign w:val="top"/>
          </w:tcPr>
          <w:p w14:paraId="3FEAEE32">
            <w:pPr>
              <w:spacing w:before="116" w:line="218" w:lineRule="auto"/>
              <w:ind w:left="117" w:leftChars="0"/>
              <w:rPr>
                <w:rFonts w:hint="eastAsia" w:ascii="宋体" w:hAnsi="宋体" w:eastAsia="宋体" w:cs="宋体"/>
                <w:b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检查</w:t>
            </w: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报告单号</w:t>
            </w:r>
          </w:p>
        </w:tc>
      </w:tr>
      <w:tr w14:paraId="035B7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1497" w:type="dxa"/>
            <w:vMerge w:val="continue"/>
            <w:tcBorders>
              <w:right w:val="single" w:color="auto" w:sz="4" w:space="0"/>
            </w:tcBorders>
            <w:shd w:val="clear" w:color="auto" w:fill="auto"/>
            <w:vAlign w:val="top"/>
          </w:tcPr>
          <w:p w14:paraId="3193F481">
            <w:pPr>
              <w:spacing w:line="4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791" w:type="dxa"/>
            <w:shd w:val="clear" w:color="auto" w:fill="auto"/>
            <w:vAlign w:val="top"/>
          </w:tcPr>
          <w:p w14:paraId="2FF1F395">
            <w:pPr>
              <w:spacing w:line="400" w:lineRule="exact"/>
              <w:rPr>
                <w:rFonts w:hint="eastAsia"/>
              </w:rPr>
            </w:pPr>
            <w:r>
              <w:t>strPatientId</w:t>
            </w:r>
          </w:p>
        </w:tc>
        <w:tc>
          <w:tcPr>
            <w:tcW w:w="1540" w:type="dxa"/>
            <w:shd w:val="clear" w:color="auto" w:fill="auto"/>
            <w:vAlign w:val="top"/>
          </w:tcPr>
          <w:p w14:paraId="2FC6207E">
            <w:pPr>
              <w:spacing w:line="4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String</w:t>
            </w:r>
          </w:p>
        </w:tc>
        <w:tc>
          <w:tcPr>
            <w:tcW w:w="4033" w:type="dxa"/>
            <w:shd w:val="clear" w:color="auto" w:fill="auto"/>
            <w:vAlign w:val="top"/>
          </w:tcPr>
          <w:p w14:paraId="71F2DF37">
            <w:pPr>
              <w:spacing w:before="116" w:line="221" w:lineRule="auto"/>
              <w:ind w:left="116" w:leftChars="0"/>
              <w:rPr>
                <w:rFonts w:hint="eastAsia" w:ascii="宋体" w:hAnsi="宋体" w:eastAsia="宋体" w:cs="宋体"/>
                <w:b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eastAsia="宋体" w:cs="宋体"/>
                <w:spacing w:val="-14"/>
                <w:sz w:val="24"/>
                <w:szCs w:val="24"/>
              </w:rPr>
              <w:t>病</w:t>
            </w:r>
            <w:r>
              <w:rPr>
                <w:rFonts w:ascii="宋体" w:hAnsi="宋体" w:eastAsia="宋体" w:cs="宋体"/>
                <w:spacing w:val="-11"/>
                <w:sz w:val="24"/>
                <w:szCs w:val="24"/>
              </w:rPr>
              <w:t>人 ID</w:t>
            </w:r>
          </w:p>
        </w:tc>
      </w:tr>
      <w:tr w14:paraId="4EAC4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1497" w:type="dxa"/>
            <w:vMerge w:val="continue"/>
            <w:tcBorders>
              <w:right w:val="single" w:color="auto" w:sz="4" w:space="0"/>
            </w:tcBorders>
            <w:shd w:val="clear" w:color="auto" w:fill="auto"/>
            <w:vAlign w:val="top"/>
          </w:tcPr>
          <w:p w14:paraId="7443B77A">
            <w:pPr>
              <w:spacing w:line="4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791" w:type="dxa"/>
            <w:shd w:val="clear" w:color="auto" w:fill="auto"/>
            <w:vAlign w:val="top"/>
          </w:tcPr>
          <w:p w14:paraId="03D8E187">
            <w:pPr>
              <w:spacing w:line="400" w:lineRule="exact"/>
            </w:pPr>
            <w:r>
              <w:t>strEventType</w:t>
            </w:r>
          </w:p>
        </w:tc>
        <w:tc>
          <w:tcPr>
            <w:tcW w:w="1540" w:type="dxa"/>
            <w:shd w:val="clear" w:color="auto" w:fill="auto"/>
            <w:vAlign w:val="top"/>
          </w:tcPr>
          <w:p w14:paraId="33830D6A">
            <w:pPr>
              <w:spacing w:line="4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String</w:t>
            </w:r>
          </w:p>
        </w:tc>
        <w:tc>
          <w:tcPr>
            <w:tcW w:w="4033" w:type="dxa"/>
            <w:shd w:val="clear" w:color="auto" w:fill="auto"/>
            <w:vAlign w:val="top"/>
          </w:tcPr>
          <w:p w14:paraId="2D69D043">
            <w:pPr>
              <w:spacing w:before="116" w:line="220" w:lineRule="auto"/>
              <w:ind w:left="119" w:leftChars="0"/>
              <w:rPr>
                <w:rFonts w:hint="eastAsia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就</w:t>
            </w: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诊类型</w:t>
            </w:r>
          </w:p>
        </w:tc>
      </w:tr>
      <w:tr w14:paraId="40721B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1497" w:type="dxa"/>
            <w:vMerge w:val="continue"/>
            <w:tcBorders>
              <w:right w:val="single" w:color="auto" w:sz="4" w:space="0"/>
            </w:tcBorders>
            <w:shd w:val="clear" w:color="auto" w:fill="auto"/>
            <w:vAlign w:val="top"/>
          </w:tcPr>
          <w:p w14:paraId="352B9B2F">
            <w:pPr>
              <w:spacing w:line="4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791" w:type="dxa"/>
            <w:shd w:val="clear" w:color="auto" w:fill="auto"/>
            <w:vAlign w:val="top"/>
          </w:tcPr>
          <w:p w14:paraId="780D8BE7">
            <w:pPr>
              <w:spacing w:line="400" w:lineRule="exact"/>
            </w:pPr>
            <w:r>
              <w:t>strEventNo</w:t>
            </w:r>
          </w:p>
        </w:tc>
        <w:tc>
          <w:tcPr>
            <w:tcW w:w="1540" w:type="dxa"/>
            <w:shd w:val="clear" w:color="auto" w:fill="auto"/>
            <w:vAlign w:val="top"/>
          </w:tcPr>
          <w:p w14:paraId="451F52F7">
            <w:pPr>
              <w:spacing w:line="4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String</w:t>
            </w:r>
          </w:p>
        </w:tc>
        <w:tc>
          <w:tcPr>
            <w:tcW w:w="4033" w:type="dxa"/>
            <w:shd w:val="clear" w:color="auto" w:fill="auto"/>
            <w:vAlign w:val="top"/>
          </w:tcPr>
          <w:p w14:paraId="003C52E0">
            <w:pPr>
              <w:spacing w:before="120" w:line="219" w:lineRule="auto"/>
              <w:ind w:left="118" w:leftChars="0"/>
              <w:rPr>
                <w:rFonts w:hint="eastAsia"/>
              </w:rPr>
            </w:pPr>
            <w:r>
              <w:rPr>
                <w:rFonts w:ascii="宋体" w:hAnsi="宋体" w:eastAsia="宋体" w:cs="宋体"/>
                <w:spacing w:val="11"/>
                <w:sz w:val="24"/>
                <w:szCs w:val="24"/>
              </w:rPr>
              <w:t>本</w:t>
            </w:r>
            <w:r>
              <w:rPr>
                <w:rFonts w:ascii="宋体" w:hAnsi="宋体" w:eastAsia="宋体" w:cs="宋体"/>
                <w:spacing w:val="6"/>
                <w:sz w:val="24"/>
                <w:szCs w:val="24"/>
              </w:rPr>
              <w:t>地事件号(门诊/住院流水号)</w:t>
            </w:r>
          </w:p>
        </w:tc>
      </w:tr>
      <w:tr w14:paraId="6EE727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1497" w:type="dxa"/>
            <w:vMerge w:val="continue"/>
            <w:tcBorders>
              <w:right w:val="single" w:color="auto" w:sz="4" w:space="0"/>
            </w:tcBorders>
            <w:shd w:val="clear" w:color="auto" w:fill="auto"/>
            <w:vAlign w:val="top"/>
          </w:tcPr>
          <w:p w14:paraId="76EAE7A0">
            <w:pPr>
              <w:spacing w:line="4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791" w:type="dxa"/>
            <w:shd w:val="clear" w:color="auto" w:fill="auto"/>
            <w:vAlign w:val="top"/>
          </w:tcPr>
          <w:p w14:paraId="56D37B9D">
            <w:pPr>
              <w:spacing w:line="400" w:lineRule="exact"/>
            </w:pPr>
            <w:r>
              <w:t>strCredential</w:t>
            </w:r>
          </w:p>
        </w:tc>
        <w:tc>
          <w:tcPr>
            <w:tcW w:w="1540" w:type="dxa"/>
            <w:shd w:val="clear" w:color="auto" w:fill="auto"/>
            <w:vAlign w:val="top"/>
          </w:tcPr>
          <w:p w14:paraId="53FAB665">
            <w:pPr>
              <w:spacing w:line="4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String</w:t>
            </w:r>
          </w:p>
        </w:tc>
        <w:tc>
          <w:tcPr>
            <w:tcW w:w="4033" w:type="dxa"/>
            <w:shd w:val="clear" w:color="auto" w:fill="auto"/>
            <w:vAlign w:val="top"/>
          </w:tcPr>
          <w:p w14:paraId="7D9A1960">
            <w:pPr>
              <w:spacing w:before="38" w:line="252" w:lineRule="auto"/>
              <w:ind w:left="111" w:right="616" w:firstLine="1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身份证据【</w:t>
            </w:r>
            <w:r>
              <w:rPr>
                <w:rFonts w:ascii="宋体" w:hAnsi="宋体" w:eastAsia="宋体" w:cs="宋体"/>
                <w:sz w:val="24"/>
                <w:szCs w:val="24"/>
              </w:rPr>
              <w:t>SM</w:t>
            </w: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4 (</w:t>
            </w:r>
            <w:r>
              <w:rPr>
                <w:rFonts w:ascii="宋体" w:hAnsi="宋体" w:eastAsia="宋体" w:cs="宋体"/>
                <w:sz w:val="24"/>
                <w:szCs w:val="24"/>
              </w:rPr>
              <w:t>ECB</w:t>
            </w: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模式) 加密后再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B</w:t>
            </w:r>
            <w:r>
              <w:rPr>
                <w:rFonts w:ascii="宋体" w:hAnsi="宋体" w:eastAsia="宋体" w:cs="宋体"/>
                <w:sz w:val="24"/>
                <w:szCs w:val="24"/>
              </w:rPr>
              <w:t>ase</w:t>
            </w: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64编码】</w:t>
            </w:r>
          </w:p>
          <w:p w14:paraId="563A842C">
            <w:pPr>
              <w:spacing w:line="239" w:lineRule="auto"/>
              <w:ind w:left="119"/>
              <w:rPr>
                <w:rFonts w:ascii="新宋体" w:hAnsi="新宋体" w:eastAsia="新宋体" w:cs="新宋体"/>
                <w:sz w:val="18"/>
                <w:szCs w:val="18"/>
              </w:rPr>
            </w:pPr>
            <w:r>
              <w:rPr>
                <w:rFonts w:ascii="新宋体" w:hAnsi="新宋体" w:eastAsia="新宋体" w:cs="新宋体"/>
                <w:color w:val="0000FF"/>
                <w:spacing w:val="-2"/>
                <w:sz w:val="18"/>
                <w:szCs w:val="18"/>
              </w:rPr>
              <w:t>&lt;</w:t>
            </w:r>
            <w:r>
              <w:rPr>
                <w:rFonts w:ascii="新宋体" w:hAnsi="新宋体" w:eastAsia="新宋体" w:cs="新宋体"/>
                <w:color w:val="800000"/>
                <w:spacing w:val="-2"/>
                <w:sz w:val="18"/>
                <w:szCs w:val="18"/>
              </w:rPr>
              <w:t>ro</w:t>
            </w:r>
            <w:r>
              <w:rPr>
                <w:rFonts w:ascii="新宋体" w:hAnsi="新宋体" w:eastAsia="新宋体" w:cs="新宋体"/>
                <w:color w:val="800000"/>
                <w:spacing w:val="-1"/>
                <w:sz w:val="18"/>
                <w:szCs w:val="18"/>
              </w:rPr>
              <w:t>ot</w:t>
            </w:r>
            <w:r>
              <w:rPr>
                <w:rFonts w:ascii="新宋体" w:hAnsi="新宋体" w:eastAsia="新宋体" w:cs="新宋体"/>
                <w:color w:val="0000FF"/>
                <w:spacing w:val="-2"/>
                <w:sz w:val="18"/>
                <w:szCs w:val="18"/>
              </w:rPr>
              <w:t>&gt;</w:t>
            </w:r>
          </w:p>
          <w:p w14:paraId="248612D8">
            <w:pPr>
              <w:spacing w:before="78" w:line="320" w:lineRule="auto"/>
              <w:ind w:left="301" w:right="403"/>
              <w:rPr>
                <w:rFonts w:ascii="新宋体" w:hAnsi="新宋体" w:eastAsia="新宋体" w:cs="新宋体"/>
                <w:sz w:val="18"/>
                <w:szCs w:val="18"/>
              </w:rPr>
            </w:pPr>
            <w:r>
              <w:rPr>
                <w:rFonts w:ascii="新宋体" w:hAnsi="新宋体" w:eastAsia="新宋体" w:cs="新宋体"/>
                <w:color w:val="0000FF"/>
                <w:spacing w:val="-1"/>
                <w:sz w:val="18"/>
                <w:szCs w:val="18"/>
              </w:rPr>
              <w:t>&lt;</w:t>
            </w:r>
            <w:r>
              <w:rPr>
                <w:rFonts w:ascii="新宋体" w:hAnsi="新宋体" w:eastAsia="新宋体" w:cs="新宋体"/>
                <w:color w:val="800000"/>
                <w:sz w:val="18"/>
                <w:szCs w:val="18"/>
              </w:rPr>
              <w:t>org</w:t>
            </w:r>
            <w:r>
              <w:rPr>
                <w:rFonts w:ascii="新宋体" w:hAnsi="新宋体" w:eastAsia="新宋体" w:cs="新宋体"/>
                <w:color w:val="800000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新宋体" w:hAnsi="新宋体" w:eastAsia="新宋体" w:cs="新宋体"/>
                <w:color w:val="FF0000"/>
                <w:sz w:val="18"/>
                <w:szCs w:val="18"/>
              </w:rPr>
              <w:t>code</w:t>
            </w:r>
            <w:r>
              <w:rPr>
                <w:rFonts w:ascii="新宋体" w:hAnsi="新宋体" w:eastAsia="新宋体" w:cs="新宋体"/>
                <w:color w:val="0000FF"/>
                <w:spacing w:val="-1"/>
                <w:sz w:val="18"/>
                <w:szCs w:val="18"/>
              </w:rPr>
              <w:t>=</w:t>
            </w:r>
            <w:r>
              <w:rPr>
                <w:rFonts w:ascii="新宋体" w:hAnsi="新宋体" w:eastAsia="新宋体" w:cs="新宋体"/>
                <w:spacing w:val="-1"/>
                <w:sz w:val="18"/>
                <w:szCs w:val="18"/>
              </w:rPr>
              <w:t>"</w:t>
            </w:r>
            <w:r>
              <w:rPr>
                <w:rFonts w:ascii="新宋体" w:hAnsi="新宋体" w:eastAsia="新宋体" w:cs="新宋体"/>
                <w:color w:val="0000FF"/>
                <w:spacing w:val="-1"/>
                <w:sz w:val="18"/>
                <w:szCs w:val="18"/>
              </w:rPr>
              <w:t>医疗机构编码</w:t>
            </w:r>
            <w:r>
              <w:rPr>
                <w:rFonts w:ascii="新宋体" w:hAnsi="新宋体" w:eastAsia="新宋体" w:cs="新宋体"/>
                <w:spacing w:val="-1"/>
                <w:sz w:val="18"/>
                <w:szCs w:val="18"/>
              </w:rPr>
              <w:t>"</w:t>
            </w:r>
            <w:r>
              <w:rPr>
                <w:rFonts w:ascii="新宋体" w:hAnsi="新宋体" w:eastAsia="新宋体" w:cs="新宋体"/>
                <w:color w:val="0000FF"/>
                <w:sz w:val="18"/>
                <w:szCs w:val="18"/>
              </w:rPr>
              <w:t>&gt;医疗机构名称&lt;/</w:t>
            </w:r>
            <w:r>
              <w:rPr>
                <w:rFonts w:ascii="新宋体" w:hAnsi="新宋体" w:eastAsia="新宋体" w:cs="新宋体"/>
                <w:color w:val="800000"/>
                <w:sz w:val="18"/>
                <w:szCs w:val="18"/>
              </w:rPr>
              <w:t>org</w:t>
            </w:r>
            <w:r>
              <w:rPr>
                <w:rFonts w:ascii="新宋体" w:hAnsi="新宋体" w:eastAsia="新宋体" w:cs="新宋体"/>
                <w:color w:val="0000FF"/>
                <w:sz w:val="18"/>
                <w:szCs w:val="18"/>
              </w:rPr>
              <w:t xml:space="preserve">&gt; </w:t>
            </w:r>
            <w:r>
              <w:rPr>
                <w:rFonts w:ascii="新宋体" w:hAnsi="新宋体" w:eastAsia="新宋体" w:cs="新宋体"/>
                <w:color w:val="0000FF"/>
                <w:spacing w:val="-1"/>
                <w:sz w:val="18"/>
                <w:szCs w:val="18"/>
              </w:rPr>
              <w:t>&lt;</w:t>
            </w:r>
            <w:r>
              <w:rPr>
                <w:rFonts w:ascii="新宋体" w:hAnsi="新宋体" w:eastAsia="新宋体" w:cs="新宋体"/>
                <w:color w:val="800000"/>
                <w:sz w:val="18"/>
                <w:szCs w:val="18"/>
              </w:rPr>
              <w:t>visitor</w:t>
            </w:r>
            <w:r>
              <w:rPr>
                <w:rFonts w:ascii="新宋体" w:hAnsi="新宋体" w:eastAsia="新宋体" w:cs="新宋体"/>
                <w:color w:val="800000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新宋体" w:hAnsi="新宋体" w:eastAsia="新宋体" w:cs="新宋体"/>
                <w:color w:val="FF0000"/>
                <w:sz w:val="18"/>
                <w:szCs w:val="18"/>
              </w:rPr>
              <w:t>type</w:t>
            </w:r>
            <w:r>
              <w:rPr>
                <w:rFonts w:ascii="新宋体" w:hAnsi="新宋体" w:eastAsia="新宋体" w:cs="新宋体"/>
                <w:color w:val="0000FF"/>
                <w:spacing w:val="-1"/>
                <w:sz w:val="18"/>
                <w:szCs w:val="18"/>
              </w:rPr>
              <w:t>=</w:t>
            </w:r>
            <w:r>
              <w:rPr>
                <w:rFonts w:ascii="新宋体" w:hAnsi="新宋体" w:eastAsia="新宋体" w:cs="新宋体"/>
                <w:spacing w:val="-1"/>
                <w:sz w:val="18"/>
                <w:szCs w:val="18"/>
              </w:rPr>
              <w:t>"</w:t>
            </w:r>
            <w:r>
              <w:rPr>
                <w:rFonts w:ascii="新宋体" w:hAnsi="新宋体" w:eastAsia="新宋体" w:cs="新宋体"/>
                <w:color w:val="0000FF"/>
                <w:spacing w:val="-1"/>
                <w:sz w:val="18"/>
                <w:szCs w:val="18"/>
              </w:rPr>
              <w:t>0</w:t>
            </w:r>
            <w:r>
              <w:rPr>
                <w:rFonts w:ascii="新宋体" w:hAnsi="新宋体" w:eastAsia="新宋体" w:cs="新宋体"/>
                <w:spacing w:val="-1"/>
                <w:sz w:val="18"/>
                <w:szCs w:val="18"/>
              </w:rPr>
              <w:t xml:space="preserve">" </w:t>
            </w:r>
            <w:r>
              <w:rPr>
                <w:rFonts w:ascii="新宋体" w:hAnsi="新宋体" w:eastAsia="新宋体" w:cs="新宋体"/>
                <w:color w:val="FF0000"/>
                <w:sz w:val="18"/>
                <w:szCs w:val="18"/>
              </w:rPr>
              <w:t>code</w:t>
            </w:r>
            <w:r>
              <w:rPr>
                <w:rFonts w:ascii="新宋体" w:hAnsi="新宋体" w:eastAsia="新宋体" w:cs="新宋体"/>
                <w:color w:val="0000FF"/>
                <w:spacing w:val="-1"/>
                <w:sz w:val="18"/>
                <w:szCs w:val="18"/>
              </w:rPr>
              <w:t>=</w:t>
            </w:r>
            <w:r>
              <w:rPr>
                <w:rFonts w:ascii="新宋体" w:hAnsi="新宋体" w:eastAsia="新宋体" w:cs="新宋体"/>
                <w:spacing w:val="-1"/>
                <w:sz w:val="18"/>
                <w:szCs w:val="18"/>
              </w:rPr>
              <w:t>"</w:t>
            </w:r>
            <w:r>
              <w:rPr>
                <w:rFonts w:ascii="新宋体" w:hAnsi="新宋体" w:eastAsia="新宋体" w:cs="新宋体"/>
                <w:color w:val="0000FF"/>
                <w:spacing w:val="-1"/>
                <w:sz w:val="18"/>
                <w:szCs w:val="18"/>
              </w:rPr>
              <w:t>用户</w:t>
            </w:r>
            <w:r>
              <w:rPr>
                <w:rFonts w:ascii="新宋体" w:hAnsi="新宋体" w:eastAsia="新宋体" w:cs="新宋体"/>
                <w:color w:val="0000FF"/>
                <w:sz w:val="18"/>
                <w:szCs w:val="18"/>
              </w:rPr>
              <w:t>名</w:t>
            </w:r>
            <w:r>
              <w:rPr>
                <w:rFonts w:ascii="新宋体" w:hAnsi="新宋体" w:eastAsia="新宋体" w:cs="新宋体"/>
                <w:sz w:val="18"/>
                <w:szCs w:val="18"/>
              </w:rPr>
              <w:t xml:space="preserve">" </w:t>
            </w:r>
            <w:r>
              <w:rPr>
                <w:rFonts w:ascii="新宋体" w:hAnsi="新宋体" w:eastAsia="新宋体" w:cs="新宋体"/>
                <w:color w:val="FF0000"/>
                <w:sz w:val="18"/>
                <w:szCs w:val="18"/>
              </w:rPr>
              <w:t>key</w:t>
            </w:r>
            <w:r>
              <w:rPr>
                <w:rFonts w:ascii="新宋体" w:hAnsi="新宋体" w:eastAsia="新宋体" w:cs="新宋体"/>
                <w:color w:val="0000FF"/>
                <w:sz w:val="18"/>
                <w:szCs w:val="18"/>
              </w:rPr>
              <w:t>=</w:t>
            </w:r>
            <w:r>
              <w:rPr>
                <w:rFonts w:ascii="新宋体" w:hAnsi="新宋体" w:eastAsia="新宋体" w:cs="新宋体"/>
                <w:sz w:val="18"/>
                <w:szCs w:val="18"/>
              </w:rPr>
              <w:t>"</w:t>
            </w:r>
            <w:r>
              <w:rPr>
                <w:rFonts w:ascii="新宋体" w:hAnsi="新宋体" w:eastAsia="新宋体" w:cs="新宋体"/>
                <w:color w:val="0000FF"/>
                <w:sz w:val="18"/>
                <w:szCs w:val="18"/>
              </w:rPr>
              <w:t>密码</w:t>
            </w:r>
            <w:r>
              <w:rPr>
                <w:rFonts w:ascii="新宋体" w:hAnsi="新宋体" w:eastAsia="新宋体" w:cs="新宋体"/>
                <w:sz w:val="18"/>
                <w:szCs w:val="18"/>
              </w:rPr>
              <w:t>"</w:t>
            </w:r>
            <w:r>
              <w:rPr>
                <w:rFonts w:ascii="新宋体" w:hAnsi="新宋体" w:eastAsia="新宋体" w:cs="新宋体"/>
                <w:color w:val="0000FF"/>
                <w:sz w:val="18"/>
                <w:szCs w:val="18"/>
              </w:rPr>
              <w:t>&gt;</w:t>
            </w:r>
          </w:p>
          <w:p w14:paraId="46C7F994">
            <w:pPr>
              <w:spacing w:line="391" w:lineRule="exact"/>
              <w:ind w:left="119"/>
              <w:rPr>
                <w:rFonts w:ascii="新宋体" w:hAnsi="新宋体" w:eastAsia="新宋体" w:cs="新宋体"/>
                <w:sz w:val="18"/>
                <w:szCs w:val="18"/>
              </w:rPr>
            </w:pPr>
            <w:r>
              <w:rPr>
                <w:rFonts w:ascii="新宋体" w:hAnsi="新宋体" w:eastAsia="新宋体" w:cs="新宋体"/>
                <w:color w:val="0000FF"/>
                <w:spacing w:val="-1"/>
                <w:position w:val="16"/>
                <w:sz w:val="18"/>
                <w:szCs w:val="18"/>
              </w:rPr>
              <w:t>&lt;/</w:t>
            </w:r>
            <w:r>
              <w:rPr>
                <w:rFonts w:ascii="新宋体" w:hAnsi="新宋体" w:eastAsia="新宋体" w:cs="新宋体"/>
                <w:color w:val="800000"/>
                <w:spacing w:val="-1"/>
                <w:position w:val="16"/>
                <w:sz w:val="18"/>
                <w:szCs w:val="18"/>
              </w:rPr>
              <w:t>visitor</w:t>
            </w:r>
            <w:r>
              <w:rPr>
                <w:rFonts w:ascii="新宋体" w:hAnsi="新宋体" w:eastAsia="新宋体" w:cs="新宋体"/>
                <w:color w:val="0000FF"/>
                <w:spacing w:val="-1"/>
                <w:position w:val="16"/>
                <w:sz w:val="18"/>
                <w:szCs w:val="18"/>
              </w:rPr>
              <w:t>&gt;</w:t>
            </w:r>
          </w:p>
          <w:p w14:paraId="6D368520">
            <w:pPr>
              <w:spacing w:line="224" w:lineRule="auto"/>
              <w:ind w:left="119" w:leftChars="0"/>
              <w:rPr>
                <w:rFonts w:hint="eastAsia"/>
              </w:rPr>
            </w:pPr>
            <w:r>
              <w:rPr>
                <w:rFonts w:ascii="新宋体" w:hAnsi="新宋体" w:eastAsia="新宋体" w:cs="新宋体"/>
                <w:color w:val="0000FF"/>
                <w:spacing w:val="-2"/>
                <w:sz w:val="18"/>
                <w:szCs w:val="18"/>
              </w:rPr>
              <w:t>&lt;/</w:t>
            </w:r>
            <w:r>
              <w:rPr>
                <w:rFonts w:ascii="新宋体" w:hAnsi="新宋体" w:eastAsia="新宋体" w:cs="新宋体"/>
                <w:color w:val="800000"/>
                <w:spacing w:val="-1"/>
                <w:sz w:val="18"/>
                <w:szCs w:val="18"/>
              </w:rPr>
              <w:t>root</w:t>
            </w:r>
            <w:r>
              <w:rPr>
                <w:rFonts w:ascii="新宋体" w:hAnsi="新宋体" w:eastAsia="新宋体" w:cs="新宋体"/>
                <w:color w:val="0000FF"/>
                <w:spacing w:val="-1"/>
                <w:sz w:val="18"/>
                <w:szCs w:val="18"/>
              </w:rPr>
              <w:t>&gt;</w:t>
            </w:r>
          </w:p>
        </w:tc>
      </w:tr>
      <w:tr w14:paraId="29825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1497" w:type="dxa"/>
            <w:vMerge w:val="continue"/>
            <w:tcBorders>
              <w:right w:val="single" w:color="auto" w:sz="4" w:space="0"/>
            </w:tcBorders>
            <w:shd w:val="clear" w:color="auto" w:fill="auto"/>
            <w:vAlign w:val="top"/>
          </w:tcPr>
          <w:p w14:paraId="478C93E3">
            <w:pPr>
              <w:spacing w:line="4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791" w:type="dxa"/>
            <w:shd w:val="clear" w:color="auto" w:fill="auto"/>
            <w:vAlign w:val="top"/>
          </w:tcPr>
          <w:p w14:paraId="085C8B32">
            <w:pPr>
              <w:spacing w:line="400" w:lineRule="exact"/>
            </w:pPr>
            <w:r>
              <w:t>strKey</w:t>
            </w:r>
          </w:p>
        </w:tc>
        <w:tc>
          <w:tcPr>
            <w:tcW w:w="1540" w:type="dxa"/>
            <w:shd w:val="clear" w:color="auto" w:fill="auto"/>
            <w:vAlign w:val="top"/>
          </w:tcPr>
          <w:p w14:paraId="5BE374B6">
            <w:pPr>
              <w:spacing w:line="4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String</w:t>
            </w:r>
          </w:p>
        </w:tc>
        <w:tc>
          <w:tcPr>
            <w:tcW w:w="4033" w:type="dxa"/>
            <w:shd w:val="clear" w:color="auto" w:fill="auto"/>
            <w:vAlign w:val="top"/>
          </w:tcPr>
          <w:p w14:paraId="42542DFC">
            <w:pPr>
              <w:spacing w:before="119" w:line="219" w:lineRule="auto"/>
              <w:ind w:left="117" w:leftChars="0"/>
              <w:rPr>
                <w:rFonts w:hint="eastAsia"/>
              </w:rPr>
            </w:pPr>
            <w:r>
              <w:rPr>
                <w:rFonts w:ascii="宋体" w:hAnsi="宋体" w:eastAsia="宋体" w:cs="宋体"/>
                <w:spacing w:val="-8"/>
                <w:sz w:val="24"/>
                <w:szCs w:val="24"/>
              </w:rPr>
              <w:t>通过平</w:t>
            </w: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 xml:space="preserve">台提供的公钥对上述参数 </w:t>
            </w:r>
            <w:r>
              <w:rPr>
                <w:rFonts w:ascii="宋体" w:hAnsi="宋体" w:eastAsia="宋体" w:cs="宋体"/>
                <w:color w:val="FF0000"/>
                <w:spacing w:val="-4"/>
                <w:sz w:val="24"/>
                <w:szCs w:val="24"/>
              </w:rPr>
              <w:t>SM4 加密</w:t>
            </w:r>
            <w:r>
              <w:rPr>
                <w:rFonts w:hint="eastAsia" w:ascii="宋体" w:hAnsi="宋体" w:eastAsia="宋体" w:cs="宋体"/>
                <w:color w:val="FF0000"/>
                <w:spacing w:val="-4"/>
                <w:sz w:val="24"/>
                <w:szCs w:val="24"/>
              </w:rPr>
              <w:t>用的钥匙</w:t>
            </w:r>
            <w:r>
              <w:rPr>
                <w:rFonts w:hint="eastAsia" w:ascii="宋体" w:hAnsi="宋体" w:eastAsia="宋体" w:cs="宋体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进行加密【SM2 加密后再 Base64编码】</w:t>
            </w:r>
          </w:p>
        </w:tc>
      </w:tr>
      <w:tr w14:paraId="7A084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8861" w:type="dxa"/>
            <w:gridSpan w:val="4"/>
            <w:shd w:val="clear" w:color="auto" w:fill="00B050"/>
          </w:tcPr>
          <w:p w14:paraId="2522F677">
            <w:r>
              <w:rPr>
                <w:rFonts w:hint="eastAsia"/>
                <w:b/>
                <w:bCs/>
              </w:rPr>
              <w:t>入参</w:t>
            </w:r>
            <w:r>
              <w:rPr>
                <w:b/>
                <w:bCs/>
              </w:rPr>
              <w:t>XML</w:t>
            </w:r>
            <w:r>
              <w:rPr>
                <w:rFonts w:hint="eastAsia"/>
                <w:b/>
                <w:bCs/>
              </w:rPr>
              <w:t>格式说明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  <w:lang w:val="en-US" w:eastAsia="zh-CN"/>
              </w:rPr>
              <w:t>入参入到body下面的pInput节点位置，其他位置入参不用管</w:t>
            </w:r>
            <w:r>
              <w:rPr>
                <w:rFonts w:hint="eastAsia"/>
              </w:rPr>
              <w:t>）</w:t>
            </w:r>
          </w:p>
        </w:tc>
      </w:tr>
      <w:tr w14:paraId="572E0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8" w:hRule="atLeast"/>
        </w:trPr>
        <w:tc>
          <w:tcPr>
            <w:tcW w:w="8861" w:type="dxa"/>
            <w:gridSpan w:val="4"/>
          </w:tcPr>
          <w:p w14:paraId="4413DD36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soapenv:Envelope</w:t>
            </w:r>
            <w:r>
              <w:rPr>
                <w:rFonts w:hint="eastAsia" w:ascii="宋体" w:hAnsi="宋体" w:eastAsia="宋体"/>
                <w:color w:val="FF0000"/>
                <w:sz w:val="20"/>
                <w:szCs w:val="24"/>
                <w:highlight w:val="white"/>
              </w:rPr>
              <w:t xml:space="preserve"> xmlns:soapenv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="</w:t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>http://schemas.xmlsoap.org/soap/envelope/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"</w:t>
            </w:r>
            <w:r>
              <w:rPr>
                <w:rFonts w:hint="eastAsia" w:ascii="宋体" w:hAnsi="宋体" w:eastAsia="宋体"/>
                <w:color w:val="FF0000"/>
                <w:sz w:val="20"/>
                <w:szCs w:val="24"/>
                <w:highlight w:val="white"/>
              </w:rPr>
              <w:t xml:space="preserve"> xmlns:tem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="</w:t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>http://tempuri.org/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"&gt;</w:t>
            </w:r>
          </w:p>
          <w:p w14:paraId="3931C1C0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soapenv:Header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/&gt;</w:t>
            </w:r>
          </w:p>
          <w:p w14:paraId="03B0E058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soapenv:Body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&gt;</w:t>
            </w:r>
          </w:p>
          <w:p w14:paraId="7B247EA3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tem:DeleteExamInfo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&gt;</w:t>
            </w:r>
          </w:p>
          <w:p w14:paraId="0BE33284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&lt;!--</w:t>
            </w:r>
            <w:r>
              <w:rPr>
                <w:rFonts w:hint="eastAsia" w:ascii="宋体" w:hAnsi="宋体" w:eastAsia="宋体"/>
                <w:color w:val="808080"/>
                <w:sz w:val="20"/>
                <w:szCs w:val="24"/>
                <w:highlight w:val="white"/>
              </w:rPr>
              <w:t>Optional: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--&gt;</w:t>
            </w:r>
          </w:p>
          <w:p w14:paraId="1AE84513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tem:strOrgCode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&gt;</w:t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>机构编码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&lt;/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tem:strOrgCode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&gt;</w:t>
            </w:r>
          </w:p>
          <w:p w14:paraId="12905858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&lt;!--</w:t>
            </w:r>
            <w:r>
              <w:rPr>
                <w:rFonts w:hint="eastAsia" w:ascii="宋体" w:hAnsi="宋体" w:eastAsia="宋体"/>
                <w:color w:val="808080"/>
                <w:sz w:val="20"/>
                <w:szCs w:val="24"/>
                <w:highlight w:val="white"/>
              </w:rPr>
              <w:t>Optional: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--&gt;</w:t>
            </w:r>
          </w:p>
          <w:p w14:paraId="07FC398E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tem:strReportFromNo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&gt;</w:t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>检查报告单号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&lt;/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tem:strReportFromNo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&gt;</w:t>
            </w:r>
          </w:p>
          <w:p w14:paraId="2043E4AC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&lt;!--</w:t>
            </w:r>
            <w:r>
              <w:rPr>
                <w:rFonts w:hint="eastAsia" w:ascii="宋体" w:hAnsi="宋体" w:eastAsia="宋体"/>
                <w:color w:val="808080"/>
                <w:sz w:val="20"/>
                <w:szCs w:val="24"/>
                <w:highlight w:val="white"/>
              </w:rPr>
              <w:t>Optional: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--&gt;</w:t>
            </w:r>
          </w:p>
          <w:p w14:paraId="59F476C4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tem:strPatientId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&gt;</w:t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>病人 ID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&lt;/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tem:strPatientId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&gt;</w:t>
            </w:r>
          </w:p>
          <w:p w14:paraId="2A80C0BC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&lt;!--</w:t>
            </w:r>
            <w:r>
              <w:rPr>
                <w:rFonts w:hint="eastAsia" w:ascii="宋体" w:hAnsi="宋体" w:eastAsia="宋体"/>
                <w:color w:val="808080"/>
                <w:sz w:val="20"/>
                <w:szCs w:val="24"/>
                <w:highlight w:val="white"/>
              </w:rPr>
              <w:t>Optional: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--&gt;</w:t>
            </w:r>
          </w:p>
          <w:p w14:paraId="233BA733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tem:strEventType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&gt;</w:t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>就诊类型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&lt;/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tem:strEventType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&gt;</w:t>
            </w:r>
          </w:p>
          <w:p w14:paraId="28DB6EEE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&lt;!--</w:t>
            </w:r>
            <w:r>
              <w:rPr>
                <w:rFonts w:hint="eastAsia" w:ascii="宋体" w:hAnsi="宋体" w:eastAsia="宋体"/>
                <w:color w:val="808080"/>
                <w:sz w:val="20"/>
                <w:szCs w:val="24"/>
                <w:highlight w:val="white"/>
              </w:rPr>
              <w:t>Optional: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--&gt;</w:t>
            </w:r>
          </w:p>
          <w:p w14:paraId="481BE392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tem:strEventNo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&gt;</w:t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>本地事件号(门诊/住院流水号)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&lt;/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tem:strEventNo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&gt;</w:t>
            </w:r>
          </w:p>
          <w:p w14:paraId="33A7B198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&lt;!--</w:t>
            </w:r>
            <w:r>
              <w:rPr>
                <w:rFonts w:hint="eastAsia" w:ascii="宋体" w:hAnsi="宋体" w:eastAsia="宋体"/>
                <w:color w:val="808080"/>
                <w:sz w:val="20"/>
                <w:szCs w:val="24"/>
                <w:highlight w:val="white"/>
              </w:rPr>
              <w:t>Optional: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--&gt;</w:t>
            </w:r>
          </w:p>
          <w:p w14:paraId="6BE1633B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tem:strCredential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&gt;</w:t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>身份证据【SM4 (ECB模式) 加密后再 Base64编码】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&lt;/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tem:strCredential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&gt;</w:t>
            </w:r>
          </w:p>
          <w:p w14:paraId="76A18308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&lt;!--</w:t>
            </w:r>
            <w:r>
              <w:rPr>
                <w:rFonts w:hint="eastAsia" w:ascii="宋体" w:hAnsi="宋体" w:eastAsia="宋体"/>
                <w:color w:val="808080"/>
                <w:sz w:val="20"/>
                <w:szCs w:val="24"/>
                <w:highlight w:val="white"/>
              </w:rPr>
              <w:t>Optional: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--&gt;</w:t>
            </w:r>
          </w:p>
          <w:p w14:paraId="5FD29DFA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tem:strKey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&gt;</w:t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>通过平台提供的公钥对上述参数 SM4 加密 用的钥匙进行加密【SM2 加密后再 Base64</w:t>
            </w:r>
          </w:p>
          <w:p w14:paraId="4BC078DB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>编码】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&lt;/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tem:strKey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&gt;</w:t>
            </w:r>
          </w:p>
          <w:p w14:paraId="5D57B7EE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&lt;/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tem:DeleteExamInfo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&gt;</w:t>
            </w:r>
          </w:p>
          <w:p w14:paraId="580FB9CD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&lt;/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soapenv:Body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&gt;</w:t>
            </w:r>
          </w:p>
          <w:p w14:paraId="1EA9CBD9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&lt;/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soapenv:Envelope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&gt;</w:t>
            </w:r>
          </w:p>
          <w:p w14:paraId="6B4645C7">
            <w:pPr>
              <w:spacing w:beforeLines="0" w:afterLines="0"/>
              <w:jc w:val="left"/>
              <w:rPr>
                <w:lang w:val="en-US" w:eastAsia="zh-CN"/>
              </w:rPr>
            </w:pPr>
          </w:p>
        </w:tc>
      </w:tr>
      <w:tr w14:paraId="194FB3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8861" w:type="dxa"/>
            <w:gridSpan w:val="4"/>
            <w:shd w:val="clear" w:color="auto" w:fill="00B050"/>
          </w:tcPr>
          <w:p w14:paraId="73837B40">
            <w:pPr>
              <w:rPr>
                <w:rFonts w:ascii="Courier New" w:hAnsi="Courier New" w:cs="Courier New"/>
                <w:color w:val="008080"/>
                <w:sz w:val="20"/>
                <w:szCs w:val="20"/>
              </w:rPr>
            </w:pPr>
            <w:r>
              <w:rPr>
                <w:rStyle w:val="32"/>
                <w:rFonts w:hint="eastAsia"/>
                <w:color w:val="000000"/>
                <w:lang w:val="zh-CN"/>
              </w:rPr>
              <w:t>返回值说明</w:t>
            </w:r>
          </w:p>
        </w:tc>
      </w:tr>
      <w:tr w14:paraId="270A12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3" w:hRule="atLeast"/>
        </w:trPr>
        <w:tc>
          <w:tcPr>
            <w:tcW w:w="8861" w:type="dxa"/>
            <w:gridSpan w:val="4"/>
            <w:shd w:val="clear" w:color="auto" w:fill="auto"/>
          </w:tcPr>
          <w:p w14:paraId="40B7FC01">
            <w:pPr>
              <w:spacing w:before="78" w:line="221" w:lineRule="auto"/>
              <w:ind w:left="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1"/>
                <w:sz w:val="24"/>
                <w:szCs w:val="24"/>
              </w:rPr>
              <w:t>成</w:t>
            </w:r>
            <w:r>
              <w:rPr>
                <w:rFonts w:ascii="宋体" w:hAnsi="宋体" w:eastAsia="宋体" w:cs="宋体"/>
                <w:spacing w:val="-15"/>
                <w:sz w:val="24"/>
                <w:szCs w:val="24"/>
              </w:rPr>
              <w:t>功返回： ok</w:t>
            </w:r>
          </w:p>
          <w:p w14:paraId="593867A3">
            <w:pPr>
              <w:rPr>
                <w:rStyle w:val="32"/>
                <w:color w:val="000000"/>
                <w:lang w:val="zh-CN"/>
              </w:rPr>
            </w:pPr>
            <w:r>
              <w:rPr>
                <w:rFonts w:ascii="宋体" w:hAnsi="宋体" w:eastAsia="宋体" w:cs="宋体"/>
                <w:spacing w:val="-16"/>
                <w:sz w:val="24"/>
                <w:szCs w:val="24"/>
              </w:rPr>
              <w:t>失</w:t>
            </w:r>
            <w:r>
              <w:rPr>
                <w:rFonts w:ascii="宋体" w:hAnsi="宋体" w:eastAsia="宋体" w:cs="宋体"/>
                <w:spacing w:val="-8"/>
                <w:sz w:val="24"/>
                <w:szCs w:val="24"/>
              </w:rPr>
              <w:t>败返回： error:失败原因</w:t>
            </w:r>
          </w:p>
        </w:tc>
      </w:tr>
    </w:tbl>
    <w:p w14:paraId="539616B4">
      <w:pPr>
        <w:bidi w:val="0"/>
        <w:rPr>
          <w:rFonts w:hint="eastAsia"/>
          <w:lang w:val="en-US" w:eastAsia="zh-CN"/>
        </w:rPr>
      </w:pPr>
    </w:p>
    <w:p w14:paraId="59ED97FB">
      <w:pPr>
        <w:bidi w:val="0"/>
        <w:rPr>
          <w:rFonts w:hint="eastAsia"/>
          <w:lang w:val="en-US" w:eastAsia="zh-CN"/>
        </w:rPr>
      </w:pPr>
    </w:p>
    <w:p w14:paraId="3297C7D3">
      <w:pPr>
        <w:bidi w:val="0"/>
        <w:rPr>
          <w:rFonts w:hint="eastAsia"/>
          <w:lang w:val="en-US" w:eastAsia="zh-CN"/>
        </w:rPr>
      </w:pPr>
    </w:p>
    <w:p w14:paraId="20A793FC">
      <w:pPr>
        <w:pStyle w:val="4"/>
        <w:ind w:left="567" w:leftChars="0" w:firstLineChars="0"/>
        <w:rPr>
          <w:b/>
          <w:bCs/>
        </w:rPr>
      </w:pPr>
      <w:bookmarkStart w:id="21" w:name="_Toc20554"/>
      <w:r>
        <w:rPr>
          <w:rFonts w:hint="eastAsia"/>
          <w:b/>
          <w:bCs/>
        </w:rPr>
        <w:t>JH1607检查检验体检日报上传服务</w:t>
      </w:r>
      <w:bookmarkEnd w:id="21"/>
    </w:p>
    <w:p w14:paraId="0349D872">
      <w:pPr>
        <w:rPr>
          <w:rFonts w:hint="eastAsia" w:cs="宋体"/>
          <w:b w:val="0"/>
          <w:bCs w:val="0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</w:pPr>
      <w:r>
        <w:rPr>
          <w:rFonts w:hint="eastAsia" w:cs="宋体"/>
          <w:b/>
          <w:bCs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接口地址：</w:t>
      </w:r>
      <w:r>
        <w:rPr>
          <w:rFonts w:hint="eastAsia" w:cs="宋体"/>
          <w:b w:val="0"/>
          <w:bCs w:val="0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http://198.9.90.134:80/soap/JHIPLIB.SOAP.BS.Service.cls?CfgItem=JH1607检查检验体检日报上传服务</w:t>
      </w:r>
    </w:p>
    <w:tbl>
      <w:tblPr>
        <w:tblStyle w:val="30"/>
        <w:tblpPr w:leftFromText="180" w:rightFromText="180" w:vertAnchor="text" w:horzAnchor="page" w:tblpX="1396" w:tblpY="79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4"/>
        <w:gridCol w:w="2336"/>
        <w:gridCol w:w="1739"/>
        <w:gridCol w:w="3707"/>
      </w:tblGrid>
      <w:tr w14:paraId="2004BD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51" w:type="dxa"/>
            <w:gridSpan w:val="4"/>
            <w:shd w:val="clear" w:color="auto" w:fill="FFC000"/>
          </w:tcPr>
          <w:p w14:paraId="258EBB8A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接口说明：</w:t>
            </w:r>
            <w:r>
              <w:rPr>
                <w:rFonts w:hint="eastAsia"/>
                <w:lang w:val="en-US" w:eastAsia="zh-CN"/>
              </w:rPr>
              <w:t>现检查检验数据上传互认平台接口，应医院互联互通信息化评级要求需要三方系统进行接口改造调整为：通过调用嘉和集成平台对应接口去上传数据，接口规范不变。</w:t>
            </w:r>
          </w:p>
        </w:tc>
      </w:tr>
      <w:tr w14:paraId="2368D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7" w:type="dxa"/>
            <w:vMerge w:val="restart"/>
            <w:tcBorders>
              <w:right w:val="single" w:color="auto" w:sz="4" w:space="0"/>
            </w:tcBorders>
            <w:shd w:val="clear" w:color="auto" w:fill="C7DAF1" w:themeFill="text2" w:themeFillTint="32"/>
          </w:tcPr>
          <w:p w14:paraId="534C5952">
            <w:pPr>
              <w:tabs>
                <w:tab w:val="left" w:pos="561"/>
              </w:tabs>
              <w:jc w:val="both"/>
              <w:rPr>
                <w:rFonts w:hint="default" w:ascii="微软雅黑" w:hAnsi="微软雅黑" w:eastAsia="微软雅黑" w:cs="微软雅黑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lang w:val="en-US" w:eastAsia="zh-CN"/>
              </w:rPr>
              <w:t>入参说明</w:t>
            </w:r>
          </w:p>
        </w:tc>
        <w:tc>
          <w:tcPr>
            <w:tcW w:w="1581" w:type="dxa"/>
            <w:tcBorders>
              <w:left w:val="single" w:color="auto" w:sz="4" w:space="0"/>
              <w:right w:val="single" w:color="auto" w:sz="4" w:space="0"/>
            </w:tcBorders>
            <w:shd w:val="clear" w:color="auto" w:fill="C7DAF1" w:themeFill="text2" w:themeFillTint="32"/>
          </w:tcPr>
          <w:p w14:paraId="78364A09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lang w:val="en-US" w:eastAsia="zh-CN"/>
              </w:rPr>
              <w:t>参数名</w:t>
            </w:r>
          </w:p>
        </w:tc>
        <w:tc>
          <w:tcPr>
            <w:tcW w:w="1540" w:type="dxa"/>
            <w:tcBorders>
              <w:left w:val="single" w:color="auto" w:sz="4" w:space="0"/>
              <w:right w:val="single" w:color="auto" w:sz="4" w:space="0"/>
            </w:tcBorders>
            <w:shd w:val="clear" w:color="auto" w:fill="C7DAF1" w:themeFill="text2" w:themeFillTint="32"/>
          </w:tcPr>
          <w:p w14:paraId="0BDF7284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lang w:val="en-US" w:eastAsia="zh-CN"/>
              </w:rPr>
              <w:t>类型</w:t>
            </w:r>
          </w:p>
        </w:tc>
        <w:tc>
          <w:tcPr>
            <w:tcW w:w="4033" w:type="dxa"/>
            <w:tcBorders>
              <w:left w:val="single" w:color="auto" w:sz="4" w:space="0"/>
            </w:tcBorders>
            <w:shd w:val="clear" w:color="auto" w:fill="C7DAF1" w:themeFill="text2" w:themeFillTint="32"/>
          </w:tcPr>
          <w:p w14:paraId="0BDCBB29">
            <w:pPr>
              <w:jc w:val="center"/>
              <w:rPr>
                <w:rFonts w:hint="default" w:ascii="微软雅黑" w:hAnsi="微软雅黑" w:eastAsia="微软雅黑" w:cs="微软雅黑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lang w:val="en-US" w:eastAsia="zh-CN"/>
              </w:rPr>
              <w:t>说明</w:t>
            </w:r>
          </w:p>
        </w:tc>
      </w:tr>
      <w:tr w14:paraId="5D89D8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7" w:type="dxa"/>
            <w:vMerge w:val="continue"/>
            <w:tcBorders>
              <w:right w:val="single" w:color="auto" w:sz="4" w:space="0"/>
            </w:tcBorders>
            <w:shd w:val="clear" w:color="auto" w:fill="auto"/>
            <w:vAlign w:val="top"/>
          </w:tcPr>
          <w:p w14:paraId="1D212D89">
            <w:pPr>
              <w:spacing w:line="400" w:lineRule="exact"/>
              <w:rPr>
                <w:rFonts w:hint="eastAsia" w:ascii="宋体" w:hAnsi="宋体" w:eastAsia="宋体" w:cs="宋体"/>
                <w:b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81" w:type="dxa"/>
            <w:shd w:val="clear" w:color="auto" w:fill="auto"/>
            <w:vAlign w:val="top"/>
          </w:tcPr>
          <w:p w14:paraId="13942ACC">
            <w:pPr>
              <w:spacing w:line="400" w:lineRule="exact"/>
              <w:rPr>
                <w:rFonts w:hint="eastAsia"/>
                <w:lang w:val="en-US" w:eastAsia="zh-CN"/>
              </w:rPr>
            </w:pPr>
            <w:r>
              <w:t>strReportInfo</w:t>
            </w:r>
          </w:p>
        </w:tc>
        <w:tc>
          <w:tcPr>
            <w:tcW w:w="1540" w:type="dxa"/>
            <w:shd w:val="clear" w:color="auto" w:fill="auto"/>
            <w:vAlign w:val="top"/>
          </w:tcPr>
          <w:p w14:paraId="030C4F09">
            <w:pPr>
              <w:spacing w:line="400" w:lineRule="exact"/>
              <w:rPr>
                <w:rFonts w:hint="eastAsia" w:ascii="宋体" w:hAnsi="宋体" w:eastAsia="宋体" w:cs="宋体"/>
                <w:b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String</w:t>
            </w:r>
          </w:p>
        </w:tc>
        <w:tc>
          <w:tcPr>
            <w:tcW w:w="4033" w:type="dxa"/>
            <w:shd w:val="clear" w:color="auto" w:fill="auto"/>
            <w:vAlign w:val="top"/>
          </w:tcPr>
          <w:p w14:paraId="511D8B8D">
            <w:pPr>
              <w:spacing w:line="400" w:lineRule="exact"/>
              <w:rPr>
                <w:rFonts w:hint="default" w:ascii="宋体" w:hAnsi="宋体" w:eastAsia="宋体" w:cs="宋体"/>
                <w:b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日报数据信息【SM4 (ECB 模式) 加密后再Base64 编码】</w:t>
            </w:r>
          </w:p>
        </w:tc>
      </w:tr>
      <w:tr w14:paraId="46148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7" w:type="dxa"/>
            <w:vMerge w:val="continue"/>
            <w:tcBorders>
              <w:right w:val="single" w:color="auto" w:sz="4" w:space="0"/>
            </w:tcBorders>
            <w:shd w:val="clear" w:color="auto" w:fill="auto"/>
            <w:vAlign w:val="top"/>
          </w:tcPr>
          <w:p w14:paraId="5150598D">
            <w:pPr>
              <w:spacing w:line="400" w:lineRule="exact"/>
              <w:rPr>
                <w:rFonts w:hint="eastAsia" w:ascii="宋体" w:hAnsi="宋体" w:eastAsia="宋体" w:cs="宋体"/>
                <w:b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81" w:type="dxa"/>
            <w:shd w:val="clear" w:color="auto" w:fill="auto"/>
            <w:vAlign w:val="top"/>
          </w:tcPr>
          <w:p w14:paraId="52623E46">
            <w:pPr>
              <w:spacing w:line="400" w:lineRule="exact"/>
              <w:rPr>
                <w:rFonts w:hint="eastAsia"/>
                <w:lang w:val="en-US" w:eastAsia="zh-CN"/>
              </w:rPr>
            </w:pPr>
            <w:r>
              <w:t>strCredential</w:t>
            </w:r>
          </w:p>
        </w:tc>
        <w:tc>
          <w:tcPr>
            <w:tcW w:w="1540" w:type="dxa"/>
            <w:shd w:val="clear" w:color="auto" w:fill="auto"/>
            <w:vAlign w:val="top"/>
          </w:tcPr>
          <w:p w14:paraId="5ECE75CF">
            <w:pPr>
              <w:spacing w:line="400" w:lineRule="exact"/>
              <w:rPr>
                <w:rFonts w:hint="eastAsia" w:ascii="宋体" w:hAnsi="宋体" w:eastAsia="宋体" w:cs="宋体"/>
                <w:b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String</w:t>
            </w:r>
          </w:p>
        </w:tc>
        <w:tc>
          <w:tcPr>
            <w:tcW w:w="4033" w:type="dxa"/>
            <w:shd w:val="clear" w:color="auto" w:fill="auto"/>
            <w:vAlign w:val="top"/>
          </w:tcPr>
          <w:p w14:paraId="56936BD0">
            <w:pPr>
              <w:autoSpaceDE w:val="0"/>
              <w:autoSpaceDN w:val="0"/>
              <w:adjustRightInd w:val="0"/>
              <w:spacing w:line="240" w:lineRule="auto"/>
              <w:jc w:val="left"/>
            </w:pPr>
            <w:r>
              <w:rPr>
                <w:rFonts w:hint="eastAsia"/>
              </w:rPr>
              <w:t>身份证据【</w:t>
            </w:r>
            <w:r>
              <w:t>SM4</w:t>
            </w:r>
            <w:r>
              <w:rPr>
                <w:rFonts w:hint="eastAsia"/>
              </w:rPr>
              <w:t>（E</w:t>
            </w:r>
            <w:r>
              <w:t>CB</w:t>
            </w:r>
            <w:r>
              <w:rPr>
                <w:rFonts w:hint="eastAsia"/>
              </w:rPr>
              <w:t>模式）</w:t>
            </w:r>
            <w:r>
              <w:t>加密</w:t>
            </w:r>
            <w:r>
              <w:rPr>
                <w:rFonts w:hint="eastAsia"/>
              </w:rPr>
              <w:t>后再Base</w:t>
            </w:r>
            <w:r>
              <w:t>64</w:t>
            </w:r>
            <w:r>
              <w:rPr>
                <w:rFonts w:hint="eastAsia"/>
              </w:rPr>
              <w:t>编码】</w:t>
            </w:r>
          </w:p>
          <w:p w14:paraId="28BA7FED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新宋体" w:hAnsi="Times New Roman" w:eastAsia="新宋体"/>
                <w:color w:val="0000FF"/>
                <w:kern w:val="0"/>
                <w:sz w:val="18"/>
                <w:szCs w:val="18"/>
              </w:rPr>
            </w:pPr>
            <w:r>
              <w:rPr>
                <w:rFonts w:ascii="新宋体" w:hAnsi="Times New Roman" w:eastAsia="新宋体"/>
                <w:color w:val="0000FF"/>
                <w:kern w:val="0"/>
                <w:sz w:val="18"/>
                <w:szCs w:val="18"/>
              </w:rPr>
              <w:t>&lt;</w:t>
            </w:r>
            <w:r>
              <w:rPr>
                <w:rFonts w:ascii="新宋体" w:hAnsi="Times New Roman" w:eastAsia="新宋体"/>
                <w:color w:val="800000"/>
                <w:kern w:val="0"/>
                <w:sz w:val="18"/>
                <w:szCs w:val="18"/>
              </w:rPr>
              <w:t>root</w:t>
            </w:r>
            <w:r>
              <w:rPr>
                <w:rFonts w:ascii="新宋体" w:hAnsi="Times New Roman" w:eastAsia="新宋体"/>
                <w:color w:val="0000FF"/>
                <w:kern w:val="0"/>
                <w:sz w:val="18"/>
                <w:szCs w:val="18"/>
              </w:rPr>
              <w:t>&gt;</w:t>
            </w:r>
          </w:p>
          <w:p w14:paraId="117AD637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新宋体" w:hAnsi="Times New Roman" w:eastAsia="新宋体"/>
                <w:color w:val="0000FF"/>
                <w:kern w:val="0"/>
                <w:sz w:val="18"/>
                <w:szCs w:val="18"/>
              </w:rPr>
            </w:pPr>
            <w:r>
              <w:rPr>
                <w:rFonts w:ascii="新宋体" w:hAnsi="Times New Roman" w:eastAsia="新宋体"/>
                <w:color w:val="0000FF"/>
                <w:kern w:val="0"/>
                <w:sz w:val="18"/>
                <w:szCs w:val="18"/>
              </w:rPr>
              <w:t xml:space="preserve">  &lt;</w:t>
            </w:r>
            <w:r>
              <w:rPr>
                <w:rFonts w:ascii="新宋体" w:hAnsi="Times New Roman" w:eastAsia="新宋体"/>
                <w:color w:val="800000"/>
                <w:kern w:val="0"/>
                <w:sz w:val="18"/>
                <w:szCs w:val="18"/>
              </w:rPr>
              <w:t>org</w:t>
            </w:r>
            <w:r>
              <w:rPr>
                <w:rFonts w:ascii="新宋体" w:hAnsi="Times New Roman" w:eastAsia="新宋体"/>
                <w:color w:val="0000FF"/>
                <w:kern w:val="0"/>
                <w:sz w:val="18"/>
                <w:szCs w:val="18"/>
              </w:rPr>
              <w:t xml:space="preserve"> </w:t>
            </w:r>
            <w:r>
              <w:rPr>
                <w:rFonts w:ascii="新宋体" w:hAnsi="Times New Roman" w:eastAsia="新宋体"/>
                <w:color w:val="FF0000"/>
                <w:kern w:val="0"/>
                <w:sz w:val="18"/>
                <w:szCs w:val="18"/>
              </w:rPr>
              <w:t>code</w:t>
            </w:r>
            <w:r>
              <w:rPr>
                <w:rFonts w:ascii="新宋体" w:hAnsi="Times New Roman" w:eastAsia="新宋体"/>
                <w:color w:val="0000FF"/>
                <w:kern w:val="0"/>
                <w:sz w:val="18"/>
                <w:szCs w:val="18"/>
              </w:rPr>
              <w:t>=</w:t>
            </w:r>
            <w:r>
              <w:rPr>
                <w:rFonts w:ascii="新宋体" w:hAnsi="Times New Roman" w:eastAsia="新宋体"/>
                <w:kern w:val="0"/>
                <w:sz w:val="18"/>
                <w:szCs w:val="18"/>
              </w:rPr>
              <w:t>"</w:t>
            </w:r>
            <w:r>
              <w:rPr>
                <w:rFonts w:ascii="新宋体" w:hAnsi="Times New Roman" w:eastAsia="新宋体"/>
                <w:color w:val="0000FF"/>
                <w:kern w:val="0"/>
                <w:sz w:val="18"/>
                <w:szCs w:val="18"/>
              </w:rPr>
              <w:t>医疗机构编码</w:t>
            </w:r>
            <w:r>
              <w:rPr>
                <w:rFonts w:ascii="新宋体" w:hAnsi="Times New Roman" w:eastAsia="新宋体"/>
                <w:kern w:val="0"/>
                <w:sz w:val="18"/>
                <w:szCs w:val="18"/>
              </w:rPr>
              <w:t>"</w:t>
            </w:r>
            <w:r>
              <w:rPr>
                <w:rFonts w:ascii="新宋体" w:hAnsi="Times New Roman" w:eastAsia="新宋体"/>
                <w:color w:val="0000FF"/>
                <w:kern w:val="0"/>
                <w:sz w:val="18"/>
                <w:szCs w:val="18"/>
              </w:rPr>
              <w:t>&gt;医疗机构名称&lt;/</w:t>
            </w:r>
            <w:r>
              <w:rPr>
                <w:rFonts w:ascii="新宋体" w:hAnsi="Times New Roman" w:eastAsia="新宋体"/>
                <w:color w:val="800000"/>
                <w:kern w:val="0"/>
                <w:sz w:val="18"/>
                <w:szCs w:val="18"/>
              </w:rPr>
              <w:t>org</w:t>
            </w:r>
            <w:r>
              <w:rPr>
                <w:rFonts w:ascii="新宋体" w:hAnsi="Times New Roman" w:eastAsia="新宋体"/>
                <w:color w:val="0000FF"/>
                <w:kern w:val="0"/>
                <w:sz w:val="18"/>
                <w:szCs w:val="18"/>
              </w:rPr>
              <w:t>&gt;</w:t>
            </w:r>
          </w:p>
          <w:p w14:paraId="1AB3B996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新宋体" w:hAnsi="Times New Roman" w:eastAsia="新宋体"/>
                <w:color w:val="0000FF"/>
                <w:kern w:val="0"/>
                <w:sz w:val="18"/>
                <w:szCs w:val="18"/>
              </w:rPr>
            </w:pPr>
            <w:r>
              <w:rPr>
                <w:rFonts w:ascii="新宋体" w:hAnsi="Times New Roman" w:eastAsia="新宋体"/>
                <w:color w:val="0000FF"/>
                <w:kern w:val="0"/>
                <w:sz w:val="18"/>
                <w:szCs w:val="18"/>
              </w:rPr>
              <w:t xml:space="preserve">  &lt;</w:t>
            </w:r>
            <w:r>
              <w:rPr>
                <w:rFonts w:ascii="新宋体" w:hAnsi="Times New Roman" w:eastAsia="新宋体"/>
                <w:color w:val="800000"/>
                <w:kern w:val="0"/>
                <w:sz w:val="18"/>
                <w:szCs w:val="18"/>
              </w:rPr>
              <w:t>visitor</w:t>
            </w:r>
            <w:r>
              <w:rPr>
                <w:rFonts w:ascii="新宋体" w:hAnsi="Times New Roman" w:eastAsia="新宋体"/>
                <w:color w:val="0000FF"/>
                <w:kern w:val="0"/>
                <w:sz w:val="18"/>
                <w:szCs w:val="18"/>
              </w:rPr>
              <w:t xml:space="preserve"> </w:t>
            </w:r>
            <w:r>
              <w:rPr>
                <w:rFonts w:ascii="新宋体" w:hAnsi="Times New Roman" w:eastAsia="新宋体"/>
                <w:color w:val="FF0000"/>
                <w:kern w:val="0"/>
                <w:sz w:val="18"/>
                <w:szCs w:val="18"/>
              </w:rPr>
              <w:t>type</w:t>
            </w:r>
            <w:r>
              <w:rPr>
                <w:rFonts w:ascii="新宋体" w:hAnsi="Times New Roman" w:eastAsia="新宋体"/>
                <w:color w:val="0000FF"/>
                <w:kern w:val="0"/>
                <w:sz w:val="18"/>
                <w:szCs w:val="18"/>
              </w:rPr>
              <w:t>=</w:t>
            </w:r>
            <w:r>
              <w:rPr>
                <w:rFonts w:ascii="新宋体" w:hAnsi="Times New Roman" w:eastAsia="新宋体"/>
                <w:kern w:val="0"/>
                <w:sz w:val="18"/>
                <w:szCs w:val="18"/>
              </w:rPr>
              <w:t>"</w:t>
            </w:r>
            <w:r>
              <w:rPr>
                <w:rFonts w:hint="eastAsia" w:ascii="新宋体" w:hAnsi="Times New Roman" w:eastAsia="新宋体"/>
                <w:color w:val="0000FF"/>
                <w:kern w:val="0"/>
                <w:sz w:val="18"/>
                <w:szCs w:val="18"/>
              </w:rPr>
              <w:t>0</w:t>
            </w:r>
            <w:r>
              <w:rPr>
                <w:rFonts w:ascii="新宋体" w:hAnsi="Times New Roman" w:eastAsia="新宋体"/>
                <w:kern w:val="0"/>
                <w:sz w:val="18"/>
                <w:szCs w:val="18"/>
              </w:rPr>
              <w:t>"</w:t>
            </w:r>
            <w:r>
              <w:rPr>
                <w:rFonts w:ascii="新宋体" w:hAnsi="Times New Roman" w:eastAsia="新宋体"/>
                <w:color w:val="0000FF"/>
                <w:kern w:val="0"/>
                <w:sz w:val="18"/>
                <w:szCs w:val="18"/>
              </w:rPr>
              <w:t xml:space="preserve"> </w:t>
            </w:r>
            <w:r>
              <w:rPr>
                <w:rFonts w:ascii="新宋体" w:hAnsi="Times New Roman" w:eastAsia="新宋体"/>
                <w:color w:val="FF0000"/>
                <w:kern w:val="0"/>
                <w:sz w:val="18"/>
                <w:szCs w:val="18"/>
              </w:rPr>
              <w:t>code</w:t>
            </w:r>
            <w:r>
              <w:rPr>
                <w:rFonts w:ascii="新宋体" w:hAnsi="Times New Roman" w:eastAsia="新宋体"/>
                <w:color w:val="0000FF"/>
                <w:kern w:val="0"/>
                <w:sz w:val="18"/>
                <w:szCs w:val="18"/>
              </w:rPr>
              <w:t>=</w:t>
            </w:r>
            <w:r>
              <w:rPr>
                <w:rFonts w:ascii="新宋体" w:hAnsi="Times New Roman" w:eastAsia="新宋体"/>
                <w:kern w:val="0"/>
                <w:sz w:val="18"/>
                <w:szCs w:val="18"/>
              </w:rPr>
              <w:t>"</w:t>
            </w:r>
            <w:r>
              <w:rPr>
                <w:rFonts w:ascii="新宋体" w:hAnsi="Times New Roman" w:eastAsia="新宋体"/>
                <w:color w:val="0000FF"/>
                <w:kern w:val="0"/>
                <w:sz w:val="18"/>
                <w:szCs w:val="18"/>
              </w:rPr>
              <w:t>用户名</w:t>
            </w:r>
            <w:r>
              <w:rPr>
                <w:rFonts w:ascii="新宋体" w:hAnsi="Times New Roman" w:eastAsia="新宋体"/>
                <w:kern w:val="0"/>
                <w:sz w:val="18"/>
                <w:szCs w:val="18"/>
              </w:rPr>
              <w:t>"</w:t>
            </w:r>
            <w:r>
              <w:rPr>
                <w:rFonts w:ascii="新宋体" w:hAnsi="Times New Roman" w:eastAsia="新宋体"/>
                <w:color w:val="0000FF"/>
                <w:kern w:val="0"/>
                <w:sz w:val="18"/>
                <w:szCs w:val="18"/>
              </w:rPr>
              <w:t xml:space="preserve"> </w:t>
            </w:r>
            <w:r>
              <w:rPr>
                <w:rFonts w:ascii="新宋体" w:hAnsi="Times New Roman" w:eastAsia="新宋体"/>
                <w:color w:val="FF0000"/>
                <w:kern w:val="0"/>
                <w:sz w:val="18"/>
                <w:szCs w:val="18"/>
              </w:rPr>
              <w:t>key</w:t>
            </w:r>
            <w:r>
              <w:rPr>
                <w:rFonts w:ascii="新宋体" w:hAnsi="Times New Roman" w:eastAsia="新宋体"/>
                <w:color w:val="0000FF"/>
                <w:kern w:val="0"/>
                <w:sz w:val="18"/>
                <w:szCs w:val="18"/>
              </w:rPr>
              <w:t>=</w:t>
            </w:r>
            <w:r>
              <w:rPr>
                <w:rFonts w:ascii="新宋体" w:hAnsi="Times New Roman" w:eastAsia="新宋体"/>
                <w:kern w:val="0"/>
                <w:sz w:val="18"/>
                <w:szCs w:val="18"/>
              </w:rPr>
              <w:t>"</w:t>
            </w:r>
            <w:r>
              <w:rPr>
                <w:rFonts w:ascii="新宋体" w:hAnsi="Times New Roman" w:eastAsia="新宋体"/>
                <w:color w:val="0000FF"/>
                <w:kern w:val="0"/>
                <w:sz w:val="18"/>
                <w:szCs w:val="18"/>
              </w:rPr>
              <w:t>密码</w:t>
            </w:r>
            <w:r>
              <w:rPr>
                <w:rFonts w:ascii="新宋体" w:hAnsi="Times New Roman" w:eastAsia="新宋体"/>
                <w:kern w:val="0"/>
                <w:sz w:val="18"/>
                <w:szCs w:val="18"/>
              </w:rPr>
              <w:t>"</w:t>
            </w:r>
            <w:r>
              <w:rPr>
                <w:rFonts w:ascii="新宋体" w:hAnsi="Times New Roman" w:eastAsia="新宋体"/>
                <w:color w:val="0000FF"/>
                <w:kern w:val="0"/>
                <w:sz w:val="18"/>
                <w:szCs w:val="18"/>
              </w:rPr>
              <w:t>&gt; &lt;/</w:t>
            </w:r>
            <w:r>
              <w:rPr>
                <w:rFonts w:ascii="新宋体" w:hAnsi="Times New Roman" w:eastAsia="新宋体"/>
                <w:color w:val="800000"/>
                <w:kern w:val="0"/>
                <w:sz w:val="18"/>
                <w:szCs w:val="18"/>
              </w:rPr>
              <w:t>visitor</w:t>
            </w:r>
            <w:r>
              <w:rPr>
                <w:rFonts w:ascii="新宋体" w:hAnsi="Times New Roman" w:eastAsia="新宋体"/>
                <w:color w:val="0000FF"/>
                <w:kern w:val="0"/>
                <w:sz w:val="18"/>
                <w:szCs w:val="18"/>
              </w:rPr>
              <w:t>&gt;</w:t>
            </w:r>
          </w:p>
          <w:p w14:paraId="605CE1D3">
            <w:pPr>
              <w:spacing w:line="400" w:lineRule="exact"/>
              <w:rPr>
                <w:rFonts w:hint="eastAsia" w:ascii="宋体" w:hAnsi="宋体" w:eastAsia="宋体" w:cs="宋体"/>
                <w:b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新宋体" w:hAnsi="Times New Roman" w:eastAsia="新宋体"/>
                <w:color w:val="0000FF"/>
                <w:kern w:val="0"/>
                <w:sz w:val="18"/>
                <w:szCs w:val="18"/>
              </w:rPr>
              <w:t>&lt;/</w:t>
            </w:r>
            <w:r>
              <w:rPr>
                <w:rFonts w:ascii="新宋体" w:hAnsi="Times New Roman" w:eastAsia="新宋体"/>
                <w:color w:val="800000"/>
                <w:kern w:val="0"/>
                <w:sz w:val="18"/>
                <w:szCs w:val="18"/>
              </w:rPr>
              <w:t>root</w:t>
            </w:r>
            <w:r>
              <w:rPr>
                <w:rFonts w:ascii="新宋体" w:hAnsi="Times New Roman" w:eastAsia="新宋体"/>
                <w:color w:val="0000FF"/>
                <w:kern w:val="0"/>
                <w:sz w:val="18"/>
                <w:szCs w:val="18"/>
              </w:rPr>
              <w:t>&gt;</w:t>
            </w:r>
          </w:p>
        </w:tc>
      </w:tr>
      <w:tr w14:paraId="3BBF4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1497" w:type="dxa"/>
            <w:vMerge w:val="continue"/>
            <w:tcBorders>
              <w:right w:val="single" w:color="auto" w:sz="4" w:space="0"/>
            </w:tcBorders>
            <w:shd w:val="clear" w:color="auto" w:fill="auto"/>
            <w:vAlign w:val="top"/>
          </w:tcPr>
          <w:p w14:paraId="6D558A6D">
            <w:pPr>
              <w:spacing w:line="4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81" w:type="dxa"/>
            <w:shd w:val="clear" w:color="auto" w:fill="auto"/>
            <w:vAlign w:val="top"/>
          </w:tcPr>
          <w:p w14:paraId="212B6A26">
            <w:pPr>
              <w:spacing w:line="400" w:lineRule="exact"/>
              <w:rPr>
                <w:rFonts w:hint="eastAsia"/>
              </w:rPr>
            </w:pPr>
            <w:r>
              <w:t>strKey</w:t>
            </w:r>
          </w:p>
        </w:tc>
        <w:tc>
          <w:tcPr>
            <w:tcW w:w="1540" w:type="dxa"/>
            <w:shd w:val="clear" w:color="auto" w:fill="auto"/>
            <w:vAlign w:val="top"/>
          </w:tcPr>
          <w:p w14:paraId="22952EB3">
            <w:pPr>
              <w:spacing w:line="4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String</w:t>
            </w:r>
          </w:p>
        </w:tc>
        <w:tc>
          <w:tcPr>
            <w:tcW w:w="4033" w:type="dxa"/>
            <w:shd w:val="clear" w:color="auto" w:fill="auto"/>
            <w:vAlign w:val="top"/>
          </w:tcPr>
          <w:p w14:paraId="4E70F8A1">
            <w:pPr>
              <w:spacing w:line="400" w:lineRule="exact"/>
              <w:rPr>
                <w:rFonts w:hint="eastAsia" w:ascii="宋体" w:hAnsi="宋体" w:eastAsia="宋体" w:cs="宋体"/>
                <w:b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通过平台提供的公钥对上述参数</w:t>
            </w:r>
            <w:r>
              <w:rPr>
                <w:rFonts w:hint="eastAsia"/>
                <w:color w:val="FF0000"/>
              </w:rPr>
              <w:t>SM4加密用的钥匙</w:t>
            </w:r>
            <w:r>
              <w:rPr>
                <w:rFonts w:hint="eastAsia"/>
              </w:rPr>
              <w:t>进行加密【</w:t>
            </w:r>
            <w:r>
              <w:t>SM2加密</w:t>
            </w:r>
            <w:r>
              <w:rPr>
                <w:rFonts w:hint="eastAsia"/>
              </w:rPr>
              <w:t>后再Base</w:t>
            </w:r>
            <w:r>
              <w:t>64</w:t>
            </w:r>
            <w:r>
              <w:rPr>
                <w:rFonts w:hint="eastAsia"/>
              </w:rPr>
              <w:t>编码】</w:t>
            </w:r>
          </w:p>
        </w:tc>
      </w:tr>
      <w:tr w14:paraId="075FB3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8651" w:type="dxa"/>
            <w:gridSpan w:val="4"/>
            <w:shd w:val="clear" w:color="auto" w:fill="00B050"/>
          </w:tcPr>
          <w:p w14:paraId="495B4301">
            <w:r>
              <w:rPr>
                <w:rFonts w:hint="eastAsia"/>
                <w:b/>
                <w:bCs/>
              </w:rPr>
              <w:t>入参</w:t>
            </w:r>
            <w:r>
              <w:rPr>
                <w:b/>
                <w:bCs/>
              </w:rPr>
              <w:t>XML</w:t>
            </w:r>
            <w:r>
              <w:rPr>
                <w:rFonts w:hint="eastAsia"/>
                <w:b/>
                <w:bCs/>
              </w:rPr>
              <w:t>格式说明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  <w:lang w:val="en-US" w:eastAsia="zh-CN"/>
              </w:rPr>
              <w:t>入参入到body下面的pInput节点位置，其他位置入参不用管</w:t>
            </w:r>
            <w:r>
              <w:rPr>
                <w:rFonts w:hint="eastAsia"/>
              </w:rPr>
              <w:t>）</w:t>
            </w:r>
          </w:p>
        </w:tc>
      </w:tr>
      <w:tr w14:paraId="61F014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8" w:hRule="atLeast"/>
        </w:trPr>
        <w:tc>
          <w:tcPr>
            <w:tcW w:w="8651" w:type="dxa"/>
            <w:gridSpan w:val="4"/>
          </w:tcPr>
          <w:p w14:paraId="3554A32B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soapenv:Envelope</w:t>
            </w:r>
            <w:r>
              <w:rPr>
                <w:rFonts w:hint="eastAsia" w:ascii="宋体" w:hAnsi="宋体" w:eastAsia="宋体"/>
                <w:color w:val="FF0000"/>
                <w:sz w:val="20"/>
                <w:szCs w:val="24"/>
                <w:highlight w:val="white"/>
              </w:rPr>
              <w:t xml:space="preserve"> xmlns:soapenv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="</w:t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>http://schemas.xmlsoap.org/soap/envelope/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"</w:t>
            </w:r>
            <w:r>
              <w:rPr>
                <w:rFonts w:hint="eastAsia" w:ascii="宋体" w:hAnsi="宋体" w:eastAsia="宋体"/>
                <w:color w:val="FF0000"/>
                <w:sz w:val="20"/>
                <w:szCs w:val="24"/>
                <w:highlight w:val="white"/>
              </w:rPr>
              <w:t xml:space="preserve"> xmlns:tem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="</w:t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>http://tempuri.org/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"&gt;</w:t>
            </w:r>
          </w:p>
          <w:p w14:paraId="0CE11F6F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soapenv:Header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/&gt;</w:t>
            </w:r>
          </w:p>
          <w:p w14:paraId="0A19A5D3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soapenv:Body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&gt;</w:t>
            </w:r>
          </w:p>
          <w:p w14:paraId="456CA83E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tem:ArchiveAutoReport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&gt;</w:t>
            </w:r>
          </w:p>
          <w:p w14:paraId="3DBF973D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&lt;!--</w:t>
            </w:r>
            <w:r>
              <w:rPr>
                <w:rFonts w:hint="eastAsia" w:ascii="宋体" w:hAnsi="宋体" w:eastAsia="宋体"/>
                <w:color w:val="808080"/>
                <w:sz w:val="20"/>
                <w:szCs w:val="24"/>
                <w:highlight w:val="white"/>
              </w:rPr>
              <w:t>Optional: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--&gt;</w:t>
            </w:r>
          </w:p>
          <w:p w14:paraId="0AA36757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tem:strReportInfo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&gt;</w:t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>ZGNmMTVmNWMzN2UzMmEyMzZhOGQwNjE5MDNmODU4ZmFmMDU3Yzk2NGQ1YzI4NGRkM2MyYjQzMTJkYTc1YTM5ZjljNGY5OTBlYjY1NTdjY2ZiYjU0NDNhN2JhMzM2ZTM5NTNmYmQ1ZDY3ZjQ4MDc5MzQ0ZmUxZmM2NzM2MzhkOTIwMjViMjllNTJlMjY0OWI1NGIyMTgwYjFlYzAwNjc1YjFkNzg3MDJjODJjNzNlZTczZDgzNzY0MTUzMTY1MWM5ZTk0YzQ2YjRjOGM3MmM1NWY5NDM1OTk2YWZlMmE1NWRjNzFlN2EwODJiZDBjNjkzOTcwMGFiMjg2NDFiMTQyNGMyYmE1OTM0NjI0NGU3OGMyZWMzMmFiMDVhMmJlMGFlMTZiMzc5MzIxMjlmYTkyNjZjYjI0MWViZDZhMGJmNjgzNDA1ZTQ1YzdmNDBkMDQxNjE4ZmVkMTQzZWIzYzQ5YWRkNmJiNzk4NjM2NzIwMWQzNWQzMGRiOTk4MzhjZDY5M2QwZDNlOTJkMjQxNGQ5NTI4ZWY1ZDQ1NzViNDBlZGZiMDE5MTZiMDI1Njk5MTliOGJiOTA4MjhlNTcwZTdmYWFhOGMyMzA3ODMxNmE2MTI2NzlmN2MzNjJmNTY4Yjg2OThiYTM0NjY0NTEwMjcwNzMzYTYzNGQxMjYwMzg2ZmUzZGUzNzM5MDNhMGQ3NDg1ZjZkMGExNTI1ZjVlNWM0YzYzZDU1ZGNlYjYzZjJjYTQ4MzdkY2UzYmNiM2Y1ZWQ2OTQwYjhjY2E0ZmYyZThjNjZiZDMwZjRiNTlkNjM3ZTA2MDM5YzEwMzY5YzVmYmMyNWIzYzA3YzE3NDM0MmI3YmMyODJhM2Q2ZWEzNmY2NjFlZDMyMDY2OTMxMGQ2Mzc1MGE3OGY0NDRmMGExNGFlMTRiYWMyMzczNmM0MGNmZGU0MDRiNjM2OTY1MDU2MDgzYTViY2FhZDU2NDVkYmY0OTg4MjQzZDQ3MTFmMjkyY2QyMThkMDllM2E3ZTMwMjA5NTQ3NjRiMTYzNWIwNTJkNGEyYjNlNzBjMjgxNzUxOTUxNWRjNzQxNjcxZmFjYTJmMDdhMTMwZmE3M2RhMTA5N2Q3NWQyNjIzYWQ5YTFlMjY3ZmZjMTJiZDZkMzc3MWM3N2E1MGE2OWNhZThmNWI0NjFhY2MwNDI1ZjJlZGFhZTk0ZjFhM2ZmZmRiZWYzM2VhYmNhYjNhNTZkZTI0MTcyNGM2ZTUzYTI1YjkxY2QwNDQ2NTA3YjI4NWE3Mzc2NGQ1NTM2NmNiYWFjODg1NjM2MGMzMTYwYjMzZWQ4YmMwZGYyMzY3ZWJiY2MyYmYxZjU1M2NiODU1ZjQ4NzI3MDkzZDJmYzljYTBkMjVlODA2YmQ0OWJiNzAyMWMxN2FmZTIzMzU4NmYxOGUxNjlkNzFmOTI5YTBkZWEzMzA1ZDU2NDYwZWRlMzRiZDNjZmM2YTI2ZjY5OWI4ZTA5ODM2NzBjYTQ0YWQyNTQwYjNjYWZkYjNjMGU0ZTQ1OWVlNDA2MjQ2MDNiYWM4OTVjNmFkYWRkOTExZDVhOGQ5ZWMyOTY5ZDk0NzdkNmNmMGM1ZmQ2ODg3MWE4Yzg1ZGNiNDM1ZDcxYTA3YTVjNjhhNDRiNzIxMzUzMzY1ZTA5N2Q5NzAxNWI2ZjM0NzE4YmQyNmZiZWRjNGQzOWNlNjQxNDZjNDRlODcxZmVkYzhlN2EwMTNjODZmYzRhMmNhOTRiNjk1NzBkYTBkMzIwZTVhMjJkNTlkYTA2MjFjZjBhNjM4OGQ2YzAwZGZmZDFlNmNhZDI3Mjc0OTczMzM1N2IyMzA2MmUxNzc1NmI3NDg4Mjc0MWJjMjFhMTVmZTNhZjMxZDA1MzVhZTY5ZWQzZjA0ODI5ODMxNjdiMDcyYTZmNDYxNTlkNjM1MmYwZGFkODBlYTY3OGUyNDhiZTJkNjZlNjk4MWFkYmY0NmNjOWZiZDAyZWU4YzUzNTEwYTdjODQ4OTc2ZGZjZGMyZDhhMGNjZWQyMjdjNTI2NjFlY2ZjMTAxZmQ0NjA0MDBmYjMxODcwNWI4MWI2MjEwMGRkMmFkMmZhNjliNjkwZGVhODU0NTBlOGE1ZDQzMzYxZmIzNmZkYzM0ZjkzNjQxZWU5OGUyZWVkNDk5NzllY2U2YTM0YzQzNWQyZDQ3YTY1MTE3NmQ5YjEwY2JkYWYzZjQ2ZjQ4ZTRlY2FkZDU0MWJlYjMyY2E4YWQ5NDc2YTJlYzY0ODYzNjE2NjFmYTZiMmViOTcwM2IwNmM1YmZiY2NlZTk0OTQ4ZGNmNTQyOTE4NTk5ZjY2MWIxZjE1MjVhNzE4MTk1YmQyMjZmY2I5Nzk1YzBmMDliNzQzMmQ5NjVjYzc0MWYzMWQ2ZGVjZTgzNTEwYTU0YWE1MDZjYmMyOGM5MzM4MDhmMDhlNjU3MDc5OTFmOGRjN2QwOTBlMzllNzM4YjRkMTBmOTQyOGZjNmMxOWY0MjcxYWYyZTdjYTM5MThjNTg4MDEyMjE0ZGFhYmJlNjBhZjhkZGI3YWI3YzUzNTUwODk0YzdjMDJlMjdjNDUwMzZiYjk3ZmMxODBmOTUxMzhiODlmMzk0OGFmMTNjYTE0NGMwNjg4ZDAzZDExNjRjYzJhZjYzMWYwOWZiNTFhOGQ4ZmIwZDY0YWNjYjkyNGZjYmNiMTBjNTE3MDViYmE3NTVkNzcwZmNiMzVkOThjYTU4NWMyMWYxMGEwZGVhODU0NTBlOGE1ZDQzMzYxZmIzNmZkYzM0ZjkzNjQxZWU5OGUyZWVkNDk5NzllY2U2YTM0YzQzNWQyZDQ3YTY1MTE3NmQ5YjEwY2JkYWYzZjQ2ZjQ4ZTRlY2FkZDU0MWJlYjMyY2E4YWQ5NDc2YTJlYzY0ODYzNjE2NjFmYTUxNjZhZjIzM2EyOTliMDU1ZWZiZDQ0M2Q4N2I1MjZmZGNiOGJkOWE2MGUxMmE4ZTg3NWFkOGRmNmVmNDk4N2ViNTEzYTBmYzE2MjIzMmJjODkxMDQyM2Y2YmU0MDBlMWU4Mzk4YTQyZmIxM2RlMjcxNjMwYTBlNzI5MmE4ZjRm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&lt;/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tem:strReportInfo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&gt;</w:t>
            </w:r>
          </w:p>
          <w:p w14:paraId="1036849E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&lt;!--</w:t>
            </w:r>
            <w:r>
              <w:rPr>
                <w:rFonts w:hint="eastAsia" w:ascii="宋体" w:hAnsi="宋体" w:eastAsia="宋体"/>
                <w:color w:val="808080"/>
                <w:sz w:val="20"/>
                <w:szCs w:val="24"/>
                <w:highlight w:val="white"/>
              </w:rPr>
              <w:t>Optional: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--&gt;</w:t>
            </w:r>
          </w:p>
          <w:p w14:paraId="580FB33D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tem:strCredential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&gt;</w:t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>ZDgyNGQ1YzM0ZWQxMDhiZWM5NmY0OTIwZTM5ODljY2FkZGY0ODE4Zjc1NjVlMWMxYmFkNGFmNGQ2YTYyNTA3YjQ3NTBjNmI3YWE5MTc0YzZiNGFiYTNjOGJhZDZiNmMyNGFhZjU4MDNhNjQ3NWJjYmJhMDVmODM3OGQyZWYzZjU3N2Q2ZThiODEwYjA2M2JmYTcxNDM0MjVjY2UxNWE5MmE2N2IyZjE3NzRiNTQyMzk2MzAwM2FkMzk5NWI0MzkwY2QyY2ViMDlmNGUwNDQ5Y2MxM2RiZTEwMTUzZGY2MzM4YTRkNWUzNDQxM2JhNzJhZDdiZjI0MDdmNWVmODNkMw==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&lt;/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tem:strCredential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&gt;</w:t>
            </w:r>
          </w:p>
          <w:p w14:paraId="6ED36D3F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&lt;!--</w:t>
            </w:r>
            <w:r>
              <w:rPr>
                <w:rFonts w:hint="eastAsia" w:ascii="宋体" w:hAnsi="宋体" w:eastAsia="宋体"/>
                <w:color w:val="808080"/>
                <w:sz w:val="20"/>
                <w:szCs w:val="24"/>
                <w:highlight w:val="white"/>
              </w:rPr>
              <w:t>Optional: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--&gt;</w:t>
            </w:r>
          </w:p>
          <w:p w14:paraId="626D66BA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tem:strKey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&gt;</w:t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>BBKXMJ+TMd6/0/l2hNFlLlw+C5SMZSs0A555dHFFGw5FnrlMKr/fUGIhjwU0EU5mguRMeNsEkj9VFJgnGBAue47pbLxUuJ70lwGdx/GrB85NxvrsaU6ZQwxhQuZSouElwuJwMoLYFXgdE1sMZEqp+SjlIlqg8wok9DwAWFIOpEAGM4mHLA==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&lt;/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tem:strKey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&gt;</w:t>
            </w:r>
          </w:p>
          <w:p w14:paraId="099F5307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&lt;/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tem:ArchiveAutoReport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&gt;</w:t>
            </w:r>
          </w:p>
          <w:p w14:paraId="63851553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&lt;/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soapenv:Body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&gt;</w:t>
            </w:r>
          </w:p>
          <w:p w14:paraId="1F24E56B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&lt;/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soapenv:Envelope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&gt;</w:t>
            </w:r>
          </w:p>
          <w:p w14:paraId="173F787D">
            <w:pPr>
              <w:spacing w:beforeLines="0" w:afterLines="0"/>
              <w:jc w:val="left"/>
              <w:rPr>
                <w:lang w:val="en-US" w:eastAsia="zh-CN"/>
              </w:rPr>
            </w:pPr>
          </w:p>
        </w:tc>
      </w:tr>
      <w:tr w14:paraId="220F0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8651" w:type="dxa"/>
            <w:gridSpan w:val="4"/>
            <w:shd w:val="clear" w:color="auto" w:fill="00B050"/>
          </w:tcPr>
          <w:p w14:paraId="52D25604">
            <w:pPr>
              <w:rPr>
                <w:rFonts w:ascii="Courier New" w:hAnsi="Courier New" w:cs="Courier New"/>
                <w:color w:val="008080"/>
                <w:sz w:val="20"/>
                <w:szCs w:val="20"/>
              </w:rPr>
            </w:pPr>
            <w:r>
              <w:rPr>
                <w:rStyle w:val="32"/>
                <w:rFonts w:hint="eastAsia"/>
                <w:color w:val="000000"/>
                <w:lang w:val="zh-CN"/>
              </w:rPr>
              <w:t>返回值说明</w:t>
            </w:r>
          </w:p>
        </w:tc>
      </w:tr>
      <w:tr w14:paraId="7F4E7A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3" w:hRule="atLeast"/>
        </w:trPr>
        <w:tc>
          <w:tcPr>
            <w:tcW w:w="8651" w:type="dxa"/>
            <w:gridSpan w:val="4"/>
            <w:shd w:val="clear" w:color="auto" w:fill="auto"/>
          </w:tcPr>
          <w:p w14:paraId="36288120">
            <w:pPr>
              <w:spacing w:before="78" w:line="221" w:lineRule="auto"/>
              <w:ind w:left="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1"/>
                <w:sz w:val="24"/>
                <w:szCs w:val="24"/>
              </w:rPr>
              <w:t>成</w:t>
            </w:r>
            <w:r>
              <w:rPr>
                <w:rFonts w:ascii="宋体" w:hAnsi="宋体" w:eastAsia="宋体" w:cs="宋体"/>
                <w:spacing w:val="-15"/>
                <w:sz w:val="24"/>
                <w:szCs w:val="24"/>
              </w:rPr>
              <w:t>功返回： ok</w:t>
            </w:r>
          </w:p>
          <w:p w14:paraId="7F95D823">
            <w:pPr>
              <w:rPr>
                <w:rStyle w:val="32"/>
                <w:color w:val="000000"/>
                <w:lang w:val="zh-CN"/>
              </w:rPr>
            </w:pPr>
            <w:r>
              <w:rPr>
                <w:rFonts w:ascii="宋体" w:hAnsi="宋体" w:eastAsia="宋体" w:cs="宋体"/>
                <w:spacing w:val="-16"/>
                <w:sz w:val="24"/>
                <w:szCs w:val="24"/>
              </w:rPr>
              <w:t>失</w:t>
            </w:r>
            <w:r>
              <w:rPr>
                <w:rFonts w:ascii="宋体" w:hAnsi="宋体" w:eastAsia="宋体" w:cs="宋体"/>
                <w:spacing w:val="-8"/>
                <w:sz w:val="24"/>
                <w:szCs w:val="24"/>
              </w:rPr>
              <w:t>败返回： error:失败原因</w:t>
            </w:r>
          </w:p>
        </w:tc>
      </w:tr>
    </w:tbl>
    <w:p w14:paraId="6F4E704E">
      <w:pPr>
        <w:bidi w:val="0"/>
        <w:rPr>
          <w:rFonts w:hint="eastAsia"/>
          <w:lang w:val="en-US" w:eastAsia="zh-CN"/>
        </w:rPr>
      </w:pPr>
    </w:p>
    <w:p w14:paraId="16EE42D7">
      <w:pPr>
        <w:bidi w:val="0"/>
        <w:rPr>
          <w:rFonts w:hint="eastAsia"/>
          <w:lang w:val="en-US" w:eastAsia="zh-CN"/>
        </w:rPr>
      </w:pPr>
    </w:p>
    <w:p w14:paraId="7D51A9B8">
      <w:pPr>
        <w:pStyle w:val="4"/>
        <w:ind w:left="567" w:leftChars="0" w:firstLineChars="0"/>
        <w:rPr>
          <w:rFonts w:hint="eastAsia" w:ascii="宋体" w:hAnsi="宋体" w:eastAsia="宋体" w:cs="宋体"/>
          <w:b/>
          <w:bCs w:val="0"/>
        </w:rPr>
      </w:pPr>
      <w:bookmarkStart w:id="22" w:name="_Toc21543"/>
      <w:r>
        <w:rPr>
          <w:rFonts w:hint="eastAsia" w:ascii="宋体" w:hAnsi="宋体" w:eastAsia="宋体" w:cs="宋体"/>
          <w:b/>
          <w:bCs w:val="0"/>
        </w:rPr>
        <w:t>JH1611提交互认结果接口服务</w:t>
      </w:r>
      <w:bookmarkEnd w:id="22"/>
    </w:p>
    <w:p w14:paraId="159C393A">
      <w:pPr>
        <w:rPr>
          <w:rFonts w:hint="eastAsia" w:cs="宋体"/>
          <w:b w:val="0"/>
          <w:bCs w:val="0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</w:pPr>
      <w:r>
        <w:rPr>
          <w:rFonts w:hint="eastAsia" w:cs="宋体"/>
          <w:b/>
          <w:bCs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接口地址：</w:t>
      </w:r>
      <w:r>
        <w:rPr>
          <w:rFonts w:hint="eastAsia" w:cs="宋体"/>
          <w:b w:val="0"/>
          <w:bCs w:val="0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http://198.9.90.134:80/soap/JHIPLIB.SOAP.BS.Service.cls?CfgItem=JH1611提交互认结果接口服务</w:t>
      </w:r>
    </w:p>
    <w:tbl>
      <w:tblPr>
        <w:tblStyle w:val="30"/>
        <w:tblpPr w:leftFromText="180" w:rightFromText="180" w:vertAnchor="text" w:horzAnchor="page" w:tblpX="1396" w:tblpY="79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7"/>
        <w:gridCol w:w="1581"/>
        <w:gridCol w:w="1540"/>
        <w:gridCol w:w="4033"/>
      </w:tblGrid>
      <w:tr w14:paraId="4E79D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51" w:type="dxa"/>
            <w:gridSpan w:val="4"/>
            <w:shd w:val="clear" w:color="auto" w:fill="FFC000"/>
          </w:tcPr>
          <w:p w14:paraId="70241743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接口说明：</w:t>
            </w:r>
            <w:r>
              <w:rPr>
                <w:rFonts w:hint="eastAsia"/>
                <w:lang w:val="en-US" w:eastAsia="zh-CN"/>
              </w:rPr>
              <w:t>现检查检验数据上传互认平台接口，应医院互联互通信息化评级要求需要三方系统进行接口改造调整为：通过调用嘉和集成平台对应接口去上传数据，接口规范不变。</w:t>
            </w:r>
          </w:p>
        </w:tc>
      </w:tr>
      <w:tr w14:paraId="6360E8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7" w:type="dxa"/>
            <w:vMerge w:val="restart"/>
            <w:tcBorders>
              <w:right w:val="single" w:color="auto" w:sz="4" w:space="0"/>
            </w:tcBorders>
            <w:shd w:val="clear" w:color="auto" w:fill="C7DAF1" w:themeFill="text2" w:themeFillTint="32"/>
          </w:tcPr>
          <w:p w14:paraId="59BF261D">
            <w:pPr>
              <w:tabs>
                <w:tab w:val="left" w:pos="561"/>
              </w:tabs>
              <w:jc w:val="both"/>
              <w:rPr>
                <w:rFonts w:hint="default" w:ascii="微软雅黑" w:hAnsi="微软雅黑" w:eastAsia="微软雅黑" w:cs="微软雅黑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lang w:val="en-US" w:eastAsia="zh-CN"/>
              </w:rPr>
              <w:t>入参说明</w:t>
            </w:r>
          </w:p>
        </w:tc>
        <w:tc>
          <w:tcPr>
            <w:tcW w:w="1581" w:type="dxa"/>
            <w:tcBorders>
              <w:left w:val="single" w:color="auto" w:sz="4" w:space="0"/>
              <w:right w:val="single" w:color="auto" w:sz="4" w:space="0"/>
            </w:tcBorders>
            <w:shd w:val="clear" w:color="auto" w:fill="C7DAF1" w:themeFill="text2" w:themeFillTint="32"/>
          </w:tcPr>
          <w:p w14:paraId="49C9D4DD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lang w:val="en-US" w:eastAsia="zh-CN"/>
              </w:rPr>
              <w:t>参数名</w:t>
            </w:r>
          </w:p>
        </w:tc>
        <w:tc>
          <w:tcPr>
            <w:tcW w:w="1540" w:type="dxa"/>
            <w:tcBorders>
              <w:left w:val="single" w:color="auto" w:sz="4" w:space="0"/>
              <w:right w:val="single" w:color="auto" w:sz="4" w:space="0"/>
            </w:tcBorders>
            <w:shd w:val="clear" w:color="auto" w:fill="C7DAF1" w:themeFill="text2" w:themeFillTint="32"/>
          </w:tcPr>
          <w:p w14:paraId="38AA3992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lang w:val="en-US" w:eastAsia="zh-CN"/>
              </w:rPr>
              <w:t>类型</w:t>
            </w:r>
          </w:p>
        </w:tc>
        <w:tc>
          <w:tcPr>
            <w:tcW w:w="4033" w:type="dxa"/>
            <w:tcBorders>
              <w:left w:val="single" w:color="auto" w:sz="4" w:space="0"/>
            </w:tcBorders>
            <w:shd w:val="clear" w:color="auto" w:fill="C7DAF1" w:themeFill="text2" w:themeFillTint="32"/>
          </w:tcPr>
          <w:p w14:paraId="6867EBC9">
            <w:pPr>
              <w:jc w:val="center"/>
              <w:rPr>
                <w:rFonts w:hint="default" w:ascii="微软雅黑" w:hAnsi="微软雅黑" w:eastAsia="微软雅黑" w:cs="微软雅黑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lang w:val="en-US" w:eastAsia="zh-CN"/>
              </w:rPr>
              <w:t>说明</w:t>
            </w:r>
          </w:p>
        </w:tc>
      </w:tr>
      <w:tr w14:paraId="6AB1A2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7" w:type="dxa"/>
            <w:vMerge w:val="continue"/>
            <w:tcBorders>
              <w:right w:val="single" w:color="auto" w:sz="4" w:space="0"/>
            </w:tcBorders>
            <w:shd w:val="clear" w:color="auto" w:fill="auto"/>
            <w:vAlign w:val="top"/>
          </w:tcPr>
          <w:p w14:paraId="44C8DEC0">
            <w:pPr>
              <w:spacing w:line="400" w:lineRule="exact"/>
              <w:rPr>
                <w:rFonts w:hint="eastAsia" w:ascii="宋体" w:hAnsi="宋体" w:eastAsia="宋体" w:cs="宋体"/>
                <w:b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81" w:type="dxa"/>
            <w:shd w:val="clear" w:color="auto" w:fill="auto"/>
            <w:vAlign w:val="top"/>
          </w:tcPr>
          <w:p w14:paraId="635F5888">
            <w:pPr>
              <w:spacing w:line="400" w:lineRule="exact"/>
              <w:rPr>
                <w:rFonts w:hint="eastAsia"/>
                <w:lang w:val="en-US" w:eastAsia="zh-CN"/>
              </w:rPr>
            </w:pPr>
            <w:r>
              <w:t>strReportInfo</w:t>
            </w:r>
          </w:p>
        </w:tc>
        <w:tc>
          <w:tcPr>
            <w:tcW w:w="1540" w:type="dxa"/>
            <w:shd w:val="clear" w:color="auto" w:fill="auto"/>
            <w:vAlign w:val="top"/>
          </w:tcPr>
          <w:p w14:paraId="71B17BA1">
            <w:pPr>
              <w:spacing w:line="400" w:lineRule="exact"/>
              <w:rPr>
                <w:rFonts w:hint="eastAsia" w:ascii="宋体" w:hAnsi="宋体" w:eastAsia="宋体" w:cs="宋体"/>
                <w:b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String</w:t>
            </w:r>
          </w:p>
        </w:tc>
        <w:tc>
          <w:tcPr>
            <w:tcW w:w="4033" w:type="dxa"/>
            <w:shd w:val="clear" w:color="auto" w:fill="auto"/>
            <w:vAlign w:val="top"/>
          </w:tcPr>
          <w:p w14:paraId="7E35ECBB">
            <w:pPr>
              <w:spacing w:line="400" w:lineRule="exact"/>
              <w:rPr>
                <w:rFonts w:hint="default" w:ascii="宋体" w:hAnsi="宋体" w:eastAsia="宋体" w:cs="宋体"/>
                <w:b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互认结果信息【SM4 (ECB 模式) 加密后再Base64 编码】</w:t>
            </w:r>
          </w:p>
        </w:tc>
      </w:tr>
      <w:tr w14:paraId="0A5AB4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7" w:type="dxa"/>
            <w:vMerge w:val="continue"/>
            <w:tcBorders>
              <w:right w:val="single" w:color="auto" w:sz="4" w:space="0"/>
            </w:tcBorders>
            <w:shd w:val="clear" w:color="auto" w:fill="auto"/>
            <w:vAlign w:val="top"/>
          </w:tcPr>
          <w:p w14:paraId="46FAAD6C">
            <w:pPr>
              <w:spacing w:line="400" w:lineRule="exact"/>
              <w:rPr>
                <w:rFonts w:hint="eastAsia" w:ascii="宋体" w:hAnsi="宋体" w:eastAsia="宋体" w:cs="宋体"/>
                <w:b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81" w:type="dxa"/>
            <w:shd w:val="clear" w:color="auto" w:fill="auto"/>
            <w:vAlign w:val="top"/>
          </w:tcPr>
          <w:p w14:paraId="13034ABA">
            <w:pPr>
              <w:spacing w:line="400" w:lineRule="exact"/>
              <w:rPr>
                <w:rFonts w:hint="eastAsia"/>
                <w:lang w:val="en-US" w:eastAsia="zh-CN"/>
              </w:rPr>
            </w:pPr>
            <w:r>
              <w:t>strCredential</w:t>
            </w:r>
          </w:p>
        </w:tc>
        <w:tc>
          <w:tcPr>
            <w:tcW w:w="1540" w:type="dxa"/>
            <w:shd w:val="clear" w:color="auto" w:fill="auto"/>
            <w:vAlign w:val="top"/>
          </w:tcPr>
          <w:p w14:paraId="5D53C0D0">
            <w:pPr>
              <w:spacing w:line="400" w:lineRule="exact"/>
              <w:rPr>
                <w:rFonts w:hint="eastAsia" w:ascii="宋体" w:hAnsi="宋体" w:eastAsia="宋体" w:cs="宋体"/>
                <w:b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String</w:t>
            </w:r>
          </w:p>
        </w:tc>
        <w:tc>
          <w:tcPr>
            <w:tcW w:w="4033" w:type="dxa"/>
            <w:shd w:val="clear" w:color="auto" w:fill="auto"/>
            <w:vAlign w:val="top"/>
          </w:tcPr>
          <w:p w14:paraId="0DC8902A">
            <w:pPr>
              <w:autoSpaceDE w:val="0"/>
              <w:autoSpaceDN w:val="0"/>
              <w:adjustRightInd w:val="0"/>
              <w:spacing w:line="240" w:lineRule="auto"/>
              <w:jc w:val="left"/>
            </w:pPr>
            <w:r>
              <w:rPr>
                <w:rFonts w:hint="eastAsia"/>
              </w:rPr>
              <w:t>身份证据【</w:t>
            </w:r>
            <w:r>
              <w:t>SM4</w:t>
            </w:r>
            <w:r>
              <w:rPr>
                <w:rFonts w:hint="eastAsia"/>
              </w:rPr>
              <w:t>（E</w:t>
            </w:r>
            <w:r>
              <w:t>CB</w:t>
            </w:r>
            <w:r>
              <w:rPr>
                <w:rFonts w:hint="eastAsia"/>
              </w:rPr>
              <w:t>模式）</w:t>
            </w:r>
            <w:r>
              <w:t>加密</w:t>
            </w:r>
            <w:r>
              <w:rPr>
                <w:rFonts w:hint="eastAsia"/>
              </w:rPr>
              <w:t>后再Base</w:t>
            </w:r>
            <w:r>
              <w:t>64</w:t>
            </w:r>
            <w:r>
              <w:rPr>
                <w:rFonts w:hint="eastAsia"/>
              </w:rPr>
              <w:t>编码】</w:t>
            </w:r>
          </w:p>
          <w:p w14:paraId="49A0A591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新宋体" w:hAnsi="Times New Roman" w:eastAsia="新宋体"/>
                <w:color w:val="0000FF"/>
                <w:kern w:val="0"/>
                <w:sz w:val="18"/>
                <w:szCs w:val="18"/>
              </w:rPr>
            </w:pPr>
            <w:r>
              <w:rPr>
                <w:rFonts w:ascii="新宋体" w:hAnsi="Times New Roman" w:eastAsia="新宋体"/>
                <w:color w:val="0000FF"/>
                <w:kern w:val="0"/>
                <w:sz w:val="18"/>
                <w:szCs w:val="18"/>
              </w:rPr>
              <w:t>&lt;</w:t>
            </w:r>
            <w:r>
              <w:rPr>
                <w:rFonts w:ascii="新宋体" w:hAnsi="Times New Roman" w:eastAsia="新宋体"/>
                <w:color w:val="800000"/>
                <w:kern w:val="0"/>
                <w:sz w:val="18"/>
                <w:szCs w:val="18"/>
              </w:rPr>
              <w:t>root</w:t>
            </w:r>
            <w:r>
              <w:rPr>
                <w:rFonts w:ascii="新宋体" w:hAnsi="Times New Roman" w:eastAsia="新宋体"/>
                <w:color w:val="0000FF"/>
                <w:kern w:val="0"/>
                <w:sz w:val="18"/>
                <w:szCs w:val="18"/>
              </w:rPr>
              <w:t>&gt;</w:t>
            </w:r>
          </w:p>
          <w:p w14:paraId="2209FEA8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新宋体" w:hAnsi="Times New Roman" w:eastAsia="新宋体"/>
                <w:color w:val="0000FF"/>
                <w:kern w:val="0"/>
                <w:sz w:val="18"/>
                <w:szCs w:val="18"/>
              </w:rPr>
            </w:pPr>
            <w:r>
              <w:rPr>
                <w:rFonts w:ascii="新宋体" w:hAnsi="Times New Roman" w:eastAsia="新宋体"/>
                <w:color w:val="0000FF"/>
                <w:kern w:val="0"/>
                <w:sz w:val="18"/>
                <w:szCs w:val="18"/>
              </w:rPr>
              <w:t xml:space="preserve">  &lt;</w:t>
            </w:r>
            <w:r>
              <w:rPr>
                <w:rFonts w:ascii="新宋体" w:hAnsi="Times New Roman" w:eastAsia="新宋体"/>
                <w:color w:val="800000"/>
                <w:kern w:val="0"/>
                <w:sz w:val="18"/>
                <w:szCs w:val="18"/>
              </w:rPr>
              <w:t>org</w:t>
            </w:r>
            <w:r>
              <w:rPr>
                <w:rFonts w:ascii="新宋体" w:hAnsi="Times New Roman" w:eastAsia="新宋体"/>
                <w:color w:val="0000FF"/>
                <w:kern w:val="0"/>
                <w:sz w:val="18"/>
                <w:szCs w:val="18"/>
              </w:rPr>
              <w:t xml:space="preserve"> </w:t>
            </w:r>
            <w:r>
              <w:rPr>
                <w:rFonts w:ascii="新宋体" w:hAnsi="Times New Roman" w:eastAsia="新宋体"/>
                <w:color w:val="FF0000"/>
                <w:kern w:val="0"/>
                <w:sz w:val="18"/>
                <w:szCs w:val="18"/>
              </w:rPr>
              <w:t>code</w:t>
            </w:r>
            <w:r>
              <w:rPr>
                <w:rFonts w:ascii="新宋体" w:hAnsi="Times New Roman" w:eastAsia="新宋体"/>
                <w:color w:val="0000FF"/>
                <w:kern w:val="0"/>
                <w:sz w:val="18"/>
                <w:szCs w:val="18"/>
              </w:rPr>
              <w:t>=</w:t>
            </w:r>
            <w:r>
              <w:rPr>
                <w:rFonts w:ascii="新宋体" w:hAnsi="Times New Roman" w:eastAsia="新宋体"/>
                <w:kern w:val="0"/>
                <w:sz w:val="18"/>
                <w:szCs w:val="18"/>
              </w:rPr>
              <w:t>"</w:t>
            </w:r>
            <w:r>
              <w:rPr>
                <w:rFonts w:ascii="新宋体" w:hAnsi="Times New Roman" w:eastAsia="新宋体"/>
                <w:color w:val="0000FF"/>
                <w:kern w:val="0"/>
                <w:sz w:val="18"/>
                <w:szCs w:val="18"/>
              </w:rPr>
              <w:t>医疗机构编码</w:t>
            </w:r>
            <w:r>
              <w:rPr>
                <w:rFonts w:ascii="新宋体" w:hAnsi="Times New Roman" w:eastAsia="新宋体"/>
                <w:kern w:val="0"/>
                <w:sz w:val="18"/>
                <w:szCs w:val="18"/>
              </w:rPr>
              <w:t>"</w:t>
            </w:r>
            <w:r>
              <w:rPr>
                <w:rFonts w:ascii="新宋体" w:hAnsi="Times New Roman" w:eastAsia="新宋体"/>
                <w:color w:val="0000FF"/>
                <w:kern w:val="0"/>
                <w:sz w:val="18"/>
                <w:szCs w:val="18"/>
              </w:rPr>
              <w:t>&gt;医疗机构名称&lt;/</w:t>
            </w:r>
            <w:r>
              <w:rPr>
                <w:rFonts w:ascii="新宋体" w:hAnsi="Times New Roman" w:eastAsia="新宋体"/>
                <w:color w:val="800000"/>
                <w:kern w:val="0"/>
                <w:sz w:val="18"/>
                <w:szCs w:val="18"/>
              </w:rPr>
              <w:t>org</w:t>
            </w:r>
            <w:r>
              <w:rPr>
                <w:rFonts w:ascii="新宋体" w:hAnsi="Times New Roman" w:eastAsia="新宋体"/>
                <w:color w:val="0000FF"/>
                <w:kern w:val="0"/>
                <w:sz w:val="18"/>
                <w:szCs w:val="18"/>
              </w:rPr>
              <w:t>&gt;</w:t>
            </w:r>
          </w:p>
          <w:p w14:paraId="79FC5D72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新宋体" w:hAnsi="Times New Roman" w:eastAsia="新宋体"/>
                <w:color w:val="0000FF"/>
                <w:kern w:val="0"/>
                <w:sz w:val="18"/>
                <w:szCs w:val="18"/>
              </w:rPr>
            </w:pPr>
            <w:r>
              <w:rPr>
                <w:rFonts w:ascii="新宋体" w:hAnsi="Times New Roman" w:eastAsia="新宋体"/>
                <w:color w:val="0000FF"/>
                <w:kern w:val="0"/>
                <w:sz w:val="18"/>
                <w:szCs w:val="18"/>
              </w:rPr>
              <w:t xml:space="preserve">  &lt;</w:t>
            </w:r>
            <w:r>
              <w:rPr>
                <w:rFonts w:ascii="新宋体" w:hAnsi="Times New Roman" w:eastAsia="新宋体"/>
                <w:color w:val="800000"/>
                <w:kern w:val="0"/>
                <w:sz w:val="18"/>
                <w:szCs w:val="18"/>
              </w:rPr>
              <w:t>visitor</w:t>
            </w:r>
            <w:r>
              <w:rPr>
                <w:rFonts w:ascii="新宋体" w:hAnsi="Times New Roman" w:eastAsia="新宋体"/>
                <w:color w:val="0000FF"/>
                <w:kern w:val="0"/>
                <w:sz w:val="18"/>
                <w:szCs w:val="18"/>
              </w:rPr>
              <w:t xml:space="preserve"> </w:t>
            </w:r>
            <w:r>
              <w:rPr>
                <w:rFonts w:ascii="新宋体" w:hAnsi="Times New Roman" w:eastAsia="新宋体"/>
                <w:color w:val="FF0000"/>
                <w:kern w:val="0"/>
                <w:sz w:val="18"/>
                <w:szCs w:val="18"/>
              </w:rPr>
              <w:t>type</w:t>
            </w:r>
            <w:r>
              <w:rPr>
                <w:rFonts w:ascii="新宋体" w:hAnsi="Times New Roman" w:eastAsia="新宋体"/>
                <w:color w:val="0000FF"/>
                <w:kern w:val="0"/>
                <w:sz w:val="18"/>
                <w:szCs w:val="18"/>
              </w:rPr>
              <w:t>=</w:t>
            </w:r>
            <w:r>
              <w:rPr>
                <w:rFonts w:ascii="新宋体" w:hAnsi="Times New Roman" w:eastAsia="新宋体"/>
                <w:kern w:val="0"/>
                <w:sz w:val="18"/>
                <w:szCs w:val="18"/>
              </w:rPr>
              <w:t>"</w:t>
            </w:r>
            <w:r>
              <w:rPr>
                <w:rFonts w:hint="eastAsia" w:ascii="新宋体" w:hAnsi="Times New Roman" w:eastAsia="新宋体"/>
                <w:color w:val="0000FF"/>
                <w:kern w:val="0"/>
                <w:sz w:val="18"/>
                <w:szCs w:val="18"/>
              </w:rPr>
              <w:t>0</w:t>
            </w:r>
            <w:r>
              <w:rPr>
                <w:rFonts w:ascii="新宋体" w:hAnsi="Times New Roman" w:eastAsia="新宋体"/>
                <w:kern w:val="0"/>
                <w:sz w:val="18"/>
                <w:szCs w:val="18"/>
              </w:rPr>
              <w:t>"</w:t>
            </w:r>
            <w:r>
              <w:rPr>
                <w:rFonts w:ascii="新宋体" w:hAnsi="Times New Roman" w:eastAsia="新宋体"/>
                <w:color w:val="0000FF"/>
                <w:kern w:val="0"/>
                <w:sz w:val="18"/>
                <w:szCs w:val="18"/>
              </w:rPr>
              <w:t xml:space="preserve"> </w:t>
            </w:r>
            <w:r>
              <w:rPr>
                <w:rFonts w:ascii="新宋体" w:hAnsi="Times New Roman" w:eastAsia="新宋体"/>
                <w:color w:val="FF0000"/>
                <w:kern w:val="0"/>
                <w:sz w:val="18"/>
                <w:szCs w:val="18"/>
              </w:rPr>
              <w:t>code</w:t>
            </w:r>
            <w:r>
              <w:rPr>
                <w:rFonts w:ascii="新宋体" w:hAnsi="Times New Roman" w:eastAsia="新宋体"/>
                <w:color w:val="0000FF"/>
                <w:kern w:val="0"/>
                <w:sz w:val="18"/>
                <w:szCs w:val="18"/>
              </w:rPr>
              <w:t>=</w:t>
            </w:r>
            <w:r>
              <w:rPr>
                <w:rFonts w:ascii="新宋体" w:hAnsi="Times New Roman" w:eastAsia="新宋体"/>
                <w:kern w:val="0"/>
                <w:sz w:val="18"/>
                <w:szCs w:val="18"/>
              </w:rPr>
              <w:t>"</w:t>
            </w:r>
            <w:r>
              <w:rPr>
                <w:rFonts w:ascii="新宋体" w:hAnsi="Times New Roman" w:eastAsia="新宋体"/>
                <w:color w:val="0000FF"/>
                <w:kern w:val="0"/>
                <w:sz w:val="18"/>
                <w:szCs w:val="18"/>
              </w:rPr>
              <w:t>用户名</w:t>
            </w:r>
            <w:r>
              <w:rPr>
                <w:rFonts w:ascii="新宋体" w:hAnsi="Times New Roman" w:eastAsia="新宋体"/>
                <w:kern w:val="0"/>
                <w:sz w:val="18"/>
                <w:szCs w:val="18"/>
              </w:rPr>
              <w:t>"</w:t>
            </w:r>
            <w:r>
              <w:rPr>
                <w:rFonts w:ascii="新宋体" w:hAnsi="Times New Roman" w:eastAsia="新宋体"/>
                <w:color w:val="0000FF"/>
                <w:kern w:val="0"/>
                <w:sz w:val="18"/>
                <w:szCs w:val="18"/>
              </w:rPr>
              <w:t xml:space="preserve"> </w:t>
            </w:r>
            <w:r>
              <w:rPr>
                <w:rFonts w:ascii="新宋体" w:hAnsi="Times New Roman" w:eastAsia="新宋体"/>
                <w:color w:val="FF0000"/>
                <w:kern w:val="0"/>
                <w:sz w:val="18"/>
                <w:szCs w:val="18"/>
              </w:rPr>
              <w:t>key</w:t>
            </w:r>
            <w:r>
              <w:rPr>
                <w:rFonts w:ascii="新宋体" w:hAnsi="Times New Roman" w:eastAsia="新宋体"/>
                <w:color w:val="0000FF"/>
                <w:kern w:val="0"/>
                <w:sz w:val="18"/>
                <w:szCs w:val="18"/>
              </w:rPr>
              <w:t>=</w:t>
            </w:r>
            <w:r>
              <w:rPr>
                <w:rFonts w:ascii="新宋体" w:hAnsi="Times New Roman" w:eastAsia="新宋体"/>
                <w:kern w:val="0"/>
                <w:sz w:val="18"/>
                <w:szCs w:val="18"/>
              </w:rPr>
              <w:t>"</w:t>
            </w:r>
            <w:r>
              <w:rPr>
                <w:rFonts w:ascii="新宋体" w:hAnsi="Times New Roman" w:eastAsia="新宋体"/>
                <w:color w:val="0000FF"/>
                <w:kern w:val="0"/>
                <w:sz w:val="18"/>
                <w:szCs w:val="18"/>
              </w:rPr>
              <w:t>密码</w:t>
            </w:r>
            <w:r>
              <w:rPr>
                <w:rFonts w:ascii="新宋体" w:hAnsi="Times New Roman" w:eastAsia="新宋体"/>
                <w:kern w:val="0"/>
                <w:sz w:val="18"/>
                <w:szCs w:val="18"/>
              </w:rPr>
              <w:t>"</w:t>
            </w:r>
            <w:r>
              <w:rPr>
                <w:rFonts w:ascii="新宋体" w:hAnsi="Times New Roman" w:eastAsia="新宋体"/>
                <w:color w:val="0000FF"/>
                <w:kern w:val="0"/>
                <w:sz w:val="18"/>
                <w:szCs w:val="18"/>
              </w:rPr>
              <w:t>&gt; &lt;/</w:t>
            </w:r>
            <w:r>
              <w:rPr>
                <w:rFonts w:ascii="新宋体" w:hAnsi="Times New Roman" w:eastAsia="新宋体"/>
                <w:color w:val="800000"/>
                <w:kern w:val="0"/>
                <w:sz w:val="18"/>
                <w:szCs w:val="18"/>
              </w:rPr>
              <w:t>visitor</w:t>
            </w:r>
            <w:r>
              <w:rPr>
                <w:rFonts w:ascii="新宋体" w:hAnsi="Times New Roman" w:eastAsia="新宋体"/>
                <w:color w:val="0000FF"/>
                <w:kern w:val="0"/>
                <w:sz w:val="18"/>
                <w:szCs w:val="18"/>
              </w:rPr>
              <w:t>&gt;</w:t>
            </w:r>
          </w:p>
          <w:p w14:paraId="576E41E5">
            <w:pPr>
              <w:spacing w:line="400" w:lineRule="exact"/>
              <w:rPr>
                <w:rFonts w:hint="eastAsia" w:ascii="宋体" w:hAnsi="宋体" w:eastAsia="宋体" w:cs="宋体"/>
                <w:b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新宋体" w:hAnsi="Times New Roman" w:eastAsia="新宋体"/>
                <w:color w:val="0000FF"/>
                <w:kern w:val="0"/>
                <w:sz w:val="18"/>
                <w:szCs w:val="18"/>
              </w:rPr>
              <w:t>&lt;/</w:t>
            </w:r>
            <w:r>
              <w:rPr>
                <w:rFonts w:ascii="新宋体" w:hAnsi="Times New Roman" w:eastAsia="新宋体"/>
                <w:color w:val="800000"/>
                <w:kern w:val="0"/>
                <w:sz w:val="18"/>
                <w:szCs w:val="18"/>
              </w:rPr>
              <w:t>root</w:t>
            </w:r>
            <w:r>
              <w:rPr>
                <w:rFonts w:ascii="新宋体" w:hAnsi="Times New Roman" w:eastAsia="新宋体"/>
                <w:color w:val="0000FF"/>
                <w:kern w:val="0"/>
                <w:sz w:val="18"/>
                <w:szCs w:val="18"/>
              </w:rPr>
              <w:t>&gt;</w:t>
            </w:r>
          </w:p>
        </w:tc>
      </w:tr>
      <w:tr w14:paraId="4AB747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1497" w:type="dxa"/>
            <w:vMerge w:val="continue"/>
            <w:tcBorders>
              <w:right w:val="single" w:color="auto" w:sz="4" w:space="0"/>
            </w:tcBorders>
            <w:shd w:val="clear" w:color="auto" w:fill="auto"/>
            <w:vAlign w:val="top"/>
          </w:tcPr>
          <w:p w14:paraId="33783160">
            <w:pPr>
              <w:spacing w:line="4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81" w:type="dxa"/>
            <w:shd w:val="clear" w:color="auto" w:fill="auto"/>
            <w:vAlign w:val="top"/>
          </w:tcPr>
          <w:p w14:paraId="4BAE390D">
            <w:pPr>
              <w:spacing w:line="400" w:lineRule="exact"/>
              <w:rPr>
                <w:rFonts w:hint="eastAsia"/>
              </w:rPr>
            </w:pPr>
            <w:r>
              <w:t>strKey</w:t>
            </w:r>
          </w:p>
        </w:tc>
        <w:tc>
          <w:tcPr>
            <w:tcW w:w="1540" w:type="dxa"/>
            <w:shd w:val="clear" w:color="auto" w:fill="auto"/>
            <w:vAlign w:val="top"/>
          </w:tcPr>
          <w:p w14:paraId="70568C7A">
            <w:pPr>
              <w:spacing w:line="4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String</w:t>
            </w:r>
          </w:p>
        </w:tc>
        <w:tc>
          <w:tcPr>
            <w:tcW w:w="4033" w:type="dxa"/>
            <w:shd w:val="clear" w:color="auto" w:fill="auto"/>
            <w:vAlign w:val="top"/>
          </w:tcPr>
          <w:p w14:paraId="1B2FB689">
            <w:pPr>
              <w:spacing w:line="400" w:lineRule="exact"/>
              <w:rPr>
                <w:rFonts w:hint="eastAsia" w:ascii="宋体" w:hAnsi="宋体" w:eastAsia="宋体" w:cs="宋体"/>
                <w:b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通过平台提供的公钥对上述参数</w:t>
            </w:r>
            <w:r>
              <w:rPr>
                <w:rFonts w:hint="eastAsia"/>
                <w:color w:val="FF0000"/>
              </w:rPr>
              <w:t>SM4加密用的钥匙</w:t>
            </w:r>
            <w:r>
              <w:rPr>
                <w:rFonts w:hint="eastAsia"/>
              </w:rPr>
              <w:t>进行加密【</w:t>
            </w:r>
            <w:r>
              <w:t>SM2加密</w:t>
            </w:r>
            <w:r>
              <w:rPr>
                <w:rFonts w:hint="eastAsia"/>
              </w:rPr>
              <w:t>后再Base</w:t>
            </w:r>
            <w:r>
              <w:t>64</w:t>
            </w:r>
            <w:r>
              <w:rPr>
                <w:rFonts w:hint="eastAsia"/>
              </w:rPr>
              <w:t>编码】</w:t>
            </w:r>
          </w:p>
        </w:tc>
      </w:tr>
      <w:tr w14:paraId="62B2C6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8651" w:type="dxa"/>
            <w:gridSpan w:val="4"/>
            <w:shd w:val="clear" w:color="auto" w:fill="00B050"/>
          </w:tcPr>
          <w:p w14:paraId="0E8C16A7">
            <w:r>
              <w:rPr>
                <w:rFonts w:hint="eastAsia"/>
                <w:b/>
                <w:bCs/>
              </w:rPr>
              <w:t>入参</w:t>
            </w:r>
            <w:r>
              <w:rPr>
                <w:b/>
                <w:bCs/>
              </w:rPr>
              <w:t>XML</w:t>
            </w:r>
            <w:r>
              <w:rPr>
                <w:rFonts w:hint="eastAsia"/>
                <w:b/>
                <w:bCs/>
              </w:rPr>
              <w:t>格式说明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  <w:lang w:val="en-US" w:eastAsia="zh-CN"/>
              </w:rPr>
              <w:t>入参入到body下面的pInput节点位置，其他位置入参不用管</w:t>
            </w:r>
            <w:r>
              <w:rPr>
                <w:rFonts w:hint="eastAsia"/>
              </w:rPr>
              <w:t>）</w:t>
            </w:r>
          </w:p>
        </w:tc>
      </w:tr>
      <w:tr w14:paraId="4072C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8" w:hRule="atLeast"/>
        </w:trPr>
        <w:tc>
          <w:tcPr>
            <w:tcW w:w="8651" w:type="dxa"/>
            <w:gridSpan w:val="4"/>
          </w:tcPr>
          <w:p w14:paraId="21201D08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soapenv:Envelope</w:t>
            </w:r>
            <w:r>
              <w:rPr>
                <w:rFonts w:hint="eastAsia" w:ascii="宋体" w:hAnsi="宋体" w:eastAsia="宋体"/>
                <w:color w:val="FF0000"/>
                <w:sz w:val="20"/>
                <w:szCs w:val="24"/>
                <w:highlight w:val="white"/>
              </w:rPr>
              <w:t xml:space="preserve"> xmlns:soapenv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="</w:t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>http://schemas.xmlsoap.org/soap/envelope/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"</w:t>
            </w:r>
            <w:r>
              <w:rPr>
                <w:rFonts w:hint="eastAsia" w:ascii="宋体" w:hAnsi="宋体" w:eastAsia="宋体"/>
                <w:color w:val="FF0000"/>
                <w:sz w:val="20"/>
                <w:szCs w:val="24"/>
                <w:highlight w:val="white"/>
              </w:rPr>
              <w:t xml:space="preserve"> xmlns:tem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="</w:t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>http://tempuri.org/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"&gt;</w:t>
            </w:r>
          </w:p>
          <w:p w14:paraId="113616E4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soapenv:Header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/&gt;</w:t>
            </w:r>
          </w:p>
          <w:p w14:paraId="3FAD7B5D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soapenv:Body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&gt;</w:t>
            </w:r>
          </w:p>
          <w:p w14:paraId="1803EDB3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tem:SubmitAccept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&gt;</w:t>
            </w:r>
          </w:p>
          <w:p w14:paraId="38EE4C7B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&lt;!--</w:t>
            </w:r>
            <w:r>
              <w:rPr>
                <w:rFonts w:hint="eastAsia" w:ascii="宋体" w:hAnsi="宋体" w:eastAsia="宋体"/>
                <w:color w:val="808080"/>
                <w:sz w:val="20"/>
                <w:szCs w:val="24"/>
                <w:highlight w:val="white"/>
              </w:rPr>
              <w:t>Optional: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--&gt;</w:t>
            </w:r>
          </w:p>
          <w:p w14:paraId="3AB0DEFE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tem:strReportInfo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&gt;</w:t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>互认结果信息【SM4 (ECB 模式) 加密后再</w:t>
            </w:r>
          </w:p>
          <w:p w14:paraId="3926C83E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>Base64 编码】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&lt;/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tem:strReportInfo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&gt;</w:t>
            </w:r>
          </w:p>
          <w:p w14:paraId="44608C62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&lt;!--</w:t>
            </w:r>
            <w:r>
              <w:rPr>
                <w:rFonts w:hint="eastAsia" w:ascii="宋体" w:hAnsi="宋体" w:eastAsia="宋体"/>
                <w:color w:val="808080"/>
                <w:sz w:val="20"/>
                <w:szCs w:val="24"/>
                <w:highlight w:val="white"/>
              </w:rPr>
              <w:t>Optional: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--&gt;</w:t>
            </w:r>
          </w:p>
          <w:p w14:paraId="643ABA8F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tem:strCredential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&gt;</w:t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>身份证据【SM4 (ECB模式) 加密后再 Base64编码】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&lt;/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tem:strCredential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&gt;</w:t>
            </w:r>
          </w:p>
          <w:p w14:paraId="4386B5F8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&lt;!--</w:t>
            </w:r>
            <w:r>
              <w:rPr>
                <w:rFonts w:hint="eastAsia" w:ascii="宋体" w:hAnsi="宋体" w:eastAsia="宋体"/>
                <w:color w:val="808080"/>
                <w:sz w:val="20"/>
                <w:szCs w:val="24"/>
                <w:highlight w:val="white"/>
              </w:rPr>
              <w:t>Optional: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--&gt;</w:t>
            </w:r>
          </w:p>
          <w:p w14:paraId="4A7F3016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tem:strKey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&gt;</w:t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>通过平台提供的公钥对上述参数 SM4 加密 用的钥匙进行加密【SM2 加密后再 Base64</w:t>
            </w:r>
          </w:p>
          <w:p w14:paraId="22742347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>编码】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&lt;/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tem:strKey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&gt;</w:t>
            </w:r>
          </w:p>
          <w:p w14:paraId="27D5226E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&lt;/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tem:SubmitAccept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&gt;</w:t>
            </w:r>
          </w:p>
          <w:p w14:paraId="2E985D97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&lt;/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soapenv:Body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&gt;</w:t>
            </w:r>
          </w:p>
          <w:p w14:paraId="2B4F6A5A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&lt;/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soapenv:Envelope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&gt;</w:t>
            </w:r>
          </w:p>
          <w:p w14:paraId="22426742">
            <w:pPr>
              <w:spacing w:beforeLines="0" w:afterLines="0"/>
              <w:jc w:val="left"/>
              <w:rPr>
                <w:lang w:val="en-US" w:eastAsia="zh-CN"/>
              </w:rPr>
            </w:pPr>
          </w:p>
        </w:tc>
      </w:tr>
      <w:tr w14:paraId="36C902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8651" w:type="dxa"/>
            <w:gridSpan w:val="4"/>
            <w:shd w:val="clear" w:color="auto" w:fill="00B050"/>
          </w:tcPr>
          <w:p w14:paraId="4E160AB2">
            <w:pPr>
              <w:rPr>
                <w:rFonts w:ascii="Courier New" w:hAnsi="Courier New" w:cs="Courier New"/>
                <w:color w:val="008080"/>
                <w:sz w:val="20"/>
                <w:szCs w:val="20"/>
              </w:rPr>
            </w:pPr>
            <w:r>
              <w:rPr>
                <w:rStyle w:val="32"/>
                <w:rFonts w:hint="eastAsia"/>
                <w:color w:val="000000"/>
                <w:lang w:val="zh-CN"/>
              </w:rPr>
              <w:t>返回值说明</w:t>
            </w:r>
          </w:p>
        </w:tc>
      </w:tr>
      <w:tr w14:paraId="0840F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3" w:hRule="atLeast"/>
        </w:trPr>
        <w:tc>
          <w:tcPr>
            <w:tcW w:w="8651" w:type="dxa"/>
            <w:gridSpan w:val="4"/>
            <w:shd w:val="clear" w:color="auto" w:fill="auto"/>
          </w:tcPr>
          <w:p w14:paraId="3F386F3D">
            <w:pPr>
              <w:spacing w:before="78" w:line="221" w:lineRule="auto"/>
              <w:ind w:left="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1"/>
                <w:sz w:val="24"/>
                <w:szCs w:val="24"/>
              </w:rPr>
              <w:t>成</w:t>
            </w:r>
            <w:r>
              <w:rPr>
                <w:rFonts w:ascii="宋体" w:hAnsi="宋体" w:eastAsia="宋体" w:cs="宋体"/>
                <w:spacing w:val="-15"/>
                <w:sz w:val="24"/>
                <w:szCs w:val="24"/>
              </w:rPr>
              <w:t>功返回： ok</w:t>
            </w:r>
          </w:p>
          <w:p w14:paraId="246343B8">
            <w:pPr>
              <w:rPr>
                <w:rStyle w:val="32"/>
                <w:color w:val="000000"/>
                <w:lang w:val="zh-CN"/>
              </w:rPr>
            </w:pPr>
            <w:r>
              <w:rPr>
                <w:rFonts w:ascii="宋体" w:hAnsi="宋体" w:eastAsia="宋体" w:cs="宋体"/>
                <w:spacing w:val="-16"/>
                <w:sz w:val="24"/>
                <w:szCs w:val="24"/>
              </w:rPr>
              <w:t>失</w:t>
            </w:r>
            <w:r>
              <w:rPr>
                <w:rFonts w:ascii="宋体" w:hAnsi="宋体" w:eastAsia="宋体" w:cs="宋体"/>
                <w:spacing w:val="-8"/>
                <w:sz w:val="24"/>
                <w:szCs w:val="24"/>
              </w:rPr>
              <w:t>败返回： error:失败原因</w:t>
            </w:r>
          </w:p>
        </w:tc>
      </w:tr>
    </w:tbl>
    <w:p w14:paraId="735228B8">
      <w:pPr>
        <w:rPr>
          <w:rFonts w:hint="eastAsia"/>
        </w:rPr>
      </w:pPr>
    </w:p>
    <w:p w14:paraId="381037AF">
      <w:pPr>
        <w:pStyle w:val="4"/>
        <w:ind w:left="567" w:leftChars="0" w:firstLineChars="0"/>
        <w:rPr>
          <w:rFonts w:hint="eastAsia" w:ascii="宋体" w:hAnsi="宋体" w:eastAsia="宋体" w:cs="宋体"/>
          <w:b/>
          <w:bCs w:val="0"/>
        </w:rPr>
      </w:pPr>
      <w:bookmarkStart w:id="23" w:name="_Toc8004"/>
      <w:r>
        <w:rPr>
          <w:rFonts w:hint="eastAsia" w:ascii="宋体" w:hAnsi="宋体" w:eastAsia="宋体" w:cs="宋体"/>
          <w:b/>
          <w:bCs w:val="0"/>
        </w:rPr>
        <w:t>JH1612提交引用结果接口服务</w:t>
      </w:r>
      <w:bookmarkEnd w:id="23"/>
    </w:p>
    <w:p w14:paraId="65C4002C">
      <w:pPr>
        <w:rPr>
          <w:rFonts w:hint="eastAsia" w:cs="宋体"/>
          <w:b w:val="0"/>
          <w:bCs w:val="0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</w:pPr>
      <w:r>
        <w:rPr>
          <w:rFonts w:hint="eastAsia" w:cs="宋体"/>
          <w:b/>
          <w:bCs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接口地址：</w:t>
      </w:r>
      <w:r>
        <w:rPr>
          <w:rFonts w:hint="eastAsia" w:cs="宋体"/>
          <w:b w:val="0"/>
          <w:bCs w:val="0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http://198.9.90.134:80/soap/JHIPLIB.SOAP.BS.Service.cls?CfgItem=JH1612提交引用结果接口服务</w:t>
      </w:r>
    </w:p>
    <w:tbl>
      <w:tblPr>
        <w:tblStyle w:val="30"/>
        <w:tblpPr w:leftFromText="180" w:rightFromText="180" w:vertAnchor="text" w:horzAnchor="page" w:tblpX="1396" w:tblpY="79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7"/>
        <w:gridCol w:w="1581"/>
        <w:gridCol w:w="1540"/>
        <w:gridCol w:w="4033"/>
      </w:tblGrid>
      <w:tr w14:paraId="218E21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51" w:type="dxa"/>
            <w:gridSpan w:val="4"/>
            <w:shd w:val="clear" w:color="auto" w:fill="FFC000"/>
          </w:tcPr>
          <w:p w14:paraId="6FE81F61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接口说明：</w:t>
            </w:r>
            <w:r>
              <w:rPr>
                <w:rFonts w:hint="eastAsia"/>
                <w:lang w:val="en-US" w:eastAsia="zh-CN"/>
              </w:rPr>
              <w:t>现检查检验数据上传互认平台接口，应医院互联互通信息化评级要求需要三方系统进行接口改造调整为：通过调用嘉和集成平台对应接口去上传数据，接口规范不变。</w:t>
            </w:r>
          </w:p>
        </w:tc>
      </w:tr>
      <w:tr w14:paraId="04B9E4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7" w:type="dxa"/>
            <w:vMerge w:val="restart"/>
            <w:tcBorders>
              <w:right w:val="single" w:color="auto" w:sz="4" w:space="0"/>
            </w:tcBorders>
            <w:shd w:val="clear" w:color="auto" w:fill="C7DAF1" w:themeFill="text2" w:themeFillTint="32"/>
          </w:tcPr>
          <w:p w14:paraId="51DC92B9">
            <w:pPr>
              <w:tabs>
                <w:tab w:val="left" w:pos="561"/>
              </w:tabs>
              <w:jc w:val="both"/>
              <w:rPr>
                <w:rFonts w:hint="default" w:ascii="微软雅黑" w:hAnsi="微软雅黑" w:eastAsia="微软雅黑" w:cs="微软雅黑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lang w:val="en-US" w:eastAsia="zh-CN"/>
              </w:rPr>
              <w:t>入参说明</w:t>
            </w:r>
          </w:p>
        </w:tc>
        <w:tc>
          <w:tcPr>
            <w:tcW w:w="1581" w:type="dxa"/>
            <w:tcBorders>
              <w:left w:val="single" w:color="auto" w:sz="4" w:space="0"/>
              <w:right w:val="single" w:color="auto" w:sz="4" w:space="0"/>
            </w:tcBorders>
            <w:shd w:val="clear" w:color="auto" w:fill="C7DAF1" w:themeFill="text2" w:themeFillTint="32"/>
          </w:tcPr>
          <w:p w14:paraId="4A8827A3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lang w:val="en-US" w:eastAsia="zh-CN"/>
              </w:rPr>
              <w:t>参数名</w:t>
            </w:r>
          </w:p>
        </w:tc>
        <w:tc>
          <w:tcPr>
            <w:tcW w:w="1540" w:type="dxa"/>
            <w:tcBorders>
              <w:left w:val="single" w:color="auto" w:sz="4" w:space="0"/>
              <w:right w:val="single" w:color="auto" w:sz="4" w:space="0"/>
            </w:tcBorders>
            <w:shd w:val="clear" w:color="auto" w:fill="C7DAF1" w:themeFill="text2" w:themeFillTint="32"/>
          </w:tcPr>
          <w:p w14:paraId="0171D659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lang w:val="en-US" w:eastAsia="zh-CN"/>
              </w:rPr>
              <w:t>类型</w:t>
            </w:r>
          </w:p>
        </w:tc>
        <w:tc>
          <w:tcPr>
            <w:tcW w:w="4033" w:type="dxa"/>
            <w:tcBorders>
              <w:left w:val="single" w:color="auto" w:sz="4" w:space="0"/>
            </w:tcBorders>
            <w:shd w:val="clear" w:color="auto" w:fill="C7DAF1" w:themeFill="text2" w:themeFillTint="32"/>
          </w:tcPr>
          <w:p w14:paraId="37D6CD8B">
            <w:pPr>
              <w:jc w:val="center"/>
              <w:rPr>
                <w:rFonts w:hint="default" w:ascii="微软雅黑" w:hAnsi="微软雅黑" w:eastAsia="微软雅黑" w:cs="微软雅黑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lang w:val="en-US" w:eastAsia="zh-CN"/>
              </w:rPr>
              <w:t>说明</w:t>
            </w:r>
          </w:p>
        </w:tc>
      </w:tr>
      <w:tr w14:paraId="7DDF55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7" w:type="dxa"/>
            <w:vMerge w:val="continue"/>
            <w:tcBorders>
              <w:right w:val="single" w:color="auto" w:sz="4" w:space="0"/>
            </w:tcBorders>
            <w:shd w:val="clear" w:color="auto" w:fill="auto"/>
            <w:vAlign w:val="top"/>
          </w:tcPr>
          <w:p w14:paraId="5885A7AE">
            <w:pPr>
              <w:spacing w:line="400" w:lineRule="exact"/>
              <w:rPr>
                <w:rFonts w:hint="eastAsia" w:ascii="宋体" w:hAnsi="宋体" w:eastAsia="宋体" w:cs="宋体"/>
                <w:b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81" w:type="dxa"/>
            <w:shd w:val="clear" w:color="auto" w:fill="auto"/>
            <w:vAlign w:val="top"/>
          </w:tcPr>
          <w:p w14:paraId="537F8B74">
            <w:pPr>
              <w:spacing w:line="400" w:lineRule="exact"/>
              <w:rPr>
                <w:rFonts w:hint="eastAsia"/>
                <w:lang w:val="en-US" w:eastAsia="zh-CN"/>
              </w:rPr>
            </w:pPr>
            <w:r>
              <w:t>strReportInfo</w:t>
            </w:r>
          </w:p>
        </w:tc>
        <w:tc>
          <w:tcPr>
            <w:tcW w:w="1540" w:type="dxa"/>
            <w:shd w:val="clear" w:color="auto" w:fill="auto"/>
            <w:vAlign w:val="top"/>
          </w:tcPr>
          <w:p w14:paraId="42FF7D1F">
            <w:pPr>
              <w:spacing w:line="400" w:lineRule="exact"/>
              <w:rPr>
                <w:rFonts w:hint="eastAsia" w:ascii="宋体" w:hAnsi="宋体" w:eastAsia="宋体" w:cs="宋体"/>
                <w:b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String</w:t>
            </w:r>
          </w:p>
        </w:tc>
        <w:tc>
          <w:tcPr>
            <w:tcW w:w="4033" w:type="dxa"/>
            <w:shd w:val="clear" w:color="auto" w:fill="auto"/>
            <w:vAlign w:val="top"/>
          </w:tcPr>
          <w:p w14:paraId="10B59F75">
            <w:pPr>
              <w:spacing w:line="400" w:lineRule="exact"/>
              <w:rPr>
                <w:rFonts w:hint="default" w:ascii="宋体" w:hAnsi="宋体" w:eastAsia="宋体" w:cs="宋体"/>
                <w:b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互认结果信息【SM4 (ECB 模式) 加密后再Base64 编码】</w:t>
            </w:r>
          </w:p>
        </w:tc>
      </w:tr>
      <w:tr w14:paraId="33098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7" w:type="dxa"/>
            <w:vMerge w:val="continue"/>
            <w:tcBorders>
              <w:right w:val="single" w:color="auto" w:sz="4" w:space="0"/>
            </w:tcBorders>
            <w:shd w:val="clear" w:color="auto" w:fill="auto"/>
            <w:vAlign w:val="top"/>
          </w:tcPr>
          <w:p w14:paraId="3EF0231F">
            <w:pPr>
              <w:spacing w:line="400" w:lineRule="exact"/>
              <w:rPr>
                <w:rFonts w:hint="eastAsia" w:ascii="宋体" w:hAnsi="宋体" w:eastAsia="宋体" w:cs="宋体"/>
                <w:b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81" w:type="dxa"/>
            <w:shd w:val="clear" w:color="auto" w:fill="auto"/>
            <w:vAlign w:val="top"/>
          </w:tcPr>
          <w:p w14:paraId="7B5444F0">
            <w:pPr>
              <w:spacing w:line="400" w:lineRule="exact"/>
              <w:rPr>
                <w:rFonts w:hint="eastAsia"/>
                <w:lang w:val="en-US" w:eastAsia="zh-CN"/>
              </w:rPr>
            </w:pPr>
            <w:r>
              <w:t>strCredential</w:t>
            </w:r>
          </w:p>
        </w:tc>
        <w:tc>
          <w:tcPr>
            <w:tcW w:w="1540" w:type="dxa"/>
            <w:shd w:val="clear" w:color="auto" w:fill="auto"/>
            <w:vAlign w:val="top"/>
          </w:tcPr>
          <w:p w14:paraId="63C63DE7">
            <w:pPr>
              <w:spacing w:line="400" w:lineRule="exact"/>
              <w:rPr>
                <w:rFonts w:hint="eastAsia" w:ascii="宋体" w:hAnsi="宋体" w:eastAsia="宋体" w:cs="宋体"/>
                <w:b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String</w:t>
            </w:r>
          </w:p>
        </w:tc>
        <w:tc>
          <w:tcPr>
            <w:tcW w:w="4033" w:type="dxa"/>
            <w:shd w:val="clear" w:color="auto" w:fill="auto"/>
            <w:vAlign w:val="top"/>
          </w:tcPr>
          <w:p w14:paraId="1A5815FF">
            <w:pPr>
              <w:autoSpaceDE w:val="0"/>
              <w:autoSpaceDN w:val="0"/>
              <w:adjustRightInd w:val="0"/>
              <w:spacing w:line="240" w:lineRule="auto"/>
              <w:jc w:val="left"/>
            </w:pPr>
            <w:r>
              <w:rPr>
                <w:rFonts w:hint="eastAsia"/>
              </w:rPr>
              <w:t>身份证据【</w:t>
            </w:r>
            <w:r>
              <w:t>SM4</w:t>
            </w:r>
            <w:r>
              <w:rPr>
                <w:rFonts w:hint="eastAsia"/>
              </w:rPr>
              <w:t>（E</w:t>
            </w:r>
            <w:r>
              <w:t>CB</w:t>
            </w:r>
            <w:r>
              <w:rPr>
                <w:rFonts w:hint="eastAsia"/>
              </w:rPr>
              <w:t>模式）</w:t>
            </w:r>
            <w:r>
              <w:t>加密</w:t>
            </w:r>
            <w:r>
              <w:rPr>
                <w:rFonts w:hint="eastAsia"/>
              </w:rPr>
              <w:t>后再Base</w:t>
            </w:r>
            <w:r>
              <w:t>64</w:t>
            </w:r>
            <w:r>
              <w:rPr>
                <w:rFonts w:hint="eastAsia"/>
              </w:rPr>
              <w:t>编码】</w:t>
            </w:r>
          </w:p>
          <w:p w14:paraId="17D7F937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新宋体" w:hAnsi="Times New Roman" w:eastAsia="新宋体"/>
                <w:color w:val="0000FF"/>
                <w:kern w:val="0"/>
                <w:sz w:val="18"/>
                <w:szCs w:val="18"/>
              </w:rPr>
            </w:pPr>
            <w:r>
              <w:rPr>
                <w:rFonts w:ascii="新宋体" w:hAnsi="Times New Roman" w:eastAsia="新宋体"/>
                <w:color w:val="0000FF"/>
                <w:kern w:val="0"/>
                <w:sz w:val="18"/>
                <w:szCs w:val="18"/>
              </w:rPr>
              <w:t>&lt;</w:t>
            </w:r>
            <w:r>
              <w:rPr>
                <w:rFonts w:ascii="新宋体" w:hAnsi="Times New Roman" w:eastAsia="新宋体"/>
                <w:color w:val="800000"/>
                <w:kern w:val="0"/>
                <w:sz w:val="18"/>
                <w:szCs w:val="18"/>
              </w:rPr>
              <w:t>root</w:t>
            </w:r>
            <w:r>
              <w:rPr>
                <w:rFonts w:ascii="新宋体" w:hAnsi="Times New Roman" w:eastAsia="新宋体"/>
                <w:color w:val="0000FF"/>
                <w:kern w:val="0"/>
                <w:sz w:val="18"/>
                <w:szCs w:val="18"/>
              </w:rPr>
              <w:t>&gt;</w:t>
            </w:r>
          </w:p>
          <w:p w14:paraId="040A7C2D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新宋体" w:hAnsi="Times New Roman" w:eastAsia="新宋体"/>
                <w:color w:val="0000FF"/>
                <w:kern w:val="0"/>
                <w:sz w:val="18"/>
                <w:szCs w:val="18"/>
              </w:rPr>
            </w:pPr>
            <w:r>
              <w:rPr>
                <w:rFonts w:ascii="新宋体" w:hAnsi="Times New Roman" w:eastAsia="新宋体"/>
                <w:color w:val="0000FF"/>
                <w:kern w:val="0"/>
                <w:sz w:val="18"/>
                <w:szCs w:val="18"/>
              </w:rPr>
              <w:t xml:space="preserve">  &lt;</w:t>
            </w:r>
            <w:r>
              <w:rPr>
                <w:rFonts w:ascii="新宋体" w:hAnsi="Times New Roman" w:eastAsia="新宋体"/>
                <w:color w:val="800000"/>
                <w:kern w:val="0"/>
                <w:sz w:val="18"/>
                <w:szCs w:val="18"/>
              </w:rPr>
              <w:t>org</w:t>
            </w:r>
            <w:r>
              <w:rPr>
                <w:rFonts w:ascii="新宋体" w:hAnsi="Times New Roman" w:eastAsia="新宋体"/>
                <w:color w:val="0000FF"/>
                <w:kern w:val="0"/>
                <w:sz w:val="18"/>
                <w:szCs w:val="18"/>
              </w:rPr>
              <w:t xml:space="preserve"> </w:t>
            </w:r>
            <w:r>
              <w:rPr>
                <w:rFonts w:ascii="新宋体" w:hAnsi="Times New Roman" w:eastAsia="新宋体"/>
                <w:color w:val="FF0000"/>
                <w:kern w:val="0"/>
                <w:sz w:val="18"/>
                <w:szCs w:val="18"/>
              </w:rPr>
              <w:t>code</w:t>
            </w:r>
            <w:r>
              <w:rPr>
                <w:rFonts w:ascii="新宋体" w:hAnsi="Times New Roman" w:eastAsia="新宋体"/>
                <w:color w:val="0000FF"/>
                <w:kern w:val="0"/>
                <w:sz w:val="18"/>
                <w:szCs w:val="18"/>
              </w:rPr>
              <w:t>=</w:t>
            </w:r>
            <w:r>
              <w:rPr>
                <w:rFonts w:ascii="新宋体" w:hAnsi="Times New Roman" w:eastAsia="新宋体"/>
                <w:kern w:val="0"/>
                <w:sz w:val="18"/>
                <w:szCs w:val="18"/>
              </w:rPr>
              <w:t>"</w:t>
            </w:r>
            <w:r>
              <w:rPr>
                <w:rFonts w:ascii="新宋体" w:hAnsi="Times New Roman" w:eastAsia="新宋体"/>
                <w:color w:val="0000FF"/>
                <w:kern w:val="0"/>
                <w:sz w:val="18"/>
                <w:szCs w:val="18"/>
              </w:rPr>
              <w:t>医疗机构编码</w:t>
            </w:r>
            <w:r>
              <w:rPr>
                <w:rFonts w:ascii="新宋体" w:hAnsi="Times New Roman" w:eastAsia="新宋体"/>
                <w:kern w:val="0"/>
                <w:sz w:val="18"/>
                <w:szCs w:val="18"/>
              </w:rPr>
              <w:t>"</w:t>
            </w:r>
            <w:r>
              <w:rPr>
                <w:rFonts w:ascii="新宋体" w:hAnsi="Times New Roman" w:eastAsia="新宋体"/>
                <w:color w:val="0000FF"/>
                <w:kern w:val="0"/>
                <w:sz w:val="18"/>
                <w:szCs w:val="18"/>
              </w:rPr>
              <w:t>&gt;医疗机构名称&lt;/</w:t>
            </w:r>
            <w:r>
              <w:rPr>
                <w:rFonts w:ascii="新宋体" w:hAnsi="Times New Roman" w:eastAsia="新宋体"/>
                <w:color w:val="800000"/>
                <w:kern w:val="0"/>
                <w:sz w:val="18"/>
                <w:szCs w:val="18"/>
              </w:rPr>
              <w:t>org</w:t>
            </w:r>
            <w:r>
              <w:rPr>
                <w:rFonts w:ascii="新宋体" w:hAnsi="Times New Roman" w:eastAsia="新宋体"/>
                <w:color w:val="0000FF"/>
                <w:kern w:val="0"/>
                <w:sz w:val="18"/>
                <w:szCs w:val="18"/>
              </w:rPr>
              <w:t>&gt;</w:t>
            </w:r>
          </w:p>
          <w:p w14:paraId="53D5FE07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新宋体" w:hAnsi="Times New Roman" w:eastAsia="新宋体"/>
                <w:color w:val="0000FF"/>
                <w:kern w:val="0"/>
                <w:sz w:val="18"/>
                <w:szCs w:val="18"/>
              </w:rPr>
            </w:pPr>
            <w:r>
              <w:rPr>
                <w:rFonts w:ascii="新宋体" w:hAnsi="Times New Roman" w:eastAsia="新宋体"/>
                <w:color w:val="0000FF"/>
                <w:kern w:val="0"/>
                <w:sz w:val="18"/>
                <w:szCs w:val="18"/>
              </w:rPr>
              <w:t xml:space="preserve">  &lt;</w:t>
            </w:r>
            <w:r>
              <w:rPr>
                <w:rFonts w:ascii="新宋体" w:hAnsi="Times New Roman" w:eastAsia="新宋体"/>
                <w:color w:val="800000"/>
                <w:kern w:val="0"/>
                <w:sz w:val="18"/>
                <w:szCs w:val="18"/>
              </w:rPr>
              <w:t>visitor</w:t>
            </w:r>
            <w:r>
              <w:rPr>
                <w:rFonts w:ascii="新宋体" w:hAnsi="Times New Roman" w:eastAsia="新宋体"/>
                <w:color w:val="0000FF"/>
                <w:kern w:val="0"/>
                <w:sz w:val="18"/>
                <w:szCs w:val="18"/>
              </w:rPr>
              <w:t xml:space="preserve"> </w:t>
            </w:r>
            <w:r>
              <w:rPr>
                <w:rFonts w:ascii="新宋体" w:hAnsi="Times New Roman" w:eastAsia="新宋体"/>
                <w:color w:val="FF0000"/>
                <w:kern w:val="0"/>
                <w:sz w:val="18"/>
                <w:szCs w:val="18"/>
              </w:rPr>
              <w:t>type</w:t>
            </w:r>
            <w:r>
              <w:rPr>
                <w:rFonts w:ascii="新宋体" w:hAnsi="Times New Roman" w:eastAsia="新宋体"/>
                <w:color w:val="0000FF"/>
                <w:kern w:val="0"/>
                <w:sz w:val="18"/>
                <w:szCs w:val="18"/>
              </w:rPr>
              <w:t>=</w:t>
            </w:r>
            <w:r>
              <w:rPr>
                <w:rFonts w:ascii="新宋体" w:hAnsi="Times New Roman" w:eastAsia="新宋体"/>
                <w:kern w:val="0"/>
                <w:sz w:val="18"/>
                <w:szCs w:val="18"/>
              </w:rPr>
              <w:t>"</w:t>
            </w:r>
            <w:r>
              <w:rPr>
                <w:rFonts w:hint="eastAsia" w:ascii="新宋体" w:hAnsi="Times New Roman" w:eastAsia="新宋体"/>
                <w:color w:val="0000FF"/>
                <w:kern w:val="0"/>
                <w:sz w:val="18"/>
                <w:szCs w:val="18"/>
              </w:rPr>
              <w:t>0</w:t>
            </w:r>
            <w:r>
              <w:rPr>
                <w:rFonts w:ascii="新宋体" w:hAnsi="Times New Roman" w:eastAsia="新宋体"/>
                <w:kern w:val="0"/>
                <w:sz w:val="18"/>
                <w:szCs w:val="18"/>
              </w:rPr>
              <w:t>"</w:t>
            </w:r>
            <w:r>
              <w:rPr>
                <w:rFonts w:ascii="新宋体" w:hAnsi="Times New Roman" w:eastAsia="新宋体"/>
                <w:color w:val="0000FF"/>
                <w:kern w:val="0"/>
                <w:sz w:val="18"/>
                <w:szCs w:val="18"/>
              </w:rPr>
              <w:t xml:space="preserve"> </w:t>
            </w:r>
            <w:r>
              <w:rPr>
                <w:rFonts w:ascii="新宋体" w:hAnsi="Times New Roman" w:eastAsia="新宋体"/>
                <w:color w:val="FF0000"/>
                <w:kern w:val="0"/>
                <w:sz w:val="18"/>
                <w:szCs w:val="18"/>
              </w:rPr>
              <w:t>code</w:t>
            </w:r>
            <w:r>
              <w:rPr>
                <w:rFonts w:ascii="新宋体" w:hAnsi="Times New Roman" w:eastAsia="新宋体"/>
                <w:color w:val="0000FF"/>
                <w:kern w:val="0"/>
                <w:sz w:val="18"/>
                <w:szCs w:val="18"/>
              </w:rPr>
              <w:t>=</w:t>
            </w:r>
            <w:r>
              <w:rPr>
                <w:rFonts w:ascii="新宋体" w:hAnsi="Times New Roman" w:eastAsia="新宋体"/>
                <w:kern w:val="0"/>
                <w:sz w:val="18"/>
                <w:szCs w:val="18"/>
              </w:rPr>
              <w:t>"</w:t>
            </w:r>
            <w:r>
              <w:rPr>
                <w:rFonts w:ascii="新宋体" w:hAnsi="Times New Roman" w:eastAsia="新宋体"/>
                <w:color w:val="0000FF"/>
                <w:kern w:val="0"/>
                <w:sz w:val="18"/>
                <w:szCs w:val="18"/>
              </w:rPr>
              <w:t>用户名</w:t>
            </w:r>
            <w:r>
              <w:rPr>
                <w:rFonts w:ascii="新宋体" w:hAnsi="Times New Roman" w:eastAsia="新宋体"/>
                <w:kern w:val="0"/>
                <w:sz w:val="18"/>
                <w:szCs w:val="18"/>
              </w:rPr>
              <w:t>"</w:t>
            </w:r>
            <w:r>
              <w:rPr>
                <w:rFonts w:ascii="新宋体" w:hAnsi="Times New Roman" w:eastAsia="新宋体"/>
                <w:color w:val="0000FF"/>
                <w:kern w:val="0"/>
                <w:sz w:val="18"/>
                <w:szCs w:val="18"/>
              </w:rPr>
              <w:t xml:space="preserve"> </w:t>
            </w:r>
            <w:r>
              <w:rPr>
                <w:rFonts w:ascii="新宋体" w:hAnsi="Times New Roman" w:eastAsia="新宋体"/>
                <w:color w:val="FF0000"/>
                <w:kern w:val="0"/>
                <w:sz w:val="18"/>
                <w:szCs w:val="18"/>
              </w:rPr>
              <w:t>key</w:t>
            </w:r>
            <w:r>
              <w:rPr>
                <w:rFonts w:ascii="新宋体" w:hAnsi="Times New Roman" w:eastAsia="新宋体"/>
                <w:color w:val="0000FF"/>
                <w:kern w:val="0"/>
                <w:sz w:val="18"/>
                <w:szCs w:val="18"/>
              </w:rPr>
              <w:t>=</w:t>
            </w:r>
            <w:r>
              <w:rPr>
                <w:rFonts w:ascii="新宋体" w:hAnsi="Times New Roman" w:eastAsia="新宋体"/>
                <w:kern w:val="0"/>
                <w:sz w:val="18"/>
                <w:szCs w:val="18"/>
              </w:rPr>
              <w:t>"</w:t>
            </w:r>
            <w:r>
              <w:rPr>
                <w:rFonts w:ascii="新宋体" w:hAnsi="Times New Roman" w:eastAsia="新宋体"/>
                <w:color w:val="0000FF"/>
                <w:kern w:val="0"/>
                <w:sz w:val="18"/>
                <w:szCs w:val="18"/>
              </w:rPr>
              <w:t>密码</w:t>
            </w:r>
            <w:r>
              <w:rPr>
                <w:rFonts w:ascii="新宋体" w:hAnsi="Times New Roman" w:eastAsia="新宋体"/>
                <w:kern w:val="0"/>
                <w:sz w:val="18"/>
                <w:szCs w:val="18"/>
              </w:rPr>
              <w:t>"</w:t>
            </w:r>
            <w:r>
              <w:rPr>
                <w:rFonts w:ascii="新宋体" w:hAnsi="Times New Roman" w:eastAsia="新宋体"/>
                <w:color w:val="0000FF"/>
                <w:kern w:val="0"/>
                <w:sz w:val="18"/>
                <w:szCs w:val="18"/>
              </w:rPr>
              <w:t>&gt; &lt;/</w:t>
            </w:r>
            <w:r>
              <w:rPr>
                <w:rFonts w:ascii="新宋体" w:hAnsi="Times New Roman" w:eastAsia="新宋体"/>
                <w:color w:val="800000"/>
                <w:kern w:val="0"/>
                <w:sz w:val="18"/>
                <w:szCs w:val="18"/>
              </w:rPr>
              <w:t>visitor</w:t>
            </w:r>
            <w:r>
              <w:rPr>
                <w:rFonts w:ascii="新宋体" w:hAnsi="Times New Roman" w:eastAsia="新宋体"/>
                <w:color w:val="0000FF"/>
                <w:kern w:val="0"/>
                <w:sz w:val="18"/>
                <w:szCs w:val="18"/>
              </w:rPr>
              <w:t>&gt;</w:t>
            </w:r>
          </w:p>
          <w:p w14:paraId="6A794037">
            <w:pPr>
              <w:spacing w:line="400" w:lineRule="exact"/>
              <w:rPr>
                <w:rFonts w:hint="eastAsia" w:ascii="宋体" w:hAnsi="宋体" w:eastAsia="宋体" w:cs="宋体"/>
                <w:b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新宋体" w:hAnsi="Times New Roman" w:eastAsia="新宋体"/>
                <w:color w:val="0000FF"/>
                <w:kern w:val="0"/>
                <w:sz w:val="18"/>
                <w:szCs w:val="18"/>
              </w:rPr>
              <w:t>&lt;/</w:t>
            </w:r>
            <w:r>
              <w:rPr>
                <w:rFonts w:ascii="新宋体" w:hAnsi="Times New Roman" w:eastAsia="新宋体"/>
                <w:color w:val="800000"/>
                <w:kern w:val="0"/>
                <w:sz w:val="18"/>
                <w:szCs w:val="18"/>
              </w:rPr>
              <w:t>root</w:t>
            </w:r>
            <w:r>
              <w:rPr>
                <w:rFonts w:ascii="新宋体" w:hAnsi="Times New Roman" w:eastAsia="新宋体"/>
                <w:color w:val="0000FF"/>
                <w:kern w:val="0"/>
                <w:sz w:val="18"/>
                <w:szCs w:val="18"/>
              </w:rPr>
              <w:t>&gt;</w:t>
            </w:r>
          </w:p>
        </w:tc>
      </w:tr>
      <w:tr w14:paraId="208C60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1497" w:type="dxa"/>
            <w:vMerge w:val="continue"/>
            <w:tcBorders>
              <w:right w:val="single" w:color="auto" w:sz="4" w:space="0"/>
            </w:tcBorders>
            <w:shd w:val="clear" w:color="auto" w:fill="auto"/>
            <w:vAlign w:val="top"/>
          </w:tcPr>
          <w:p w14:paraId="1A9E1F7E">
            <w:pPr>
              <w:spacing w:line="4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81" w:type="dxa"/>
            <w:shd w:val="clear" w:color="auto" w:fill="auto"/>
            <w:vAlign w:val="top"/>
          </w:tcPr>
          <w:p w14:paraId="63CA9EAC">
            <w:pPr>
              <w:spacing w:line="400" w:lineRule="exact"/>
              <w:rPr>
                <w:rFonts w:hint="eastAsia"/>
              </w:rPr>
            </w:pPr>
            <w:r>
              <w:t>strKey</w:t>
            </w:r>
          </w:p>
        </w:tc>
        <w:tc>
          <w:tcPr>
            <w:tcW w:w="1540" w:type="dxa"/>
            <w:shd w:val="clear" w:color="auto" w:fill="auto"/>
            <w:vAlign w:val="top"/>
          </w:tcPr>
          <w:p w14:paraId="528CBCB9">
            <w:pPr>
              <w:spacing w:line="4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String</w:t>
            </w:r>
          </w:p>
        </w:tc>
        <w:tc>
          <w:tcPr>
            <w:tcW w:w="4033" w:type="dxa"/>
            <w:shd w:val="clear" w:color="auto" w:fill="auto"/>
            <w:vAlign w:val="top"/>
          </w:tcPr>
          <w:p w14:paraId="57DC7A6E">
            <w:pPr>
              <w:spacing w:line="400" w:lineRule="exact"/>
              <w:rPr>
                <w:rFonts w:hint="eastAsia" w:ascii="宋体" w:hAnsi="宋体" w:eastAsia="宋体" w:cs="宋体"/>
                <w:b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通过平台提供的公钥对上述参数</w:t>
            </w:r>
            <w:r>
              <w:rPr>
                <w:rFonts w:hint="eastAsia"/>
                <w:color w:val="FF0000"/>
              </w:rPr>
              <w:t>SM4加密用的钥匙</w:t>
            </w:r>
            <w:r>
              <w:rPr>
                <w:rFonts w:hint="eastAsia"/>
              </w:rPr>
              <w:t>进行加密【</w:t>
            </w:r>
            <w:r>
              <w:t>SM2加密</w:t>
            </w:r>
            <w:r>
              <w:rPr>
                <w:rFonts w:hint="eastAsia"/>
              </w:rPr>
              <w:t>后再Base</w:t>
            </w:r>
            <w:r>
              <w:t>64</w:t>
            </w:r>
            <w:r>
              <w:rPr>
                <w:rFonts w:hint="eastAsia"/>
              </w:rPr>
              <w:t>编码】</w:t>
            </w:r>
          </w:p>
        </w:tc>
      </w:tr>
      <w:tr w14:paraId="7805D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8651" w:type="dxa"/>
            <w:gridSpan w:val="4"/>
            <w:shd w:val="clear" w:color="auto" w:fill="00B050"/>
          </w:tcPr>
          <w:p w14:paraId="1CF5510E">
            <w:r>
              <w:rPr>
                <w:rFonts w:hint="eastAsia"/>
                <w:b/>
                <w:bCs/>
              </w:rPr>
              <w:t>入参</w:t>
            </w:r>
            <w:r>
              <w:rPr>
                <w:b/>
                <w:bCs/>
              </w:rPr>
              <w:t>XML</w:t>
            </w:r>
            <w:r>
              <w:rPr>
                <w:rFonts w:hint="eastAsia"/>
                <w:b/>
                <w:bCs/>
              </w:rPr>
              <w:t>格式说明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  <w:lang w:val="en-US" w:eastAsia="zh-CN"/>
              </w:rPr>
              <w:t>入参入到body下面的pInput节点位置，其他位置入参不用管</w:t>
            </w:r>
            <w:r>
              <w:rPr>
                <w:rFonts w:hint="eastAsia"/>
              </w:rPr>
              <w:t>）</w:t>
            </w:r>
          </w:p>
        </w:tc>
      </w:tr>
      <w:tr w14:paraId="44E030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8" w:hRule="atLeast"/>
        </w:trPr>
        <w:tc>
          <w:tcPr>
            <w:tcW w:w="8651" w:type="dxa"/>
            <w:gridSpan w:val="4"/>
          </w:tcPr>
          <w:p w14:paraId="68875C05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soapenv:Envelope</w:t>
            </w:r>
            <w:r>
              <w:rPr>
                <w:rFonts w:hint="eastAsia" w:ascii="宋体" w:hAnsi="宋体" w:eastAsia="宋体"/>
                <w:color w:val="FF0000"/>
                <w:sz w:val="20"/>
                <w:szCs w:val="24"/>
                <w:highlight w:val="white"/>
              </w:rPr>
              <w:t xml:space="preserve"> xmlns:soapenv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="</w:t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>http://schemas.xmlsoap.org/soap/envelope/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"</w:t>
            </w:r>
            <w:r>
              <w:rPr>
                <w:rFonts w:hint="eastAsia" w:ascii="宋体" w:hAnsi="宋体" w:eastAsia="宋体"/>
                <w:color w:val="FF0000"/>
                <w:sz w:val="20"/>
                <w:szCs w:val="24"/>
                <w:highlight w:val="white"/>
              </w:rPr>
              <w:t xml:space="preserve"> xmlns:tem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="</w:t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>http://tempuri.org/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"&gt;</w:t>
            </w:r>
          </w:p>
          <w:p w14:paraId="6EBED58B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soapenv:Header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/&gt;</w:t>
            </w:r>
          </w:p>
          <w:p w14:paraId="6B60632E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soapenv:Body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&gt;</w:t>
            </w:r>
          </w:p>
          <w:p w14:paraId="360E8378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tem:SubmitQuote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&gt;</w:t>
            </w:r>
          </w:p>
          <w:p w14:paraId="4BE1BCBB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&lt;!--</w:t>
            </w:r>
            <w:r>
              <w:rPr>
                <w:rFonts w:hint="eastAsia" w:ascii="宋体" w:hAnsi="宋体" w:eastAsia="宋体"/>
                <w:color w:val="808080"/>
                <w:sz w:val="20"/>
                <w:szCs w:val="24"/>
                <w:highlight w:val="white"/>
              </w:rPr>
              <w:t>Optional: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--&gt;</w:t>
            </w:r>
          </w:p>
          <w:p w14:paraId="6FC80CE8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tem:strReportInfo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&gt;</w:t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>引用结果信息【SM4 (ECB 模式) 加密后再</w:t>
            </w:r>
          </w:p>
          <w:p w14:paraId="58FC03F6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>Base64 编码】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&lt;/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tem:strReportInfo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&gt;</w:t>
            </w:r>
          </w:p>
          <w:p w14:paraId="1F353610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&lt;!--</w:t>
            </w:r>
            <w:r>
              <w:rPr>
                <w:rFonts w:hint="eastAsia" w:ascii="宋体" w:hAnsi="宋体" w:eastAsia="宋体"/>
                <w:color w:val="808080"/>
                <w:sz w:val="20"/>
                <w:szCs w:val="24"/>
                <w:highlight w:val="white"/>
              </w:rPr>
              <w:t>Optional: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--&gt;</w:t>
            </w:r>
          </w:p>
          <w:p w14:paraId="10E9BB22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tem:strCredential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&gt;</w:t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>身份证据【SM4 (ECB模式) 加密后再 Base64编码】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&lt;/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tem:strCredential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&gt;</w:t>
            </w:r>
          </w:p>
          <w:p w14:paraId="53CFFB39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&lt;!--</w:t>
            </w:r>
            <w:r>
              <w:rPr>
                <w:rFonts w:hint="eastAsia" w:ascii="宋体" w:hAnsi="宋体" w:eastAsia="宋体"/>
                <w:color w:val="808080"/>
                <w:sz w:val="20"/>
                <w:szCs w:val="24"/>
                <w:highlight w:val="white"/>
              </w:rPr>
              <w:t>Optional: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--&gt;</w:t>
            </w:r>
          </w:p>
          <w:p w14:paraId="5FAC85E7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tem:strKey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&gt;</w:t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>通过平台提供的公钥对上述参数 SM4 加密 用的钥匙进行加密【SM2 加密后再 Base64</w:t>
            </w:r>
          </w:p>
          <w:p w14:paraId="1CE11ED1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>编码】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&lt;/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tem:strKey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&gt;</w:t>
            </w:r>
          </w:p>
          <w:p w14:paraId="46022F5A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&lt;/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tem:SubmitQuote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&gt;</w:t>
            </w:r>
          </w:p>
          <w:p w14:paraId="24A80F7D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&lt;/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soapenv:Body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&gt;</w:t>
            </w:r>
          </w:p>
          <w:p w14:paraId="62748043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&lt;/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soapenv:Envelope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&gt;</w:t>
            </w:r>
          </w:p>
          <w:p w14:paraId="0A946524">
            <w:pPr>
              <w:spacing w:beforeLines="0" w:afterLines="0"/>
              <w:jc w:val="left"/>
              <w:rPr>
                <w:lang w:val="en-US" w:eastAsia="zh-CN"/>
              </w:rPr>
            </w:pPr>
          </w:p>
        </w:tc>
      </w:tr>
      <w:tr w14:paraId="30E5FF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8651" w:type="dxa"/>
            <w:gridSpan w:val="4"/>
            <w:shd w:val="clear" w:color="auto" w:fill="00B050"/>
          </w:tcPr>
          <w:p w14:paraId="3F388D0D">
            <w:pPr>
              <w:rPr>
                <w:rFonts w:ascii="Courier New" w:hAnsi="Courier New" w:cs="Courier New"/>
                <w:color w:val="008080"/>
                <w:sz w:val="20"/>
                <w:szCs w:val="20"/>
              </w:rPr>
            </w:pPr>
            <w:r>
              <w:rPr>
                <w:rStyle w:val="32"/>
                <w:rFonts w:hint="eastAsia"/>
                <w:color w:val="000000"/>
                <w:lang w:val="zh-CN"/>
              </w:rPr>
              <w:t>返回值说明</w:t>
            </w:r>
          </w:p>
        </w:tc>
      </w:tr>
      <w:tr w14:paraId="31C08D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3" w:hRule="atLeast"/>
        </w:trPr>
        <w:tc>
          <w:tcPr>
            <w:tcW w:w="8651" w:type="dxa"/>
            <w:gridSpan w:val="4"/>
            <w:shd w:val="clear" w:color="auto" w:fill="auto"/>
          </w:tcPr>
          <w:p w14:paraId="0B1361AA">
            <w:pPr>
              <w:spacing w:before="78" w:line="221" w:lineRule="auto"/>
              <w:ind w:left="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1"/>
                <w:sz w:val="24"/>
                <w:szCs w:val="24"/>
              </w:rPr>
              <w:t>成</w:t>
            </w:r>
            <w:r>
              <w:rPr>
                <w:rFonts w:ascii="宋体" w:hAnsi="宋体" w:eastAsia="宋体" w:cs="宋体"/>
                <w:spacing w:val="-15"/>
                <w:sz w:val="24"/>
                <w:szCs w:val="24"/>
              </w:rPr>
              <w:t>功返回： ok</w:t>
            </w:r>
          </w:p>
          <w:p w14:paraId="119E85B9">
            <w:pPr>
              <w:rPr>
                <w:rStyle w:val="32"/>
                <w:color w:val="000000"/>
                <w:lang w:val="zh-CN"/>
              </w:rPr>
            </w:pPr>
            <w:r>
              <w:rPr>
                <w:rFonts w:ascii="宋体" w:hAnsi="宋体" w:eastAsia="宋体" w:cs="宋体"/>
                <w:spacing w:val="-16"/>
                <w:sz w:val="24"/>
                <w:szCs w:val="24"/>
              </w:rPr>
              <w:t>失</w:t>
            </w:r>
            <w:r>
              <w:rPr>
                <w:rFonts w:ascii="宋体" w:hAnsi="宋体" w:eastAsia="宋体" w:cs="宋体"/>
                <w:spacing w:val="-8"/>
                <w:sz w:val="24"/>
                <w:szCs w:val="24"/>
              </w:rPr>
              <w:t>败返回： error:失败原因</w:t>
            </w:r>
          </w:p>
        </w:tc>
      </w:tr>
    </w:tbl>
    <w:p w14:paraId="33496E67">
      <w:pPr>
        <w:bidi w:val="0"/>
        <w:rPr>
          <w:rFonts w:hint="eastAsia"/>
          <w:lang w:val="en-US" w:eastAsia="zh-CN"/>
        </w:rPr>
      </w:pPr>
    </w:p>
    <w:p w14:paraId="2259ADEB">
      <w:pPr>
        <w:pStyle w:val="4"/>
        <w:ind w:left="567" w:leftChars="0" w:firstLineChars="0"/>
        <w:rPr>
          <w:rFonts w:hint="eastAsia" w:ascii="宋体" w:hAnsi="宋体" w:eastAsia="宋体" w:cs="宋体"/>
          <w:b/>
          <w:bCs w:val="0"/>
        </w:rPr>
      </w:pPr>
      <w:r>
        <w:rPr>
          <w:rFonts w:hint="eastAsia" w:ascii="宋体" w:hAnsi="宋体" w:eastAsia="宋体" w:cs="宋体"/>
          <w:b/>
          <w:bCs w:val="0"/>
          <w:lang w:val="en-US" w:eastAsia="zh-CN"/>
        </w:rPr>
        <w:t>JH1613获取近期检查检验记录</w:t>
      </w:r>
    </w:p>
    <w:p w14:paraId="59120450">
      <w:pPr>
        <w:rPr>
          <w:rFonts w:hint="eastAsia" w:cs="宋体"/>
          <w:b w:val="0"/>
          <w:bCs w:val="0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</w:pPr>
      <w:r>
        <w:rPr>
          <w:rFonts w:hint="eastAsia" w:cs="宋体"/>
          <w:b/>
          <w:bCs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接口地址：</w:t>
      </w:r>
      <w:r>
        <w:rPr>
          <w:rFonts w:hint="eastAsia" w:cs="宋体"/>
          <w:b w:val="0"/>
          <w:bCs w:val="0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http://198.9.90.134:80/soap/JHIPLIB.SOAP.BS.Service.cls?CfgItem=JH1613获取近期检查检验记录</w:t>
      </w:r>
    </w:p>
    <w:tbl>
      <w:tblPr>
        <w:tblStyle w:val="30"/>
        <w:tblpPr w:leftFromText="180" w:rightFromText="180" w:vertAnchor="text" w:horzAnchor="page" w:tblpX="1396" w:tblpY="79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7"/>
        <w:gridCol w:w="1757"/>
        <w:gridCol w:w="1540"/>
        <w:gridCol w:w="4033"/>
      </w:tblGrid>
      <w:tr w14:paraId="31A9A3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27" w:type="dxa"/>
            <w:gridSpan w:val="4"/>
            <w:shd w:val="clear" w:color="auto" w:fill="FFC000"/>
          </w:tcPr>
          <w:p w14:paraId="7183CB5F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接口说明：</w:t>
            </w:r>
            <w:r>
              <w:rPr>
                <w:rFonts w:hint="eastAsia"/>
                <w:lang w:val="en-US" w:eastAsia="zh-CN"/>
              </w:rPr>
              <w:t>现检查检验数据上传互认平台接口，应医院互联互通信息化评级要求需要三方系统进行接口改造调整为：通过调用嘉和集成平台对应接口去上传数据，接口规范不变。</w:t>
            </w:r>
          </w:p>
        </w:tc>
      </w:tr>
      <w:tr w14:paraId="5D500D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7" w:type="dxa"/>
            <w:tcBorders>
              <w:right w:val="single" w:color="auto" w:sz="4" w:space="0"/>
            </w:tcBorders>
            <w:shd w:val="clear" w:color="auto" w:fill="C7DAF1" w:themeFill="text2" w:themeFillTint="32"/>
          </w:tcPr>
          <w:p w14:paraId="03D9AFCB">
            <w:pPr>
              <w:tabs>
                <w:tab w:val="left" w:pos="561"/>
              </w:tabs>
              <w:jc w:val="both"/>
              <w:rPr>
                <w:rFonts w:hint="default" w:ascii="微软雅黑" w:hAnsi="微软雅黑" w:eastAsia="微软雅黑" w:cs="微软雅黑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lang w:val="en-US" w:eastAsia="zh-CN"/>
              </w:rPr>
              <w:t>入参说明</w:t>
            </w:r>
          </w:p>
        </w:tc>
        <w:tc>
          <w:tcPr>
            <w:tcW w:w="1757" w:type="dxa"/>
            <w:tcBorders>
              <w:left w:val="single" w:color="auto" w:sz="4" w:space="0"/>
              <w:right w:val="single" w:color="auto" w:sz="4" w:space="0"/>
            </w:tcBorders>
            <w:shd w:val="clear" w:color="auto" w:fill="C7DAF1" w:themeFill="text2" w:themeFillTint="32"/>
          </w:tcPr>
          <w:p w14:paraId="4B92B804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lang w:val="en-US" w:eastAsia="zh-CN"/>
              </w:rPr>
              <w:t>参数名</w:t>
            </w:r>
          </w:p>
        </w:tc>
        <w:tc>
          <w:tcPr>
            <w:tcW w:w="1540" w:type="dxa"/>
            <w:tcBorders>
              <w:left w:val="single" w:color="auto" w:sz="4" w:space="0"/>
              <w:right w:val="single" w:color="auto" w:sz="4" w:space="0"/>
            </w:tcBorders>
            <w:shd w:val="clear" w:color="auto" w:fill="C7DAF1" w:themeFill="text2" w:themeFillTint="32"/>
          </w:tcPr>
          <w:p w14:paraId="04D06AC2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lang w:val="en-US" w:eastAsia="zh-CN"/>
              </w:rPr>
              <w:t>类型</w:t>
            </w:r>
          </w:p>
        </w:tc>
        <w:tc>
          <w:tcPr>
            <w:tcW w:w="4033" w:type="dxa"/>
            <w:tcBorders>
              <w:left w:val="single" w:color="auto" w:sz="4" w:space="0"/>
            </w:tcBorders>
            <w:shd w:val="clear" w:color="auto" w:fill="C7DAF1" w:themeFill="text2" w:themeFillTint="32"/>
          </w:tcPr>
          <w:p w14:paraId="55B2A16A">
            <w:pPr>
              <w:jc w:val="center"/>
              <w:rPr>
                <w:rFonts w:hint="default" w:ascii="微软雅黑" w:hAnsi="微软雅黑" w:eastAsia="微软雅黑" w:cs="微软雅黑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lang w:val="en-US" w:eastAsia="zh-CN"/>
              </w:rPr>
              <w:t>说明</w:t>
            </w:r>
          </w:p>
        </w:tc>
      </w:tr>
      <w:tr w14:paraId="552E1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7" w:type="dxa"/>
            <w:tcBorders>
              <w:right w:val="single" w:color="auto" w:sz="4" w:space="0"/>
            </w:tcBorders>
            <w:shd w:val="clear" w:color="auto" w:fill="auto"/>
            <w:vAlign w:val="top"/>
          </w:tcPr>
          <w:p w14:paraId="3260D46F">
            <w:pPr>
              <w:spacing w:line="400" w:lineRule="exact"/>
              <w:rPr>
                <w:rFonts w:hint="eastAsia" w:ascii="宋体" w:hAnsi="宋体" w:eastAsia="宋体" w:cs="宋体"/>
                <w:b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57" w:type="dxa"/>
            <w:shd w:val="clear" w:color="auto" w:fill="auto"/>
            <w:vAlign w:val="top"/>
          </w:tcPr>
          <w:p w14:paraId="3C7F1082">
            <w:pPr>
              <w:spacing w:line="400" w:lineRule="exact"/>
              <w:rPr>
                <w:rFonts w:hint="eastAsia"/>
                <w:lang w:val="en-US" w:eastAsia="zh-CN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strIdn</w:t>
            </w: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o</w:t>
            </w:r>
          </w:p>
        </w:tc>
        <w:tc>
          <w:tcPr>
            <w:tcW w:w="1540" w:type="dxa"/>
            <w:shd w:val="clear" w:color="auto" w:fill="auto"/>
            <w:vAlign w:val="top"/>
          </w:tcPr>
          <w:p w14:paraId="204C1F50">
            <w:pPr>
              <w:spacing w:line="400" w:lineRule="exact"/>
              <w:rPr>
                <w:rFonts w:hint="eastAsia" w:ascii="宋体" w:hAnsi="宋体" w:eastAsia="宋体" w:cs="宋体"/>
                <w:b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String</w:t>
            </w:r>
          </w:p>
        </w:tc>
        <w:tc>
          <w:tcPr>
            <w:tcW w:w="4033" w:type="dxa"/>
            <w:shd w:val="clear" w:color="auto" w:fill="auto"/>
            <w:vAlign w:val="top"/>
          </w:tcPr>
          <w:p w14:paraId="604A5E03">
            <w:pPr>
              <w:spacing w:before="119" w:line="467" w:lineRule="exact"/>
              <w:ind w:left="12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position w:val="17"/>
                <w:sz w:val="24"/>
                <w:szCs w:val="24"/>
              </w:rPr>
              <w:t>身份</w:t>
            </w:r>
            <w:r>
              <w:rPr>
                <w:rFonts w:ascii="宋体" w:hAnsi="宋体" w:eastAsia="宋体" w:cs="宋体"/>
                <w:spacing w:val="-4"/>
                <w:position w:val="17"/>
                <w:sz w:val="24"/>
                <w:szCs w:val="24"/>
              </w:rPr>
              <w:t>证</w:t>
            </w:r>
            <w:r>
              <w:rPr>
                <w:rFonts w:ascii="宋体" w:hAnsi="宋体" w:eastAsia="宋体" w:cs="宋体"/>
                <w:spacing w:val="-3"/>
                <w:position w:val="17"/>
                <w:sz w:val="24"/>
                <w:szCs w:val="24"/>
              </w:rPr>
              <w:t>件号码【SM4 (ECB 模式) 加密后</w:t>
            </w:r>
          </w:p>
          <w:p w14:paraId="0776A1EC">
            <w:pPr>
              <w:spacing w:line="400" w:lineRule="exact"/>
              <w:rPr>
                <w:rFonts w:hint="default" w:ascii="宋体" w:hAnsi="宋体" w:eastAsia="宋体" w:cs="宋体"/>
                <w:b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eastAsia="宋体" w:cs="宋体"/>
                <w:spacing w:val="-19"/>
                <w:sz w:val="24"/>
                <w:szCs w:val="24"/>
              </w:rPr>
              <w:t>再</w:t>
            </w:r>
            <w:r>
              <w:rPr>
                <w:rFonts w:ascii="宋体" w:hAnsi="宋体" w:eastAsia="宋体" w:cs="宋体"/>
                <w:spacing w:val="-10"/>
                <w:sz w:val="24"/>
                <w:szCs w:val="24"/>
              </w:rPr>
              <w:t xml:space="preserve"> Base64 编码】</w:t>
            </w:r>
          </w:p>
        </w:tc>
      </w:tr>
      <w:tr w14:paraId="66E3A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7" w:type="dxa"/>
            <w:tcBorders>
              <w:right w:val="single" w:color="auto" w:sz="4" w:space="0"/>
            </w:tcBorders>
            <w:shd w:val="clear" w:color="auto" w:fill="auto"/>
            <w:vAlign w:val="top"/>
          </w:tcPr>
          <w:p w14:paraId="76601A62">
            <w:pPr>
              <w:spacing w:line="400" w:lineRule="exact"/>
              <w:rPr>
                <w:rFonts w:hint="eastAsia" w:ascii="宋体" w:hAnsi="宋体" w:eastAsia="宋体" w:cs="宋体"/>
                <w:b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57" w:type="dxa"/>
            <w:shd w:val="clear" w:color="auto" w:fill="auto"/>
            <w:vAlign w:val="top"/>
          </w:tcPr>
          <w:p w14:paraId="500B5D6C">
            <w:pPr>
              <w:spacing w:line="400" w:lineRule="exact"/>
              <w:rPr>
                <w:rFonts w:hint="eastAsia"/>
                <w:lang w:val="en-US" w:eastAsia="zh-CN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strIdType</w:t>
            </w:r>
          </w:p>
        </w:tc>
        <w:tc>
          <w:tcPr>
            <w:tcW w:w="1540" w:type="dxa"/>
            <w:shd w:val="clear" w:color="auto" w:fill="auto"/>
            <w:vAlign w:val="top"/>
          </w:tcPr>
          <w:p w14:paraId="2E7438BF">
            <w:pPr>
              <w:spacing w:line="400" w:lineRule="exact"/>
              <w:rPr>
                <w:rFonts w:hint="eastAsia" w:ascii="宋体" w:hAnsi="宋体" w:eastAsia="宋体" w:cs="宋体"/>
                <w:b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String</w:t>
            </w:r>
          </w:p>
        </w:tc>
        <w:tc>
          <w:tcPr>
            <w:tcW w:w="4033" w:type="dxa"/>
            <w:shd w:val="clear" w:color="auto" w:fill="auto"/>
            <w:vAlign w:val="top"/>
          </w:tcPr>
          <w:p w14:paraId="5D37E4E9">
            <w:pPr>
              <w:spacing w:line="400" w:lineRule="exact"/>
              <w:rPr>
                <w:rFonts w:hint="eastAsia" w:ascii="宋体" w:hAnsi="宋体" w:eastAsia="宋体" w:cs="宋体"/>
                <w:b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身</w:t>
            </w: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份</w:t>
            </w: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证件类别(参照字典 STD_ID_TYPE)</w:t>
            </w:r>
          </w:p>
        </w:tc>
      </w:tr>
      <w:tr w14:paraId="2D748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1497" w:type="dxa"/>
            <w:tcBorders>
              <w:right w:val="single" w:color="auto" w:sz="4" w:space="0"/>
            </w:tcBorders>
            <w:shd w:val="clear" w:color="auto" w:fill="auto"/>
            <w:vAlign w:val="top"/>
          </w:tcPr>
          <w:p w14:paraId="4551FE15">
            <w:pPr>
              <w:spacing w:line="4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757" w:type="dxa"/>
            <w:shd w:val="clear" w:color="auto" w:fill="auto"/>
            <w:vAlign w:val="top"/>
          </w:tcPr>
          <w:p w14:paraId="569150FE">
            <w:pPr>
              <w:spacing w:line="400" w:lineRule="exact"/>
              <w:rPr>
                <w:rFonts w:hint="eastAsia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strCre</w:t>
            </w: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dential</w:t>
            </w:r>
          </w:p>
        </w:tc>
        <w:tc>
          <w:tcPr>
            <w:tcW w:w="1540" w:type="dxa"/>
            <w:shd w:val="clear" w:color="auto" w:fill="auto"/>
            <w:vAlign w:val="top"/>
          </w:tcPr>
          <w:p w14:paraId="08B39FB0">
            <w:pPr>
              <w:spacing w:line="4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String</w:t>
            </w:r>
          </w:p>
        </w:tc>
        <w:tc>
          <w:tcPr>
            <w:tcW w:w="4033" w:type="dxa"/>
            <w:shd w:val="clear" w:color="auto" w:fill="auto"/>
            <w:vAlign w:val="top"/>
          </w:tcPr>
          <w:p w14:paraId="2C4BD880">
            <w:pPr>
              <w:spacing w:line="400" w:lineRule="exact"/>
              <w:rPr>
                <w:rFonts w:hint="eastAsia" w:ascii="宋体" w:hAnsi="宋体" w:eastAsia="宋体" w:cs="宋体"/>
                <w:b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通过平台提供的公钥对上述参数</w:t>
            </w:r>
            <w:r>
              <w:rPr>
                <w:rFonts w:hint="eastAsia"/>
                <w:color w:val="FF0000"/>
              </w:rPr>
              <w:t>SM4加密用的钥匙</w:t>
            </w:r>
            <w:r>
              <w:rPr>
                <w:rFonts w:hint="eastAsia"/>
              </w:rPr>
              <w:t>进行加密【</w:t>
            </w:r>
            <w:r>
              <w:t>SM2加密</w:t>
            </w:r>
            <w:r>
              <w:rPr>
                <w:rFonts w:hint="eastAsia"/>
              </w:rPr>
              <w:t>后再Base</w:t>
            </w:r>
            <w:r>
              <w:t>64</w:t>
            </w:r>
            <w:r>
              <w:rPr>
                <w:rFonts w:hint="eastAsia"/>
              </w:rPr>
              <w:t>编码】</w:t>
            </w:r>
          </w:p>
        </w:tc>
      </w:tr>
      <w:tr w14:paraId="614D69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8" w:hRule="atLeast"/>
        </w:trPr>
        <w:tc>
          <w:tcPr>
            <w:tcW w:w="1497" w:type="dxa"/>
            <w:tcBorders>
              <w:right w:val="single" w:color="auto" w:sz="4" w:space="0"/>
            </w:tcBorders>
            <w:shd w:val="clear" w:color="auto" w:fill="auto"/>
            <w:vAlign w:val="top"/>
          </w:tcPr>
          <w:p w14:paraId="2D91CD6B">
            <w:pPr>
              <w:spacing w:line="4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757" w:type="dxa"/>
            <w:shd w:val="clear" w:color="auto" w:fill="auto"/>
            <w:vAlign w:val="top"/>
          </w:tcPr>
          <w:p w14:paraId="17D6E1A5">
            <w:pPr>
              <w:spacing w:line="400" w:lineRule="exact"/>
              <w:rPr>
                <w:rFonts w:ascii="宋体" w:hAnsi="宋体" w:eastAsia="宋体" w:cs="宋体"/>
                <w:spacing w:val="-2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st</w:t>
            </w: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r</w:t>
            </w: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Key</w:t>
            </w:r>
          </w:p>
        </w:tc>
        <w:tc>
          <w:tcPr>
            <w:tcW w:w="1540" w:type="dxa"/>
            <w:shd w:val="clear" w:color="auto" w:fill="auto"/>
            <w:vAlign w:val="top"/>
          </w:tcPr>
          <w:p w14:paraId="6F30E02D">
            <w:pPr>
              <w:spacing w:line="4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String</w:t>
            </w:r>
          </w:p>
        </w:tc>
        <w:tc>
          <w:tcPr>
            <w:tcW w:w="4033" w:type="dxa"/>
            <w:shd w:val="clear" w:color="auto" w:fill="auto"/>
            <w:vAlign w:val="top"/>
          </w:tcPr>
          <w:p w14:paraId="5843D3EF">
            <w:pPr>
              <w:spacing w:before="119" w:line="360" w:lineRule="auto"/>
              <w:ind w:left="118" w:right="107" w:hanging="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8"/>
                <w:sz w:val="24"/>
                <w:szCs w:val="24"/>
              </w:rPr>
              <w:t>通过平台</w:t>
            </w: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 xml:space="preserve">提供的公钥对上述参数 </w:t>
            </w:r>
            <w:r>
              <w:rPr>
                <w:rFonts w:ascii="宋体" w:hAnsi="宋体" w:eastAsia="宋体" w:cs="宋体"/>
                <w:color w:val="FF0000"/>
                <w:spacing w:val="-4"/>
                <w:sz w:val="24"/>
                <w:szCs w:val="24"/>
              </w:rPr>
              <w:t>SM4 加密</w:t>
            </w:r>
            <w:r>
              <w:rPr>
                <w:rFonts w:ascii="宋体" w:hAnsi="宋体" w:eastAsia="宋体" w:cs="宋体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color w:val="FF0000"/>
                <w:spacing w:val="-8"/>
                <w:sz w:val="24"/>
                <w:szCs w:val="24"/>
              </w:rPr>
              <w:t>用</w:t>
            </w:r>
            <w:r>
              <w:rPr>
                <w:rFonts w:ascii="宋体" w:hAnsi="宋体" w:eastAsia="宋体" w:cs="宋体"/>
                <w:color w:val="FF0000"/>
                <w:spacing w:val="-6"/>
                <w:sz w:val="24"/>
                <w:szCs w:val="24"/>
              </w:rPr>
              <w:t>的</w:t>
            </w:r>
            <w:r>
              <w:rPr>
                <w:rFonts w:ascii="宋体" w:hAnsi="宋体" w:eastAsia="宋体" w:cs="宋体"/>
                <w:color w:val="FF0000"/>
                <w:spacing w:val="-4"/>
                <w:sz w:val="24"/>
                <w:szCs w:val="24"/>
              </w:rPr>
              <w:t>钥匙</w:t>
            </w: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进行加密【SM2 加密后再 Base64</w:t>
            </w:r>
          </w:p>
          <w:p w14:paraId="3C1BB2C9">
            <w:pPr>
              <w:spacing w:line="400" w:lineRule="exact"/>
              <w:rPr>
                <w:rFonts w:hint="eastAsia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编码】</w:t>
            </w:r>
          </w:p>
        </w:tc>
      </w:tr>
      <w:tr w14:paraId="5A3E4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8827" w:type="dxa"/>
            <w:gridSpan w:val="4"/>
            <w:shd w:val="clear" w:color="auto" w:fill="00B050"/>
          </w:tcPr>
          <w:p w14:paraId="329EEA2E">
            <w:r>
              <w:rPr>
                <w:rFonts w:hint="eastAsia"/>
                <w:b/>
                <w:bCs/>
              </w:rPr>
              <w:t>入参</w:t>
            </w:r>
            <w:r>
              <w:rPr>
                <w:b/>
                <w:bCs/>
              </w:rPr>
              <w:t>XML</w:t>
            </w:r>
            <w:r>
              <w:rPr>
                <w:rFonts w:hint="eastAsia"/>
                <w:b/>
                <w:bCs/>
              </w:rPr>
              <w:t>格式说明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  <w:lang w:val="en-US" w:eastAsia="zh-CN"/>
              </w:rPr>
              <w:t>入参入到body下面的pInput节点位置，其他位置入参不用管</w:t>
            </w:r>
            <w:r>
              <w:rPr>
                <w:rFonts w:hint="eastAsia"/>
              </w:rPr>
              <w:t>）</w:t>
            </w:r>
          </w:p>
        </w:tc>
      </w:tr>
      <w:tr w14:paraId="2A667F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8" w:hRule="atLeast"/>
        </w:trPr>
        <w:tc>
          <w:tcPr>
            <w:tcW w:w="8827" w:type="dxa"/>
            <w:gridSpan w:val="4"/>
          </w:tcPr>
          <w:p w14:paraId="0C36C91D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soapenv:Envelope</w:t>
            </w:r>
            <w:r>
              <w:rPr>
                <w:rFonts w:hint="eastAsia" w:ascii="宋体" w:hAnsi="宋体" w:eastAsia="宋体"/>
                <w:color w:val="FF0000"/>
                <w:sz w:val="20"/>
                <w:szCs w:val="24"/>
                <w:highlight w:val="white"/>
              </w:rPr>
              <w:t xml:space="preserve"> xmlns:soapenv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="</w:t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>http://schemas.xmlsoap.org/soap/envelope/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"</w:t>
            </w:r>
            <w:r>
              <w:rPr>
                <w:rFonts w:hint="eastAsia" w:ascii="宋体" w:hAnsi="宋体" w:eastAsia="宋体"/>
                <w:color w:val="FF0000"/>
                <w:sz w:val="20"/>
                <w:szCs w:val="24"/>
                <w:highlight w:val="white"/>
              </w:rPr>
              <w:t xml:space="preserve"> xmlns:tem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="</w:t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>http://tempuri.org/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"&gt;</w:t>
            </w:r>
          </w:p>
          <w:p w14:paraId="155A476E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soapenv:Header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/&gt;</w:t>
            </w:r>
          </w:p>
          <w:p w14:paraId="5EC097BA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soapenv:Body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&gt;</w:t>
            </w:r>
          </w:p>
          <w:p w14:paraId="1971371E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tem:GetCheckLabList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&gt;</w:t>
            </w:r>
          </w:p>
          <w:p w14:paraId="230757BF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&lt;!--</w:t>
            </w:r>
            <w:r>
              <w:rPr>
                <w:rFonts w:hint="eastAsia" w:ascii="宋体" w:hAnsi="宋体" w:eastAsia="宋体"/>
                <w:color w:val="808080"/>
                <w:sz w:val="20"/>
                <w:szCs w:val="24"/>
                <w:highlight w:val="white"/>
              </w:rPr>
              <w:t>Optional: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--&gt;</w:t>
            </w:r>
          </w:p>
          <w:p w14:paraId="1274A98D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tem:strIdno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&gt;</w:t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>身份证件号码【SM4 (ECB 模式) 加密后</w:t>
            </w:r>
          </w:p>
          <w:p w14:paraId="70B38067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>再 Base64 编码】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&lt;/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tem:strIdno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&gt;</w:t>
            </w:r>
          </w:p>
          <w:p w14:paraId="2319F27E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&lt;!--</w:t>
            </w:r>
            <w:r>
              <w:rPr>
                <w:rFonts w:hint="eastAsia" w:ascii="宋体" w:hAnsi="宋体" w:eastAsia="宋体"/>
                <w:color w:val="808080"/>
                <w:sz w:val="20"/>
                <w:szCs w:val="24"/>
                <w:highlight w:val="white"/>
              </w:rPr>
              <w:t>Optional: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--&gt;</w:t>
            </w:r>
          </w:p>
          <w:p w14:paraId="63CD7337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tem:strIdType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&gt;</w:t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>身份证件类别(参照字典 STD_ID_TYPE)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&lt;/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tem:strIdType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&gt;</w:t>
            </w:r>
          </w:p>
          <w:p w14:paraId="7182AC4B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&lt;!--</w:t>
            </w:r>
            <w:r>
              <w:rPr>
                <w:rFonts w:hint="eastAsia" w:ascii="宋体" w:hAnsi="宋体" w:eastAsia="宋体"/>
                <w:color w:val="808080"/>
                <w:sz w:val="20"/>
                <w:szCs w:val="24"/>
                <w:highlight w:val="white"/>
              </w:rPr>
              <w:t>Optional: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--&gt;</w:t>
            </w:r>
          </w:p>
          <w:p w14:paraId="6A555963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tem:strCredential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&gt;</w:t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>身份证据【SM4 (ECB模式) 加密后再 Base64编码】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&lt;/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tem:strCredential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&gt;</w:t>
            </w:r>
          </w:p>
          <w:p w14:paraId="4AF0603E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&lt;!--</w:t>
            </w:r>
            <w:r>
              <w:rPr>
                <w:rFonts w:hint="eastAsia" w:ascii="宋体" w:hAnsi="宋体" w:eastAsia="宋体"/>
                <w:color w:val="808080"/>
                <w:sz w:val="20"/>
                <w:szCs w:val="24"/>
                <w:highlight w:val="white"/>
              </w:rPr>
              <w:t>Optional: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--&gt;</w:t>
            </w:r>
          </w:p>
          <w:p w14:paraId="3C94282E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tem:strKey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&gt;</w:t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>通过平台提供的公钥对上述参数 SM4 加密 用的钥匙进行加密【SM2 加密后再 Base64编码】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&lt;/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tem:strKey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&gt;</w:t>
            </w:r>
          </w:p>
          <w:p w14:paraId="5353750D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&lt;/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tem:GetCheckLabList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&gt;</w:t>
            </w:r>
          </w:p>
          <w:p w14:paraId="7AB11A5D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&lt;/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soapenv:Body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&gt;</w:t>
            </w:r>
          </w:p>
          <w:p w14:paraId="5BECD58A">
            <w:pPr>
              <w:spacing w:beforeLines="0" w:afterLines="0"/>
              <w:jc w:val="left"/>
              <w:rPr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&lt;/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soapenv:Envelope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&gt;</w:t>
            </w:r>
          </w:p>
        </w:tc>
      </w:tr>
      <w:tr w14:paraId="0515AA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8827" w:type="dxa"/>
            <w:gridSpan w:val="4"/>
            <w:shd w:val="clear" w:color="auto" w:fill="00B050"/>
          </w:tcPr>
          <w:p w14:paraId="41EF65F8">
            <w:pPr>
              <w:rPr>
                <w:rFonts w:ascii="Courier New" w:hAnsi="Courier New" w:cs="Courier New"/>
                <w:color w:val="008080"/>
                <w:sz w:val="20"/>
                <w:szCs w:val="20"/>
              </w:rPr>
            </w:pPr>
            <w:r>
              <w:rPr>
                <w:rStyle w:val="32"/>
                <w:rFonts w:hint="eastAsia"/>
                <w:color w:val="000000"/>
                <w:lang w:val="zh-CN"/>
              </w:rPr>
              <w:t>返回值说明</w:t>
            </w:r>
          </w:p>
        </w:tc>
      </w:tr>
      <w:tr w14:paraId="123CAB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3" w:hRule="atLeast"/>
        </w:trPr>
        <w:tc>
          <w:tcPr>
            <w:tcW w:w="8827" w:type="dxa"/>
            <w:gridSpan w:val="4"/>
            <w:shd w:val="clear" w:color="auto" w:fill="auto"/>
          </w:tcPr>
          <w:p w14:paraId="569AA73C">
            <w:pPr>
              <w:spacing w:before="115" w:line="360" w:lineRule="auto"/>
              <w:ind w:left="5" w:right="56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6"/>
                <w:sz w:val="24"/>
                <w:szCs w:val="24"/>
              </w:rPr>
              <w:t>成功</w:t>
            </w:r>
            <w:r>
              <w:rPr>
                <w:rFonts w:ascii="宋体" w:hAnsi="宋体" w:eastAsia="宋体" w:cs="宋体"/>
                <w:spacing w:val="-14"/>
                <w:sz w:val="24"/>
                <w:szCs w:val="24"/>
              </w:rPr>
              <w:t>返</w:t>
            </w:r>
            <w:r>
              <w:rPr>
                <w:rFonts w:ascii="宋体" w:hAnsi="宋体" w:eastAsia="宋体" w:cs="宋体"/>
                <w:spacing w:val="-8"/>
                <w:sz w:val="24"/>
                <w:szCs w:val="24"/>
              </w:rPr>
              <w:t>回：【SM4 (ECB 模式) 加密后再 Base64 编码】通过院端调用接口时</w:t>
            </w:r>
            <w:r>
              <w:rPr>
                <w:rFonts w:ascii="宋体" w:hAnsi="宋体" w:eastAsia="宋体" w:cs="宋体"/>
                <w:color w:val="FF0000"/>
                <w:spacing w:val="-8"/>
                <w:sz w:val="24"/>
                <w:szCs w:val="24"/>
              </w:rPr>
              <w:t>入参 SM4 加</w:t>
            </w:r>
            <w:r>
              <w:rPr>
                <w:rFonts w:ascii="宋体" w:hAnsi="宋体" w:eastAsia="宋体" w:cs="宋体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color w:val="FF0000"/>
                <w:spacing w:val="-16"/>
                <w:sz w:val="24"/>
                <w:szCs w:val="24"/>
              </w:rPr>
              <w:t>密</w:t>
            </w:r>
            <w:r>
              <w:rPr>
                <w:rFonts w:ascii="宋体" w:hAnsi="宋体" w:eastAsia="宋体" w:cs="宋体"/>
                <w:color w:val="FF0000"/>
                <w:spacing w:val="-8"/>
                <w:sz w:val="24"/>
                <w:szCs w:val="24"/>
              </w:rPr>
              <w:t>用的钥匙</w:t>
            </w:r>
            <w:r>
              <w:rPr>
                <w:rFonts w:ascii="宋体" w:hAnsi="宋体" w:eastAsia="宋体" w:cs="宋体"/>
                <w:spacing w:val="-8"/>
                <w:sz w:val="24"/>
                <w:szCs w:val="24"/>
              </w:rPr>
              <w:t>进行 SM4 加密。院端需进行 SM4 解密获得以下明文。</w:t>
            </w:r>
          </w:p>
          <w:p w14:paraId="2040CFE3">
            <w:pPr>
              <w:spacing w:line="220" w:lineRule="auto"/>
              <w:ind w:left="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0"/>
                <w:sz w:val="24"/>
                <w:szCs w:val="24"/>
              </w:rPr>
              <w:t>有</w:t>
            </w:r>
            <w:r>
              <w:rPr>
                <w:rFonts w:ascii="宋体" w:hAnsi="宋体" w:eastAsia="宋体" w:cs="宋体"/>
                <w:spacing w:val="-9"/>
                <w:sz w:val="24"/>
                <w:szCs w:val="24"/>
              </w:rPr>
              <w:t>近期记录：</w:t>
            </w:r>
          </w:p>
          <w:p w14:paraId="10F65DB8">
            <w:pPr>
              <w:spacing w:before="117" w:line="241" w:lineRule="auto"/>
              <w:ind w:left="8"/>
              <w:rPr>
                <w:rFonts w:ascii="新宋体" w:hAnsi="新宋体" w:eastAsia="新宋体" w:cs="新宋体"/>
                <w:sz w:val="21"/>
                <w:szCs w:val="21"/>
              </w:rPr>
            </w:pPr>
            <w:r>
              <w:rPr>
                <w:rFonts w:ascii="新宋体" w:hAnsi="新宋体" w:eastAsia="新宋体" w:cs="新宋体"/>
                <w:color w:val="0000FF"/>
                <w:spacing w:val="-2"/>
                <w:sz w:val="21"/>
                <w:szCs w:val="21"/>
              </w:rPr>
              <w:t>&lt;</w:t>
            </w:r>
            <w:r>
              <w:rPr>
                <w:rFonts w:ascii="新宋体" w:hAnsi="新宋体" w:eastAsia="新宋体" w:cs="新宋体"/>
                <w:color w:val="800000"/>
                <w:spacing w:val="-2"/>
                <w:sz w:val="21"/>
                <w:szCs w:val="21"/>
              </w:rPr>
              <w:t>ro</w:t>
            </w:r>
            <w:r>
              <w:rPr>
                <w:rFonts w:ascii="新宋体" w:hAnsi="新宋体" w:eastAsia="新宋体" w:cs="新宋体"/>
                <w:color w:val="800000"/>
                <w:spacing w:val="-1"/>
                <w:sz w:val="21"/>
                <w:szCs w:val="21"/>
              </w:rPr>
              <w:t>ot</w:t>
            </w:r>
            <w:r>
              <w:rPr>
                <w:rFonts w:ascii="新宋体" w:hAnsi="新宋体" w:eastAsia="新宋体" w:cs="新宋体"/>
                <w:color w:val="0000FF"/>
                <w:spacing w:val="-2"/>
                <w:sz w:val="21"/>
                <w:szCs w:val="21"/>
              </w:rPr>
              <w:t>&gt;</w:t>
            </w:r>
          </w:p>
          <w:p w14:paraId="50B6DCE8">
            <w:pPr>
              <w:spacing w:before="39" w:line="274" w:lineRule="auto"/>
              <w:ind w:right="575" w:firstLine="219"/>
              <w:rPr>
                <w:rFonts w:ascii="新宋体" w:hAnsi="新宋体" w:eastAsia="新宋体" w:cs="新宋体"/>
                <w:sz w:val="21"/>
                <w:szCs w:val="21"/>
              </w:rPr>
            </w:pPr>
            <w:r>
              <w:rPr>
                <w:rFonts w:ascii="新宋体" w:hAnsi="新宋体" w:eastAsia="新宋体" w:cs="新宋体"/>
                <w:color w:val="0000FF"/>
                <w:spacing w:val="-1"/>
                <w:sz w:val="21"/>
                <w:szCs w:val="21"/>
              </w:rPr>
              <w:t>&lt;</w:t>
            </w:r>
            <w:r>
              <w:rPr>
                <w:rFonts w:ascii="新宋体" w:hAnsi="新宋体" w:eastAsia="新宋体" w:cs="新宋体"/>
                <w:color w:val="800000"/>
                <w:sz w:val="21"/>
                <w:szCs w:val="21"/>
              </w:rPr>
              <w:t>item</w:t>
            </w:r>
            <w:r>
              <w:rPr>
                <w:rFonts w:ascii="新宋体" w:hAnsi="新宋体" w:eastAsia="新宋体" w:cs="新宋体"/>
                <w:color w:val="800000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新宋体" w:hAnsi="新宋体" w:eastAsia="新宋体" w:cs="新宋体"/>
                <w:color w:val="FF0000"/>
                <w:sz w:val="21"/>
                <w:szCs w:val="21"/>
              </w:rPr>
              <w:t>type</w:t>
            </w:r>
            <w:r>
              <w:rPr>
                <w:rFonts w:ascii="新宋体" w:hAnsi="新宋体" w:eastAsia="新宋体" w:cs="新宋体"/>
                <w:color w:val="0000FF"/>
                <w:spacing w:val="-1"/>
                <w:sz w:val="21"/>
                <w:szCs w:val="21"/>
              </w:rPr>
              <w:t>=</w:t>
            </w:r>
            <w:r>
              <w:rPr>
                <w:rFonts w:ascii="新宋体" w:hAnsi="新宋体" w:eastAsia="新宋体" w:cs="新宋体"/>
                <w:spacing w:val="-1"/>
                <w:sz w:val="21"/>
                <w:szCs w:val="21"/>
              </w:rPr>
              <w:t>"</w:t>
            </w:r>
            <w:r>
              <w:rPr>
                <w:rFonts w:ascii="新宋体" w:hAnsi="新宋体" w:eastAsia="新宋体" w:cs="新宋体"/>
                <w:color w:val="0000FF"/>
                <w:spacing w:val="-1"/>
                <w:sz w:val="21"/>
                <w:szCs w:val="21"/>
              </w:rPr>
              <w:t>报告类型(</w:t>
            </w:r>
            <w:r>
              <w:rPr>
                <w:rFonts w:ascii="新宋体" w:hAnsi="新宋体" w:eastAsia="新宋体" w:cs="新宋体"/>
                <w:color w:val="0000FF"/>
                <w:sz w:val="21"/>
                <w:szCs w:val="21"/>
              </w:rPr>
              <w:t xml:space="preserve">check:检查， lab:检验) </w:t>
            </w:r>
            <w:r>
              <w:rPr>
                <w:rFonts w:ascii="新宋体" w:hAnsi="新宋体" w:eastAsia="新宋体" w:cs="新宋体"/>
                <w:sz w:val="21"/>
                <w:szCs w:val="21"/>
              </w:rPr>
              <w:t xml:space="preserve">" </w:t>
            </w:r>
            <w:r>
              <w:rPr>
                <w:rFonts w:ascii="新宋体" w:hAnsi="新宋体" w:eastAsia="新宋体" w:cs="新宋体"/>
                <w:color w:val="FF0000"/>
                <w:sz w:val="21"/>
                <w:szCs w:val="21"/>
              </w:rPr>
              <w:t>orgName</w:t>
            </w:r>
            <w:r>
              <w:rPr>
                <w:rFonts w:ascii="新宋体" w:hAnsi="新宋体" w:eastAsia="新宋体" w:cs="新宋体"/>
                <w:color w:val="0000FF"/>
                <w:sz w:val="21"/>
                <w:szCs w:val="21"/>
              </w:rPr>
              <w:t>=</w:t>
            </w:r>
            <w:r>
              <w:rPr>
                <w:rFonts w:ascii="新宋体" w:hAnsi="新宋体" w:eastAsia="新宋体" w:cs="新宋体"/>
                <w:sz w:val="21"/>
                <w:szCs w:val="21"/>
              </w:rPr>
              <w:t>"</w:t>
            </w:r>
            <w:r>
              <w:rPr>
                <w:rFonts w:ascii="新宋体" w:hAnsi="新宋体" w:eastAsia="新宋体" w:cs="新宋体"/>
                <w:color w:val="0000FF"/>
                <w:sz w:val="21"/>
                <w:szCs w:val="21"/>
              </w:rPr>
              <w:t>医院名称</w:t>
            </w:r>
            <w:r>
              <w:rPr>
                <w:rFonts w:ascii="新宋体" w:hAnsi="新宋体" w:eastAsia="新宋体" w:cs="新宋体"/>
                <w:sz w:val="21"/>
                <w:szCs w:val="21"/>
              </w:rPr>
              <w:t xml:space="preserve">" </w:t>
            </w:r>
            <w:r>
              <w:rPr>
                <w:rFonts w:ascii="新宋体" w:hAnsi="新宋体" w:eastAsia="新宋体" w:cs="新宋体"/>
                <w:color w:val="FF0000"/>
                <w:sz w:val="21"/>
                <w:szCs w:val="21"/>
              </w:rPr>
              <w:t>url</w:t>
            </w:r>
            <w:r>
              <w:rPr>
                <w:rFonts w:ascii="新宋体" w:hAnsi="新宋体" w:eastAsia="新宋体" w:cs="新宋体"/>
                <w:color w:val="0000FF"/>
                <w:sz w:val="21"/>
                <w:szCs w:val="21"/>
              </w:rPr>
              <w:t>=</w:t>
            </w:r>
            <w:r>
              <w:rPr>
                <w:rFonts w:ascii="新宋体" w:hAnsi="新宋体" w:eastAsia="新宋体" w:cs="新宋体"/>
                <w:sz w:val="21"/>
                <w:szCs w:val="21"/>
              </w:rPr>
              <w:t>"</w:t>
            </w:r>
            <w:r>
              <w:rPr>
                <w:rFonts w:ascii="新宋体" w:hAnsi="新宋体" w:eastAsia="新宋体" w:cs="新宋体"/>
                <w:color w:val="0000FF"/>
                <w:sz w:val="21"/>
                <w:szCs w:val="21"/>
              </w:rPr>
              <w:t>详细报告调阅 url</w:t>
            </w:r>
            <w:r>
              <w:rPr>
                <w:rFonts w:ascii="新宋体" w:hAnsi="新宋体" w:eastAsia="新宋体" w:cs="新宋体"/>
                <w:color w:val="0000FF"/>
                <w:spacing w:val="-1"/>
                <w:sz w:val="21"/>
                <w:szCs w:val="21"/>
              </w:rPr>
              <w:t>地</w:t>
            </w:r>
            <w:r>
              <w:rPr>
                <w:rFonts w:ascii="新宋体" w:hAnsi="新宋体" w:eastAsia="新宋体" w:cs="新宋体"/>
                <w:color w:val="0000FF"/>
                <w:sz w:val="21"/>
                <w:szCs w:val="21"/>
              </w:rPr>
              <w:t>址</w:t>
            </w:r>
            <w:r>
              <w:rPr>
                <w:rFonts w:ascii="新宋体" w:hAnsi="新宋体" w:eastAsia="新宋体" w:cs="新宋体"/>
                <w:sz w:val="21"/>
                <w:szCs w:val="21"/>
              </w:rPr>
              <w:t xml:space="preserve">" </w:t>
            </w:r>
            <w:r>
              <w:rPr>
                <w:rFonts w:ascii="新宋体" w:hAnsi="新宋体" w:eastAsia="新宋体" w:cs="新宋体"/>
                <w:color w:val="FF0000"/>
                <w:sz w:val="21"/>
                <w:szCs w:val="21"/>
              </w:rPr>
              <w:t>item_code</w:t>
            </w:r>
            <w:r>
              <w:rPr>
                <w:rFonts w:ascii="新宋体" w:hAnsi="新宋体" w:eastAsia="新宋体" w:cs="新宋体"/>
                <w:color w:val="0000FF"/>
                <w:sz w:val="21"/>
                <w:szCs w:val="21"/>
              </w:rPr>
              <w:t>=</w:t>
            </w:r>
            <w:r>
              <w:rPr>
                <w:rFonts w:ascii="新宋体" w:hAnsi="新宋体" w:eastAsia="新宋体" w:cs="新宋体"/>
                <w:sz w:val="21"/>
                <w:szCs w:val="21"/>
              </w:rPr>
              <w:t>"</w:t>
            </w:r>
            <w:r>
              <w:rPr>
                <w:rFonts w:ascii="新宋体" w:hAnsi="新宋体" w:eastAsia="新宋体" w:cs="新宋体"/>
                <w:color w:val="0000FF"/>
                <w:sz w:val="21"/>
                <w:szCs w:val="21"/>
              </w:rPr>
              <w:t>项目编码</w:t>
            </w:r>
            <w:r>
              <w:rPr>
                <w:rFonts w:ascii="新宋体" w:hAnsi="新宋体" w:eastAsia="新宋体" w:cs="新宋体"/>
                <w:sz w:val="21"/>
                <w:szCs w:val="21"/>
              </w:rPr>
              <w:t xml:space="preserve">" </w:t>
            </w:r>
            <w:r>
              <w:rPr>
                <w:rFonts w:ascii="新宋体" w:hAnsi="新宋体" w:eastAsia="新宋体" w:cs="新宋体"/>
                <w:color w:val="FF0000"/>
                <w:sz w:val="21"/>
                <w:szCs w:val="21"/>
              </w:rPr>
              <w:t>item_name</w:t>
            </w:r>
            <w:r>
              <w:rPr>
                <w:rFonts w:ascii="新宋体" w:hAnsi="新宋体" w:eastAsia="新宋体" w:cs="新宋体"/>
                <w:color w:val="0000FF"/>
                <w:sz w:val="21"/>
                <w:szCs w:val="21"/>
              </w:rPr>
              <w:t>=</w:t>
            </w:r>
            <w:r>
              <w:rPr>
                <w:rFonts w:ascii="新宋体" w:hAnsi="新宋体" w:eastAsia="新宋体" w:cs="新宋体"/>
                <w:sz w:val="21"/>
                <w:szCs w:val="21"/>
              </w:rPr>
              <w:t>"</w:t>
            </w:r>
            <w:r>
              <w:rPr>
                <w:rFonts w:ascii="新宋体" w:hAnsi="新宋体" w:eastAsia="新宋体" w:cs="新宋体"/>
                <w:color w:val="0000FF"/>
                <w:sz w:val="21"/>
                <w:szCs w:val="21"/>
              </w:rPr>
              <w:t>项目名称</w:t>
            </w:r>
            <w:r>
              <w:rPr>
                <w:rFonts w:ascii="新宋体" w:hAnsi="新宋体" w:eastAsia="新宋体" w:cs="新宋体"/>
                <w:sz w:val="21"/>
                <w:szCs w:val="21"/>
              </w:rPr>
              <w:t xml:space="preserve">" </w:t>
            </w:r>
            <w:r>
              <w:rPr>
                <w:rFonts w:ascii="新宋体" w:hAnsi="新宋体" w:eastAsia="新宋体" w:cs="新宋体"/>
                <w:color w:val="FF0000"/>
                <w:sz w:val="21"/>
                <w:szCs w:val="21"/>
              </w:rPr>
              <w:t>dtime</w:t>
            </w:r>
            <w:r>
              <w:rPr>
                <w:rFonts w:ascii="新宋体" w:hAnsi="新宋体" w:eastAsia="新宋体" w:cs="新宋体"/>
                <w:color w:val="0000FF"/>
                <w:sz w:val="21"/>
                <w:szCs w:val="21"/>
              </w:rPr>
              <w:t>=</w:t>
            </w:r>
            <w:r>
              <w:rPr>
                <w:rFonts w:ascii="新宋体" w:hAnsi="新宋体" w:eastAsia="新宋体" w:cs="新宋体"/>
                <w:sz w:val="21"/>
                <w:szCs w:val="21"/>
              </w:rPr>
              <w:t>"</w:t>
            </w:r>
            <w:r>
              <w:rPr>
                <w:rFonts w:ascii="新宋体" w:hAnsi="新宋体" w:eastAsia="新宋体" w:cs="新宋体"/>
                <w:color w:val="0000FF"/>
                <w:sz w:val="21"/>
                <w:szCs w:val="21"/>
              </w:rPr>
              <w:t>检查日期</w:t>
            </w:r>
            <w:r>
              <w:rPr>
                <w:rFonts w:ascii="新宋体" w:hAnsi="新宋体" w:eastAsia="新宋体" w:cs="新宋体"/>
                <w:sz w:val="21"/>
                <w:szCs w:val="21"/>
              </w:rPr>
              <w:t xml:space="preserve">" </w:t>
            </w:r>
            <w:r>
              <w:rPr>
                <w:rFonts w:ascii="新宋体" w:hAnsi="新宋体" w:eastAsia="新宋体" w:cs="新宋体"/>
                <w:color w:val="FF0000"/>
                <w:sz w:val="21"/>
                <w:szCs w:val="21"/>
              </w:rPr>
              <w:t>recognition</w:t>
            </w:r>
            <w:r>
              <w:rPr>
                <w:rFonts w:ascii="新宋体" w:hAnsi="新宋体" w:eastAsia="新宋体" w:cs="新宋体"/>
                <w:color w:val="0000FF"/>
                <w:sz w:val="21"/>
                <w:szCs w:val="21"/>
              </w:rPr>
              <w:t>=</w:t>
            </w:r>
            <w:r>
              <w:rPr>
                <w:rFonts w:ascii="新宋体" w:hAnsi="新宋体" w:eastAsia="新宋体" w:cs="新宋体"/>
                <w:sz w:val="21"/>
                <w:szCs w:val="21"/>
              </w:rPr>
              <w:t>"</w:t>
            </w:r>
            <w:r>
              <w:rPr>
                <w:rFonts w:ascii="新宋体" w:hAnsi="新宋体" w:eastAsia="新宋体" w:cs="新宋体"/>
                <w:color w:val="0000FF"/>
                <w:sz w:val="21"/>
                <w:szCs w:val="21"/>
              </w:rPr>
              <w:t xml:space="preserve">是否 </w:t>
            </w:r>
            <w:r>
              <w:rPr>
                <w:rFonts w:ascii="新宋体" w:hAnsi="新宋体" w:eastAsia="新宋体" w:cs="新宋体"/>
                <w:color w:val="0000FF"/>
                <w:spacing w:val="4"/>
                <w:sz w:val="21"/>
                <w:szCs w:val="21"/>
              </w:rPr>
              <w:t>互认项目(1</w:t>
            </w:r>
            <w:r>
              <w:rPr>
                <w:rFonts w:ascii="新宋体" w:hAnsi="新宋体" w:eastAsia="新宋体" w:cs="新宋体"/>
                <w:color w:val="0000FF"/>
                <w:spacing w:val="2"/>
                <w:sz w:val="21"/>
                <w:szCs w:val="21"/>
              </w:rPr>
              <w:t xml:space="preserve">：互认项目，0：非互认项目) </w:t>
            </w:r>
            <w:r>
              <w:rPr>
                <w:rFonts w:ascii="新宋体" w:hAnsi="新宋体" w:eastAsia="新宋体" w:cs="新宋体"/>
                <w:color w:val="0000FF"/>
                <w:spacing w:val="2"/>
                <w:sz w:val="21"/>
                <w:szCs w:val="21"/>
                <w:shd w:val="clear" w:fill="FFFF00"/>
              </w:rPr>
              <w:t xml:space="preserve"> </w:t>
            </w:r>
            <w:r>
              <w:rPr>
                <w:rFonts w:ascii="新宋体" w:hAnsi="新宋体" w:eastAsia="新宋体" w:cs="新宋体"/>
                <w:color w:val="FF0000"/>
                <w:spacing w:val="2"/>
                <w:sz w:val="21"/>
                <w:szCs w:val="21"/>
                <w:shd w:val="clear" w:fill="FFFF00"/>
              </w:rPr>
              <w:t>(报告类别是检验时代表该项目细项中至少存在1个互</w:t>
            </w:r>
            <w:r>
              <w:rPr>
                <w:rFonts w:ascii="新宋体" w:hAnsi="新宋体" w:eastAsia="新宋体" w:cs="新宋体"/>
                <w:color w:val="FF0000"/>
                <w:sz w:val="21"/>
                <w:szCs w:val="21"/>
              </w:rPr>
              <w:t xml:space="preserve"> </w:t>
            </w:r>
            <w:r>
              <w:rPr>
                <w:rFonts w:ascii="新宋体" w:hAnsi="新宋体" w:eastAsia="新宋体" w:cs="新宋体"/>
                <w:color w:val="FF0000"/>
                <w:spacing w:val="1"/>
                <w:sz w:val="21"/>
                <w:szCs w:val="21"/>
                <w:shd w:val="clear" w:fill="FFFF00"/>
              </w:rPr>
              <w:t>认项</w:t>
            </w:r>
            <w:r>
              <w:rPr>
                <w:rFonts w:ascii="新宋体" w:hAnsi="新宋体" w:eastAsia="新宋体" w:cs="新宋体"/>
                <w:color w:val="FF0000"/>
                <w:sz w:val="21"/>
                <w:szCs w:val="21"/>
                <w:shd w:val="clear" w:fill="FFFF00"/>
              </w:rPr>
              <w:t xml:space="preserve">目) </w:t>
            </w:r>
            <w:r>
              <w:rPr>
                <w:rFonts w:ascii="新宋体" w:hAnsi="新宋体" w:eastAsia="新宋体" w:cs="新宋体"/>
                <w:color w:val="FF0000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color w:val="FF0000"/>
                <w:sz w:val="21"/>
                <w:szCs w:val="21"/>
                <w:shd w:val="clear" w:fill="FFFF00"/>
              </w:rPr>
              <w:t>expired_time</w:t>
            </w:r>
            <w:r>
              <w:rPr>
                <w:rFonts w:ascii="宋体" w:hAnsi="宋体" w:eastAsia="宋体" w:cs="宋体"/>
                <w:color w:val="0000FF"/>
                <w:sz w:val="21"/>
                <w:szCs w:val="21"/>
                <w:shd w:val="clear" w:fill="FFFF00"/>
              </w:rPr>
              <w:t>=</w:t>
            </w:r>
            <w:r>
              <w:rPr>
                <w:rFonts w:ascii="宋体" w:hAnsi="宋体" w:eastAsia="宋体" w:cs="宋体"/>
                <w:sz w:val="21"/>
                <w:szCs w:val="21"/>
                <w:shd w:val="clear" w:fill="FFFF00"/>
              </w:rPr>
              <w:t>"</w:t>
            </w:r>
            <w:r>
              <w:rPr>
                <w:rFonts w:ascii="宋体" w:hAnsi="宋体" w:eastAsia="宋体" w:cs="宋体"/>
                <w:color w:val="0000FF"/>
                <w:sz w:val="21"/>
                <w:szCs w:val="21"/>
                <w:shd w:val="clear" w:fill="FFFF00"/>
              </w:rPr>
              <w:t xml:space="preserve">2021/11/20 14:46:06 (互认超期时间，只有互认项目才会有值) </w:t>
            </w:r>
            <w:r>
              <w:rPr>
                <w:rFonts w:ascii="新宋体" w:hAnsi="新宋体" w:eastAsia="新宋体" w:cs="新宋体"/>
                <w:sz w:val="21"/>
                <w:szCs w:val="21"/>
              </w:rPr>
              <w:t xml:space="preserve">" </w:t>
            </w:r>
            <w:r>
              <w:rPr>
                <w:rFonts w:ascii="新宋体" w:hAnsi="新宋体" w:eastAsia="新宋体" w:cs="新宋体"/>
                <w:color w:val="0000FF"/>
                <w:sz w:val="21"/>
                <w:szCs w:val="21"/>
              </w:rPr>
              <w:t>/&gt;</w:t>
            </w:r>
          </w:p>
          <w:p w14:paraId="6D0EC3CB">
            <w:pPr>
              <w:spacing w:line="389" w:lineRule="exact"/>
              <w:ind w:left="219"/>
              <w:rPr>
                <w:rFonts w:ascii="新宋体" w:hAnsi="新宋体" w:eastAsia="新宋体" w:cs="新宋体"/>
                <w:sz w:val="21"/>
                <w:szCs w:val="21"/>
              </w:rPr>
            </w:pPr>
            <w:r>
              <w:rPr>
                <w:rFonts w:ascii="新宋体" w:hAnsi="新宋体" w:eastAsia="新宋体" w:cs="新宋体"/>
                <w:color w:val="0000FF"/>
                <w:spacing w:val="-2"/>
                <w:position w:val="13"/>
                <w:sz w:val="21"/>
                <w:szCs w:val="21"/>
              </w:rPr>
              <w:t>&lt;</w:t>
            </w:r>
            <w:r>
              <w:rPr>
                <w:rFonts w:ascii="新宋体" w:hAnsi="新宋体" w:eastAsia="新宋体" w:cs="新宋体"/>
                <w:color w:val="800000"/>
                <w:spacing w:val="-1"/>
                <w:position w:val="13"/>
                <w:sz w:val="21"/>
                <w:szCs w:val="21"/>
              </w:rPr>
              <w:t>item</w:t>
            </w:r>
            <w:r>
              <w:rPr>
                <w:rFonts w:ascii="新宋体" w:hAnsi="新宋体" w:eastAsia="新宋体" w:cs="新宋体"/>
                <w:color w:val="800000"/>
                <w:spacing w:val="-2"/>
                <w:position w:val="13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FF0000"/>
                <w:spacing w:val="-2"/>
                <w:position w:val="13"/>
                <w:sz w:val="21"/>
                <w:szCs w:val="21"/>
              </w:rPr>
              <w:t>…</w:t>
            </w:r>
            <w:r>
              <w:rPr>
                <w:rFonts w:ascii="新宋体" w:hAnsi="新宋体" w:eastAsia="新宋体" w:cs="新宋体"/>
                <w:color w:val="0000FF"/>
                <w:spacing w:val="-1"/>
                <w:position w:val="13"/>
                <w:sz w:val="21"/>
                <w:szCs w:val="21"/>
              </w:rPr>
              <w:t>/&gt;</w:t>
            </w:r>
          </w:p>
          <w:p w14:paraId="15E1255B">
            <w:pPr>
              <w:spacing w:line="225" w:lineRule="auto"/>
              <w:ind w:left="8"/>
              <w:rPr>
                <w:rFonts w:ascii="新宋体" w:hAnsi="新宋体" w:eastAsia="新宋体" w:cs="新宋体"/>
                <w:sz w:val="21"/>
                <w:szCs w:val="21"/>
              </w:rPr>
            </w:pPr>
            <w:r>
              <w:rPr>
                <w:rFonts w:ascii="新宋体" w:hAnsi="新宋体" w:eastAsia="新宋体" w:cs="新宋体"/>
                <w:color w:val="0000FF"/>
                <w:spacing w:val="-2"/>
                <w:sz w:val="21"/>
                <w:szCs w:val="21"/>
              </w:rPr>
              <w:t>&lt;/</w:t>
            </w:r>
            <w:r>
              <w:rPr>
                <w:rFonts w:ascii="新宋体" w:hAnsi="新宋体" w:eastAsia="新宋体" w:cs="新宋体"/>
                <w:color w:val="800000"/>
                <w:spacing w:val="-1"/>
                <w:sz w:val="21"/>
                <w:szCs w:val="21"/>
              </w:rPr>
              <w:t>root</w:t>
            </w:r>
            <w:r>
              <w:rPr>
                <w:rFonts w:ascii="新宋体" w:hAnsi="新宋体" w:eastAsia="新宋体" w:cs="新宋体"/>
                <w:color w:val="0000FF"/>
                <w:spacing w:val="-2"/>
                <w:sz w:val="21"/>
                <w:szCs w:val="21"/>
              </w:rPr>
              <w:t>&gt;</w:t>
            </w:r>
          </w:p>
          <w:p w14:paraId="0AE8A9E3">
            <w:pPr>
              <w:spacing w:before="120" w:line="220" w:lineRule="auto"/>
              <w:ind w:left="6"/>
              <w:rPr>
                <w:rFonts w:ascii="新宋体" w:hAnsi="新宋体" w:eastAsia="新宋体" w:cs="新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5"/>
                <w:sz w:val="24"/>
                <w:szCs w:val="24"/>
              </w:rPr>
              <w:t>无</w:t>
            </w:r>
            <w:r>
              <w:rPr>
                <w:rFonts w:ascii="宋体" w:hAnsi="宋体" w:eastAsia="宋体" w:cs="宋体"/>
                <w:spacing w:val="-8"/>
                <w:sz w:val="24"/>
                <w:szCs w:val="24"/>
              </w:rPr>
              <w:t xml:space="preserve">近期记录： </w:t>
            </w:r>
            <w:r>
              <w:rPr>
                <w:rFonts w:ascii="新宋体" w:hAnsi="新宋体" w:eastAsia="新宋体" w:cs="新宋体"/>
                <w:color w:val="0000FF"/>
                <w:spacing w:val="-8"/>
                <w:sz w:val="18"/>
                <w:szCs w:val="18"/>
              </w:rPr>
              <w:t>&lt;</w:t>
            </w:r>
            <w:r>
              <w:rPr>
                <w:rFonts w:ascii="新宋体" w:hAnsi="新宋体" w:eastAsia="新宋体" w:cs="新宋体"/>
                <w:color w:val="800000"/>
                <w:spacing w:val="-8"/>
                <w:sz w:val="18"/>
                <w:szCs w:val="18"/>
              </w:rPr>
              <w:t xml:space="preserve">root </w:t>
            </w:r>
            <w:r>
              <w:rPr>
                <w:rFonts w:ascii="新宋体" w:hAnsi="新宋体" w:eastAsia="新宋体" w:cs="新宋体"/>
                <w:color w:val="0000FF"/>
                <w:spacing w:val="-8"/>
                <w:sz w:val="18"/>
                <w:szCs w:val="18"/>
              </w:rPr>
              <w:t>/&gt;</w:t>
            </w:r>
          </w:p>
          <w:p w14:paraId="7F7A17B6">
            <w:pPr>
              <w:spacing w:before="104" w:line="220" w:lineRule="auto"/>
              <w:ind w:left="10"/>
              <w:rPr>
                <w:rStyle w:val="32"/>
                <w:color w:val="000000"/>
                <w:lang w:val="zh-CN"/>
              </w:rPr>
            </w:pPr>
            <w:r>
              <w:rPr>
                <w:rFonts w:ascii="宋体" w:hAnsi="宋体" w:eastAsia="宋体" w:cs="宋体"/>
                <w:spacing w:val="-16"/>
                <w:sz w:val="24"/>
                <w:szCs w:val="24"/>
              </w:rPr>
              <w:t>失</w:t>
            </w:r>
            <w:r>
              <w:rPr>
                <w:rFonts w:ascii="宋体" w:hAnsi="宋体" w:eastAsia="宋体" w:cs="宋体"/>
                <w:spacing w:val="-8"/>
                <w:sz w:val="24"/>
                <w:szCs w:val="24"/>
              </w:rPr>
              <w:t>败返回： error:失败原因</w:t>
            </w:r>
          </w:p>
        </w:tc>
      </w:tr>
    </w:tbl>
    <w:p w14:paraId="447B7C40">
      <w:pPr>
        <w:bidi w:val="0"/>
        <w:rPr>
          <w:rFonts w:hint="eastAsia"/>
          <w:lang w:val="en-US" w:eastAsia="zh-CN"/>
        </w:rPr>
      </w:pPr>
    </w:p>
    <w:p w14:paraId="1D9EE4AE">
      <w:pPr>
        <w:pStyle w:val="4"/>
        <w:ind w:left="567" w:leftChars="0" w:firstLineChars="0"/>
        <w:rPr>
          <w:rFonts w:hint="eastAsia" w:ascii="宋体" w:hAnsi="宋体" w:eastAsia="宋体" w:cs="宋体"/>
          <w:b/>
          <w:bCs w:val="0"/>
        </w:rPr>
      </w:pPr>
      <w:r>
        <w:rPr>
          <w:rFonts w:hint="eastAsia" w:ascii="宋体" w:hAnsi="宋体" w:eastAsia="宋体" w:cs="宋体"/>
          <w:b/>
          <w:bCs w:val="0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JH1614获取近期可互认项目记录</w:t>
      </w:r>
    </w:p>
    <w:p w14:paraId="15B9C8C7">
      <w:pPr>
        <w:rPr>
          <w:rFonts w:hint="eastAsia" w:cs="宋体"/>
          <w:b w:val="0"/>
          <w:bCs w:val="0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</w:pPr>
      <w:r>
        <w:rPr>
          <w:rFonts w:hint="eastAsia" w:cs="宋体"/>
          <w:b/>
          <w:bCs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接口地址：</w:t>
      </w:r>
      <w:r>
        <w:rPr>
          <w:rFonts w:hint="eastAsia" w:cs="宋体"/>
          <w:b w:val="0"/>
          <w:bCs w:val="0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http://198.9.90.134:80/soap/JHIPLIB.SOAP.BS.Service.cls?CfgItem=JH1614获取近期可互认项目记录</w:t>
      </w:r>
    </w:p>
    <w:tbl>
      <w:tblPr>
        <w:tblStyle w:val="30"/>
        <w:tblpPr w:leftFromText="180" w:rightFromText="180" w:vertAnchor="text" w:horzAnchor="page" w:tblpX="1396" w:tblpY="79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7"/>
        <w:gridCol w:w="1757"/>
        <w:gridCol w:w="1540"/>
        <w:gridCol w:w="4033"/>
      </w:tblGrid>
      <w:tr w14:paraId="6A881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51" w:type="dxa"/>
            <w:gridSpan w:val="4"/>
            <w:shd w:val="clear" w:color="auto" w:fill="FFC000"/>
          </w:tcPr>
          <w:p w14:paraId="3E8B61F6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接口说明：</w:t>
            </w:r>
            <w:r>
              <w:rPr>
                <w:rFonts w:hint="eastAsia"/>
                <w:lang w:val="en-US" w:eastAsia="zh-CN"/>
              </w:rPr>
              <w:t>现检查检验数据上传互认平台接口，应医院互联互通信息化评级要求需要三方系统进行接口改造调整为：通过调用嘉和集成平台对应接口去上传数据，接口规范不变。</w:t>
            </w:r>
          </w:p>
        </w:tc>
      </w:tr>
      <w:tr w14:paraId="038780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7" w:type="dxa"/>
            <w:vMerge w:val="restart"/>
            <w:tcBorders>
              <w:right w:val="single" w:color="auto" w:sz="4" w:space="0"/>
            </w:tcBorders>
            <w:shd w:val="clear" w:color="auto" w:fill="C7DAF1" w:themeFill="text2" w:themeFillTint="32"/>
          </w:tcPr>
          <w:p w14:paraId="7EDBD0BA">
            <w:pPr>
              <w:tabs>
                <w:tab w:val="left" w:pos="561"/>
              </w:tabs>
              <w:jc w:val="both"/>
              <w:rPr>
                <w:rFonts w:hint="default" w:ascii="微软雅黑" w:hAnsi="微软雅黑" w:eastAsia="微软雅黑" w:cs="微软雅黑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lang w:val="en-US" w:eastAsia="zh-CN"/>
              </w:rPr>
              <w:t>入参说明</w:t>
            </w:r>
          </w:p>
        </w:tc>
        <w:tc>
          <w:tcPr>
            <w:tcW w:w="1581" w:type="dxa"/>
            <w:tcBorders>
              <w:left w:val="single" w:color="auto" w:sz="4" w:space="0"/>
              <w:right w:val="single" w:color="auto" w:sz="4" w:space="0"/>
            </w:tcBorders>
            <w:shd w:val="clear" w:color="auto" w:fill="C7DAF1" w:themeFill="text2" w:themeFillTint="32"/>
          </w:tcPr>
          <w:p w14:paraId="6746ADC1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lang w:val="en-US" w:eastAsia="zh-CN"/>
              </w:rPr>
              <w:t>参数名</w:t>
            </w:r>
          </w:p>
        </w:tc>
        <w:tc>
          <w:tcPr>
            <w:tcW w:w="1540" w:type="dxa"/>
            <w:tcBorders>
              <w:left w:val="single" w:color="auto" w:sz="4" w:space="0"/>
              <w:right w:val="single" w:color="auto" w:sz="4" w:space="0"/>
            </w:tcBorders>
            <w:shd w:val="clear" w:color="auto" w:fill="C7DAF1" w:themeFill="text2" w:themeFillTint="32"/>
          </w:tcPr>
          <w:p w14:paraId="5C74312C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lang w:val="en-US" w:eastAsia="zh-CN"/>
              </w:rPr>
              <w:t>类型</w:t>
            </w:r>
          </w:p>
        </w:tc>
        <w:tc>
          <w:tcPr>
            <w:tcW w:w="4033" w:type="dxa"/>
            <w:tcBorders>
              <w:left w:val="single" w:color="auto" w:sz="4" w:space="0"/>
            </w:tcBorders>
            <w:shd w:val="clear" w:color="auto" w:fill="C7DAF1" w:themeFill="text2" w:themeFillTint="32"/>
          </w:tcPr>
          <w:p w14:paraId="195CB5BA">
            <w:pPr>
              <w:jc w:val="center"/>
              <w:rPr>
                <w:rFonts w:hint="default" w:ascii="微软雅黑" w:hAnsi="微软雅黑" w:eastAsia="微软雅黑" w:cs="微软雅黑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lang w:val="en-US" w:eastAsia="zh-CN"/>
              </w:rPr>
              <w:t>说明</w:t>
            </w:r>
          </w:p>
        </w:tc>
      </w:tr>
      <w:tr w14:paraId="3FD09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7" w:type="dxa"/>
            <w:vMerge w:val="continue"/>
            <w:tcBorders>
              <w:right w:val="single" w:color="auto" w:sz="4" w:space="0"/>
            </w:tcBorders>
            <w:shd w:val="clear" w:color="auto" w:fill="auto"/>
            <w:vAlign w:val="top"/>
          </w:tcPr>
          <w:p w14:paraId="34488136">
            <w:pPr>
              <w:spacing w:line="400" w:lineRule="exact"/>
              <w:rPr>
                <w:rFonts w:hint="eastAsia" w:ascii="宋体" w:hAnsi="宋体" w:eastAsia="宋体" w:cs="宋体"/>
                <w:b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81" w:type="dxa"/>
            <w:shd w:val="clear" w:color="auto" w:fill="auto"/>
            <w:vAlign w:val="top"/>
          </w:tcPr>
          <w:p w14:paraId="6A81C313">
            <w:pPr>
              <w:spacing w:line="400" w:lineRule="exact"/>
              <w:rPr>
                <w:rFonts w:hint="eastAsia"/>
                <w:lang w:val="en-US" w:eastAsia="zh-CN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strFilter</w:t>
            </w:r>
          </w:p>
        </w:tc>
        <w:tc>
          <w:tcPr>
            <w:tcW w:w="1540" w:type="dxa"/>
            <w:shd w:val="clear" w:color="auto" w:fill="auto"/>
            <w:vAlign w:val="top"/>
          </w:tcPr>
          <w:p w14:paraId="4E24274A">
            <w:pPr>
              <w:spacing w:line="400" w:lineRule="exact"/>
              <w:rPr>
                <w:rFonts w:hint="eastAsia" w:ascii="宋体" w:hAnsi="宋体" w:eastAsia="宋体" w:cs="宋体"/>
                <w:b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String</w:t>
            </w:r>
          </w:p>
        </w:tc>
        <w:tc>
          <w:tcPr>
            <w:tcW w:w="4033" w:type="dxa"/>
            <w:shd w:val="clear" w:color="auto" w:fill="auto"/>
            <w:vAlign w:val="top"/>
          </w:tcPr>
          <w:p w14:paraId="067121D2">
            <w:pPr>
              <w:spacing w:before="115" w:line="468" w:lineRule="exact"/>
              <w:ind w:left="11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3"/>
                <w:position w:val="17"/>
                <w:sz w:val="24"/>
                <w:szCs w:val="24"/>
              </w:rPr>
              <w:t>过</w:t>
            </w:r>
            <w:r>
              <w:rPr>
                <w:rFonts w:ascii="宋体" w:hAnsi="宋体" w:eastAsia="宋体" w:cs="宋体"/>
                <w:spacing w:val="-8"/>
                <w:position w:val="17"/>
                <w:sz w:val="24"/>
                <w:szCs w:val="24"/>
              </w:rPr>
              <w:t>滤条件【SM4(ECB 模式)加密后再 Base64</w:t>
            </w:r>
          </w:p>
          <w:p w14:paraId="12C0B9F0">
            <w:pPr>
              <w:spacing w:line="400" w:lineRule="exact"/>
              <w:rPr>
                <w:rFonts w:hint="default" w:ascii="宋体" w:hAnsi="宋体" w:eastAsia="宋体" w:cs="宋体"/>
                <w:b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编码】</w:t>
            </w:r>
          </w:p>
        </w:tc>
      </w:tr>
      <w:tr w14:paraId="267DAF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7" w:type="dxa"/>
            <w:vMerge w:val="continue"/>
            <w:tcBorders>
              <w:right w:val="single" w:color="auto" w:sz="4" w:space="0"/>
            </w:tcBorders>
            <w:shd w:val="clear" w:color="auto" w:fill="auto"/>
            <w:vAlign w:val="top"/>
          </w:tcPr>
          <w:p w14:paraId="19A40FC0">
            <w:pPr>
              <w:spacing w:line="400" w:lineRule="exact"/>
              <w:rPr>
                <w:rFonts w:hint="eastAsia" w:ascii="宋体" w:hAnsi="宋体" w:eastAsia="宋体" w:cs="宋体"/>
                <w:b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81" w:type="dxa"/>
            <w:shd w:val="clear" w:color="auto" w:fill="auto"/>
            <w:vAlign w:val="top"/>
          </w:tcPr>
          <w:p w14:paraId="16C206F3">
            <w:pPr>
              <w:spacing w:line="400" w:lineRule="exact"/>
              <w:rPr>
                <w:rFonts w:hint="eastAsia"/>
                <w:lang w:val="en-US" w:eastAsia="zh-CN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strCre</w:t>
            </w: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dential</w:t>
            </w:r>
          </w:p>
        </w:tc>
        <w:tc>
          <w:tcPr>
            <w:tcW w:w="1540" w:type="dxa"/>
            <w:shd w:val="clear" w:color="auto" w:fill="auto"/>
            <w:vAlign w:val="top"/>
          </w:tcPr>
          <w:p w14:paraId="4532885B">
            <w:pPr>
              <w:spacing w:line="400" w:lineRule="exact"/>
              <w:rPr>
                <w:rFonts w:hint="eastAsia" w:ascii="宋体" w:hAnsi="宋体" w:eastAsia="宋体" w:cs="宋体"/>
                <w:b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String</w:t>
            </w:r>
          </w:p>
        </w:tc>
        <w:tc>
          <w:tcPr>
            <w:tcW w:w="4033" w:type="dxa"/>
            <w:shd w:val="clear" w:color="auto" w:fill="auto"/>
            <w:vAlign w:val="top"/>
          </w:tcPr>
          <w:p w14:paraId="3BEE5EAD">
            <w:pPr>
              <w:spacing w:before="37" w:line="252" w:lineRule="auto"/>
              <w:ind w:left="111" w:right="616" w:firstLine="1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身份证据【</w:t>
            </w:r>
            <w:r>
              <w:rPr>
                <w:rFonts w:ascii="宋体" w:hAnsi="宋体" w:eastAsia="宋体" w:cs="宋体"/>
                <w:sz w:val="24"/>
                <w:szCs w:val="24"/>
              </w:rPr>
              <w:t>SM</w:t>
            </w: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4 (</w:t>
            </w:r>
            <w:r>
              <w:rPr>
                <w:rFonts w:ascii="宋体" w:hAnsi="宋体" w:eastAsia="宋体" w:cs="宋体"/>
                <w:sz w:val="24"/>
                <w:szCs w:val="24"/>
              </w:rPr>
              <w:t>ECB</w:t>
            </w: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模式) 加密后再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B</w:t>
            </w:r>
            <w:r>
              <w:rPr>
                <w:rFonts w:ascii="宋体" w:hAnsi="宋体" w:eastAsia="宋体" w:cs="宋体"/>
                <w:sz w:val="24"/>
                <w:szCs w:val="24"/>
              </w:rPr>
              <w:t>ase</w:t>
            </w: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64编码】</w:t>
            </w:r>
          </w:p>
          <w:p w14:paraId="60E032D0">
            <w:pPr>
              <w:spacing w:line="239" w:lineRule="auto"/>
              <w:ind w:left="119"/>
              <w:rPr>
                <w:rFonts w:ascii="新宋体" w:hAnsi="新宋体" w:eastAsia="新宋体" w:cs="新宋体"/>
                <w:sz w:val="18"/>
                <w:szCs w:val="18"/>
              </w:rPr>
            </w:pPr>
            <w:r>
              <w:rPr>
                <w:rFonts w:ascii="新宋体" w:hAnsi="新宋体" w:eastAsia="新宋体" w:cs="新宋体"/>
                <w:color w:val="0000FF"/>
                <w:spacing w:val="-2"/>
                <w:sz w:val="18"/>
                <w:szCs w:val="18"/>
              </w:rPr>
              <w:t>&lt;</w:t>
            </w:r>
            <w:r>
              <w:rPr>
                <w:rFonts w:ascii="新宋体" w:hAnsi="新宋体" w:eastAsia="新宋体" w:cs="新宋体"/>
                <w:color w:val="800000"/>
                <w:spacing w:val="-2"/>
                <w:sz w:val="18"/>
                <w:szCs w:val="18"/>
              </w:rPr>
              <w:t>ro</w:t>
            </w:r>
            <w:r>
              <w:rPr>
                <w:rFonts w:ascii="新宋体" w:hAnsi="新宋体" w:eastAsia="新宋体" w:cs="新宋体"/>
                <w:color w:val="800000"/>
                <w:spacing w:val="-1"/>
                <w:sz w:val="18"/>
                <w:szCs w:val="18"/>
              </w:rPr>
              <w:t>ot</w:t>
            </w:r>
            <w:r>
              <w:rPr>
                <w:rFonts w:ascii="新宋体" w:hAnsi="新宋体" w:eastAsia="新宋体" w:cs="新宋体"/>
                <w:color w:val="0000FF"/>
                <w:spacing w:val="-2"/>
                <w:sz w:val="18"/>
                <w:szCs w:val="18"/>
              </w:rPr>
              <w:t>&gt;</w:t>
            </w:r>
          </w:p>
          <w:p w14:paraId="62BC484F">
            <w:pPr>
              <w:spacing w:before="78" w:line="320" w:lineRule="auto"/>
              <w:ind w:left="301" w:right="403"/>
              <w:rPr>
                <w:rFonts w:ascii="新宋体" w:hAnsi="新宋体" w:eastAsia="新宋体" w:cs="新宋体"/>
                <w:sz w:val="18"/>
                <w:szCs w:val="18"/>
              </w:rPr>
            </w:pPr>
            <w:r>
              <w:rPr>
                <w:rFonts w:ascii="新宋体" w:hAnsi="新宋体" w:eastAsia="新宋体" w:cs="新宋体"/>
                <w:color w:val="0000FF"/>
                <w:spacing w:val="-1"/>
                <w:sz w:val="18"/>
                <w:szCs w:val="18"/>
              </w:rPr>
              <w:t>&lt;</w:t>
            </w:r>
            <w:r>
              <w:rPr>
                <w:rFonts w:ascii="新宋体" w:hAnsi="新宋体" w:eastAsia="新宋体" w:cs="新宋体"/>
                <w:color w:val="800000"/>
                <w:sz w:val="18"/>
                <w:szCs w:val="18"/>
              </w:rPr>
              <w:t>org</w:t>
            </w:r>
            <w:r>
              <w:rPr>
                <w:rFonts w:ascii="新宋体" w:hAnsi="新宋体" w:eastAsia="新宋体" w:cs="新宋体"/>
                <w:color w:val="800000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新宋体" w:hAnsi="新宋体" w:eastAsia="新宋体" w:cs="新宋体"/>
                <w:color w:val="FF0000"/>
                <w:sz w:val="18"/>
                <w:szCs w:val="18"/>
              </w:rPr>
              <w:t>code</w:t>
            </w:r>
            <w:r>
              <w:rPr>
                <w:rFonts w:ascii="新宋体" w:hAnsi="新宋体" w:eastAsia="新宋体" w:cs="新宋体"/>
                <w:color w:val="0000FF"/>
                <w:spacing w:val="-1"/>
                <w:sz w:val="18"/>
                <w:szCs w:val="18"/>
              </w:rPr>
              <w:t>=</w:t>
            </w:r>
            <w:r>
              <w:rPr>
                <w:rFonts w:ascii="新宋体" w:hAnsi="新宋体" w:eastAsia="新宋体" w:cs="新宋体"/>
                <w:spacing w:val="-1"/>
                <w:sz w:val="18"/>
                <w:szCs w:val="18"/>
              </w:rPr>
              <w:t>"</w:t>
            </w:r>
            <w:r>
              <w:rPr>
                <w:rFonts w:ascii="新宋体" w:hAnsi="新宋体" w:eastAsia="新宋体" w:cs="新宋体"/>
                <w:color w:val="0000FF"/>
                <w:spacing w:val="-1"/>
                <w:sz w:val="18"/>
                <w:szCs w:val="18"/>
              </w:rPr>
              <w:t>医疗机构编码</w:t>
            </w:r>
            <w:r>
              <w:rPr>
                <w:rFonts w:ascii="新宋体" w:hAnsi="新宋体" w:eastAsia="新宋体" w:cs="新宋体"/>
                <w:spacing w:val="-1"/>
                <w:sz w:val="18"/>
                <w:szCs w:val="18"/>
              </w:rPr>
              <w:t>"</w:t>
            </w:r>
            <w:r>
              <w:rPr>
                <w:rFonts w:ascii="新宋体" w:hAnsi="新宋体" w:eastAsia="新宋体" w:cs="新宋体"/>
                <w:color w:val="0000FF"/>
                <w:sz w:val="18"/>
                <w:szCs w:val="18"/>
              </w:rPr>
              <w:t>&gt;医疗机构名称&lt;/</w:t>
            </w:r>
            <w:r>
              <w:rPr>
                <w:rFonts w:ascii="新宋体" w:hAnsi="新宋体" w:eastAsia="新宋体" w:cs="新宋体"/>
                <w:color w:val="800000"/>
                <w:sz w:val="18"/>
                <w:szCs w:val="18"/>
              </w:rPr>
              <w:t>org</w:t>
            </w:r>
            <w:r>
              <w:rPr>
                <w:rFonts w:ascii="新宋体" w:hAnsi="新宋体" w:eastAsia="新宋体" w:cs="新宋体"/>
                <w:color w:val="0000FF"/>
                <w:sz w:val="18"/>
                <w:szCs w:val="18"/>
              </w:rPr>
              <w:t xml:space="preserve">&gt; </w:t>
            </w:r>
            <w:r>
              <w:rPr>
                <w:rFonts w:ascii="新宋体" w:hAnsi="新宋体" w:eastAsia="新宋体" w:cs="新宋体"/>
                <w:color w:val="0000FF"/>
                <w:spacing w:val="-1"/>
                <w:sz w:val="18"/>
                <w:szCs w:val="18"/>
              </w:rPr>
              <w:t>&lt;</w:t>
            </w:r>
            <w:r>
              <w:rPr>
                <w:rFonts w:ascii="新宋体" w:hAnsi="新宋体" w:eastAsia="新宋体" w:cs="新宋体"/>
                <w:color w:val="800000"/>
                <w:sz w:val="18"/>
                <w:szCs w:val="18"/>
              </w:rPr>
              <w:t>visitor</w:t>
            </w:r>
            <w:r>
              <w:rPr>
                <w:rFonts w:ascii="新宋体" w:hAnsi="新宋体" w:eastAsia="新宋体" w:cs="新宋体"/>
                <w:color w:val="800000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新宋体" w:hAnsi="新宋体" w:eastAsia="新宋体" w:cs="新宋体"/>
                <w:color w:val="FF0000"/>
                <w:sz w:val="18"/>
                <w:szCs w:val="18"/>
              </w:rPr>
              <w:t>type</w:t>
            </w:r>
            <w:r>
              <w:rPr>
                <w:rFonts w:ascii="新宋体" w:hAnsi="新宋体" w:eastAsia="新宋体" w:cs="新宋体"/>
                <w:color w:val="0000FF"/>
                <w:spacing w:val="-1"/>
                <w:sz w:val="18"/>
                <w:szCs w:val="18"/>
              </w:rPr>
              <w:t>=</w:t>
            </w:r>
            <w:r>
              <w:rPr>
                <w:rFonts w:ascii="新宋体" w:hAnsi="新宋体" w:eastAsia="新宋体" w:cs="新宋体"/>
                <w:spacing w:val="-1"/>
                <w:sz w:val="18"/>
                <w:szCs w:val="18"/>
              </w:rPr>
              <w:t>"</w:t>
            </w:r>
            <w:r>
              <w:rPr>
                <w:rFonts w:ascii="新宋体" w:hAnsi="新宋体" w:eastAsia="新宋体" w:cs="新宋体"/>
                <w:color w:val="0000FF"/>
                <w:spacing w:val="-1"/>
                <w:sz w:val="18"/>
                <w:szCs w:val="18"/>
              </w:rPr>
              <w:t>0</w:t>
            </w:r>
            <w:r>
              <w:rPr>
                <w:rFonts w:ascii="新宋体" w:hAnsi="新宋体" w:eastAsia="新宋体" w:cs="新宋体"/>
                <w:spacing w:val="-1"/>
                <w:sz w:val="18"/>
                <w:szCs w:val="18"/>
              </w:rPr>
              <w:t xml:space="preserve">" </w:t>
            </w:r>
            <w:r>
              <w:rPr>
                <w:rFonts w:ascii="新宋体" w:hAnsi="新宋体" w:eastAsia="新宋体" w:cs="新宋体"/>
                <w:color w:val="FF0000"/>
                <w:sz w:val="18"/>
                <w:szCs w:val="18"/>
              </w:rPr>
              <w:t>code</w:t>
            </w:r>
            <w:r>
              <w:rPr>
                <w:rFonts w:ascii="新宋体" w:hAnsi="新宋体" w:eastAsia="新宋体" w:cs="新宋体"/>
                <w:color w:val="0000FF"/>
                <w:spacing w:val="-1"/>
                <w:sz w:val="18"/>
                <w:szCs w:val="18"/>
              </w:rPr>
              <w:t>=</w:t>
            </w:r>
            <w:r>
              <w:rPr>
                <w:rFonts w:ascii="新宋体" w:hAnsi="新宋体" w:eastAsia="新宋体" w:cs="新宋体"/>
                <w:spacing w:val="-1"/>
                <w:sz w:val="18"/>
                <w:szCs w:val="18"/>
              </w:rPr>
              <w:t>"</w:t>
            </w:r>
            <w:r>
              <w:rPr>
                <w:rFonts w:ascii="新宋体" w:hAnsi="新宋体" w:eastAsia="新宋体" w:cs="新宋体"/>
                <w:color w:val="0000FF"/>
                <w:spacing w:val="-1"/>
                <w:sz w:val="18"/>
                <w:szCs w:val="18"/>
              </w:rPr>
              <w:t>用户</w:t>
            </w:r>
            <w:r>
              <w:rPr>
                <w:rFonts w:ascii="新宋体" w:hAnsi="新宋体" w:eastAsia="新宋体" w:cs="新宋体"/>
                <w:color w:val="0000FF"/>
                <w:sz w:val="18"/>
                <w:szCs w:val="18"/>
              </w:rPr>
              <w:t>名</w:t>
            </w:r>
            <w:r>
              <w:rPr>
                <w:rFonts w:ascii="新宋体" w:hAnsi="新宋体" w:eastAsia="新宋体" w:cs="新宋体"/>
                <w:sz w:val="18"/>
                <w:szCs w:val="18"/>
              </w:rPr>
              <w:t xml:space="preserve">" </w:t>
            </w:r>
            <w:r>
              <w:rPr>
                <w:rFonts w:ascii="新宋体" w:hAnsi="新宋体" w:eastAsia="新宋体" w:cs="新宋体"/>
                <w:color w:val="FF0000"/>
                <w:sz w:val="18"/>
                <w:szCs w:val="18"/>
              </w:rPr>
              <w:t>key</w:t>
            </w:r>
            <w:r>
              <w:rPr>
                <w:rFonts w:ascii="新宋体" w:hAnsi="新宋体" w:eastAsia="新宋体" w:cs="新宋体"/>
                <w:color w:val="0000FF"/>
                <w:sz w:val="18"/>
                <w:szCs w:val="18"/>
              </w:rPr>
              <w:t>=</w:t>
            </w:r>
            <w:r>
              <w:rPr>
                <w:rFonts w:ascii="新宋体" w:hAnsi="新宋体" w:eastAsia="新宋体" w:cs="新宋体"/>
                <w:sz w:val="18"/>
                <w:szCs w:val="18"/>
              </w:rPr>
              <w:t>"</w:t>
            </w:r>
            <w:r>
              <w:rPr>
                <w:rFonts w:ascii="新宋体" w:hAnsi="新宋体" w:eastAsia="新宋体" w:cs="新宋体"/>
                <w:color w:val="0000FF"/>
                <w:sz w:val="18"/>
                <w:szCs w:val="18"/>
              </w:rPr>
              <w:t>密码</w:t>
            </w:r>
            <w:r>
              <w:rPr>
                <w:rFonts w:ascii="新宋体" w:hAnsi="新宋体" w:eastAsia="新宋体" w:cs="新宋体"/>
                <w:sz w:val="18"/>
                <w:szCs w:val="18"/>
              </w:rPr>
              <w:t>"</w:t>
            </w:r>
            <w:r>
              <w:rPr>
                <w:rFonts w:ascii="新宋体" w:hAnsi="新宋体" w:eastAsia="新宋体" w:cs="新宋体"/>
                <w:color w:val="0000FF"/>
                <w:sz w:val="18"/>
                <w:szCs w:val="18"/>
              </w:rPr>
              <w:t>&gt;</w:t>
            </w:r>
          </w:p>
          <w:p w14:paraId="50A79966">
            <w:pPr>
              <w:spacing w:line="391" w:lineRule="exact"/>
              <w:ind w:left="119"/>
              <w:rPr>
                <w:rFonts w:ascii="新宋体" w:hAnsi="新宋体" w:eastAsia="新宋体" w:cs="新宋体"/>
                <w:sz w:val="18"/>
                <w:szCs w:val="18"/>
              </w:rPr>
            </w:pPr>
            <w:r>
              <w:rPr>
                <w:rFonts w:ascii="新宋体" w:hAnsi="新宋体" w:eastAsia="新宋体" w:cs="新宋体"/>
                <w:color w:val="0000FF"/>
                <w:spacing w:val="-1"/>
                <w:position w:val="16"/>
                <w:sz w:val="18"/>
                <w:szCs w:val="18"/>
              </w:rPr>
              <w:t>&lt;/</w:t>
            </w:r>
            <w:r>
              <w:rPr>
                <w:rFonts w:ascii="新宋体" w:hAnsi="新宋体" w:eastAsia="新宋体" w:cs="新宋体"/>
                <w:color w:val="800000"/>
                <w:spacing w:val="-1"/>
                <w:position w:val="16"/>
                <w:sz w:val="18"/>
                <w:szCs w:val="18"/>
              </w:rPr>
              <w:t>visitor</w:t>
            </w:r>
            <w:r>
              <w:rPr>
                <w:rFonts w:ascii="新宋体" w:hAnsi="新宋体" w:eastAsia="新宋体" w:cs="新宋体"/>
                <w:color w:val="0000FF"/>
                <w:spacing w:val="-1"/>
                <w:position w:val="16"/>
                <w:sz w:val="18"/>
                <w:szCs w:val="18"/>
              </w:rPr>
              <w:t>&gt;</w:t>
            </w:r>
          </w:p>
          <w:p w14:paraId="44041803">
            <w:pPr>
              <w:spacing w:line="400" w:lineRule="exact"/>
              <w:rPr>
                <w:rFonts w:hint="eastAsia" w:ascii="宋体" w:hAnsi="宋体" w:eastAsia="宋体" w:cs="宋体"/>
                <w:b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新宋体" w:hAnsi="新宋体" w:eastAsia="新宋体" w:cs="新宋体"/>
                <w:color w:val="0000FF"/>
                <w:spacing w:val="-2"/>
                <w:sz w:val="18"/>
                <w:szCs w:val="18"/>
              </w:rPr>
              <w:t>&lt;/</w:t>
            </w:r>
            <w:r>
              <w:rPr>
                <w:rFonts w:ascii="新宋体" w:hAnsi="新宋体" w:eastAsia="新宋体" w:cs="新宋体"/>
                <w:color w:val="800000"/>
                <w:spacing w:val="-1"/>
                <w:sz w:val="18"/>
                <w:szCs w:val="18"/>
              </w:rPr>
              <w:t>root</w:t>
            </w:r>
            <w:r>
              <w:rPr>
                <w:rFonts w:ascii="新宋体" w:hAnsi="新宋体" w:eastAsia="新宋体" w:cs="新宋体"/>
                <w:color w:val="0000FF"/>
                <w:spacing w:val="-1"/>
                <w:sz w:val="18"/>
                <w:szCs w:val="18"/>
              </w:rPr>
              <w:t>&gt;</w:t>
            </w:r>
          </w:p>
        </w:tc>
      </w:tr>
      <w:tr w14:paraId="279762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1497" w:type="dxa"/>
            <w:vMerge w:val="continue"/>
            <w:tcBorders>
              <w:right w:val="single" w:color="auto" w:sz="4" w:space="0"/>
            </w:tcBorders>
            <w:shd w:val="clear" w:color="auto" w:fill="auto"/>
            <w:vAlign w:val="top"/>
          </w:tcPr>
          <w:p w14:paraId="4015A9BB">
            <w:pPr>
              <w:spacing w:line="4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81" w:type="dxa"/>
            <w:shd w:val="clear" w:color="auto" w:fill="auto"/>
            <w:vAlign w:val="top"/>
          </w:tcPr>
          <w:p w14:paraId="0B545298">
            <w:pPr>
              <w:spacing w:line="400" w:lineRule="exact"/>
              <w:rPr>
                <w:rFonts w:hint="eastAsia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st</w:t>
            </w: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r</w:t>
            </w: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Key</w:t>
            </w:r>
          </w:p>
        </w:tc>
        <w:tc>
          <w:tcPr>
            <w:tcW w:w="1540" w:type="dxa"/>
            <w:shd w:val="clear" w:color="auto" w:fill="auto"/>
            <w:vAlign w:val="top"/>
          </w:tcPr>
          <w:p w14:paraId="22415246">
            <w:pPr>
              <w:spacing w:line="4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String</w:t>
            </w:r>
          </w:p>
        </w:tc>
        <w:tc>
          <w:tcPr>
            <w:tcW w:w="4033" w:type="dxa"/>
            <w:shd w:val="clear" w:color="auto" w:fill="auto"/>
            <w:vAlign w:val="top"/>
          </w:tcPr>
          <w:p w14:paraId="47BF1C74">
            <w:pPr>
              <w:spacing w:before="119" w:line="360" w:lineRule="auto"/>
              <w:ind w:left="118" w:right="107" w:hanging="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8"/>
                <w:sz w:val="24"/>
                <w:szCs w:val="24"/>
              </w:rPr>
              <w:t>通过平台</w:t>
            </w: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 xml:space="preserve">提供的公钥对上述参数 </w:t>
            </w:r>
            <w:r>
              <w:rPr>
                <w:rFonts w:ascii="宋体" w:hAnsi="宋体" w:eastAsia="宋体" w:cs="宋体"/>
                <w:color w:val="FF0000"/>
                <w:spacing w:val="-4"/>
                <w:sz w:val="24"/>
                <w:szCs w:val="24"/>
              </w:rPr>
              <w:t>SM4 加密</w:t>
            </w:r>
            <w:r>
              <w:rPr>
                <w:rFonts w:ascii="宋体" w:hAnsi="宋体" w:eastAsia="宋体" w:cs="宋体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color w:val="FF0000"/>
                <w:spacing w:val="-8"/>
                <w:sz w:val="24"/>
                <w:szCs w:val="24"/>
              </w:rPr>
              <w:t>用</w:t>
            </w:r>
            <w:r>
              <w:rPr>
                <w:rFonts w:ascii="宋体" w:hAnsi="宋体" w:eastAsia="宋体" w:cs="宋体"/>
                <w:color w:val="FF0000"/>
                <w:spacing w:val="-6"/>
                <w:sz w:val="24"/>
                <w:szCs w:val="24"/>
              </w:rPr>
              <w:t>的</w:t>
            </w:r>
            <w:r>
              <w:rPr>
                <w:rFonts w:ascii="宋体" w:hAnsi="宋体" w:eastAsia="宋体" w:cs="宋体"/>
                <w:color w:val="FF0000"/>
                <w:spacing w:val="-4"/>
                <w:sz w:val="24"/>
                <w:szCs w:val="24"/>
              </w:rPr>
              <w:t>钥匙</w:t>
            </w: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进行加密【SM2 加密后再 Base64</w:t>
            </w:r>
          </w:p>
          <w:p w14:paraId="5441903F">
            <w:pPr>
              <w:spacing w:before="119" w:line="468" w:lineRule="exact"/>
              <w:ind w:left="117"/>
              <w:rPr>
                <w:rFonts w:hint="eastAsia" w:ascii="宋体" w:hAnsi="宋体" w:eastAsia="宋体" w:cs="宋体"/>
                <w:b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编码】</w:t>
            </w:r>
          </w:p>
        </w:tc>
      </w:tr>
      <w:tr w14:paraId="625630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8651" w:type="dxa"/>
            <w:gridSpan w:val="4"/>
            <w:shd w:val="clear" w:color="auto" w:fill="00B050"/>
          </w:tcPr>
          <w:p w14:paraId="5D4734C5">
            <w:r>
              <w:rPr>
                <w:rFonts w:hint="eastAsia"/>
                <w:b/>
                <w:bCs/>
              </w:rPr>
              <w:t>入参</w:t>
            </w:r>
            <w:r>
              <w:rPr>
                <w:b/>
                <w:bCs/>
              </w:rPr>
              <w:t>XML</w:t>
            </w:r>
            <w:r>
              <w:rPr>
                <w:rFonts w:hint="eastAsia"/>
                <w:b/>
                <w:bCs/>
              </w:rPr>
              <w:t>格式说明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  <w:lang w:val="en-US" w:eastAsia="zh-CN"/>
              </w:rPr>
              <w:t>入参入到body下面的pInput节点位置，其他位置入参不用管</w:t>
            </w:r>
            <w:r>
              <w:rPr>
                <w:rFonts w:hint="eastAsia"/>
              </w:rPr>
              <w:t>）</w:t>
            </w:r>
          </w:p>
        </w:tc>
      </w:tr>
      <w:tr w14:paraId="60A29A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8" w:hRule="atLeast"/>
        </w:trPr>
        <w:tc>
          <w:tcPr>
            <w:tcW w:w="8651" w:type="dxa"/>
            <w:gridSpan w:val="4"/>
          </w:tcPr>
          <w:p w14:paraId="25BDB985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soapenv:Envelope</w:t>
            </w:r>
            <w:r>
              <w:rPr>
                <w:rFonts w:hint="eastAsia" w:ascii="宋体" w:hAnsi="宋体" w:eastAsia="宋体"/>
                <w:color w:val="FF0000"/>
                <w:sz w:val="20"/>
                <w:szCs w:val="24"/>
                <w:highlight w:val="white"/>
              </w:rPr>
              <w:t xml:space="preserve"> xmlns:soapenv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="</w:t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>http://schemas.xmlsoap.org/soap/envelope/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"</w:t>
            </w:r>
            <w:r>
              <w:rPr>
                <w:rFonts w:hint="eastAsia" w:ascii="宋体" w:hAnsi="宋体" w:eastAsia="宋体"/>
                <w:color w:val="FF0000"/>
                <w:sz w:val="20"/>
                <w:szCs w:val="24"/>
                <w:highlight w:val="white"/>
              </w:rPr>
              <w:t xml:space="preserve"> xmlns:tem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="</w:t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>http://tempuri.org/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"&gt;</w:t>
            </w:r>
          </w:p>
          <w:p w14:paraId="24D95D27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soapenv:Header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/&gt;</w:t>
            </w:r>
          </w:p>
          <w:p w14:paraId="2C1CA1CA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soapenv:Body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&gt;</w:t>
            </w:r>
          </w:p>
          <w:p w14:paraId="3614C3A6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tem:GetCheckLabInfo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&gt;</w:t>
            </w:r>
          </w:p>
          <w:p w14:paraId="425A2F2B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&lt;!--</w:t>
            </w:r>
            <w:r>
              <w:rPr>
                <w:rFonts w:hint="eastAsia" w:ascii="宋体" w:hAnsi="宋体" w:eastAsia="宋体"/>
                <w:color w:val="808080"/>
                <w:sz w:val="20"/>
                <w:szCs w:val="24"/>
                <w:highlight w:val="white"/>
              </w:rPr>
              <w:t>Optional: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--&gt;</w:t>
            </w:r>
          </w:p>
          <w:p w14:paraId="00EC1D9C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tem:strFilter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&gt;</w:t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>过滤条件【SM4(ECB 模式)加密后再 Base64</w:t>
            </w:r>
          </w:p>
          <w:p w14:paraId="454A4E64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>编码】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&lt;/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tem:strFilter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&gt;</w:t>
            </w:r>
          </w:p>
          <w:p w14:paraId="5748D675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&lt;!--</w:t>
            </w:r>
            <w:r>
              <w:rPr>
                <w:rFonts w:hint="eastAsia" w:ascii="宋体" w:hAnsi="宋体" w:eastAsia="宋体"/>
                <w:color w:val="808080"/>
                <w:sz w:val="20"/>
                <w:szCs w:val="24"/>
                <w:highlight w:val="white"/>
              </w:rPr>
              <w:t>Optional: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--&gt;</w:t>
            </w:r>
          </w:p>
          <w:p w14:paraId="63A016E1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tem:strCredential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&gt;</w:t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>身份证据【SM4 (ECB模式) 加密后再 Base64编码】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&lt;/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tem:strCredential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&gt;</w:t>
            </w:r>
          </w:p>
          <w:p w14:paraId="74352FA4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&lt;!--</w:t>
            </w:r>
            <w:r>
              <w:rPr>
                <w:rFonts w:hint="eastAsia" w:ascii="宋体" w:hAnsi="宋体" w:eastAsia="宋体"/>
                <w:color w:val="808080"/>
                <w:sz w:val="20"/>
                <w:szCs w:val="24"/>
                <w:highlight w:val="white"/>
              </w:rPr>
              <w:t>Optional: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--&gt;</w:t>
            </w:r>
          </w:p>
          <w:p w14:paraId="655D4442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tem:strKey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&gt;</w:t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>通过平台提供的公钥对上述参数 SM4 加密 用的钥匙进行加密【SM2 加密后再 Base64</w:t>
            </w:r>
          </w:p>
          <w:p w14:paraId="68DEAA02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>编码】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&lt;/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tem:strKey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&gt;</w:t>
            </w:r>
          </w:p>
          <w:p w14:paraId="71344614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&lt;/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tem:GetCheckLabInfo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&gt;</w:t>
            </w:r>
          </w:p>
          <w:p w14:paraId="0628C0C9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4"/>
                <w:highlight w:val="white"/>
              </w:rPr>
              <w:tab/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&lt;/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soapenv:Body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&gt;</w:t>
            </w:r>
          </w:p>
          <w:p w14:paraId="70DEA217">
            <w:pPr>
              <w:spacing w:beforeLines="0" w:afterLines="0"/>
              <w:jc w:val="left"/>
              <w:rPr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&lt;/</w:t>
            </w:r>
            <w:r>
              <w:rPr>
                <w:rFonts w:hint="eastAsia" w:ascii="宋体" w:hAnsi="宋体" w:eastAsia="宋体"/>
                <w:color w:val="800000"/>
                <w:sz w:val="20"/>
                <w:szCs w:val="24"/>
                <w:highlight w:val="white"/>
              </w:rPr>
              <w:t>soapenv:Envelope</w:t>
            </w:r>
            <w:r>
              <w:rPr>
                <w:rFonts w:hint="eastAsia" w:ascii="宋体" w:hAnsi="宋体" w:eastAsia="宋体"/>
                <w:color w:val="0000FF"/>
                <w:sz w:val="20"/>
                <w:szCs w:val="24"/>
                <w:highlight w:val="white"/>
              </w:rPr>
              <w:t>&gt;</w:t>
            </w:r>
          </w:p>
        </w:tc>
      </w:tr>
      <w:tr w14:paraId="163BCF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8651" w:type="dxa"/>
            <w:gridSpan w:val="4"/>
            <w:shd w:val="clear" w:color="auto" w:fill="00B050"/>
          </w:tcPr>
          <w:p w14:paraId="26AC1D44">
            <w:pPr>
              <w:rPr>
                <w:rFonts w:ascii="Courier New" w:hAnsi="Courier New" w:cs="Courier New"/>
                <w:color w:val="008080"/>
                <w:sz w:val="20"/>
                <w:szCs w:val="20"/>
              </w:rPr>
            </w:pPr>
            <w:r>
              <w:rPr>
                <w:rStyle w:val="32"/>
                <w:rFonts w:hint="eastAsia"/>
                <w:color w:val="000000"/>
                <w:lang w:val="zh-CN"/>
              </w:rPr>
              <w:t>返回值说明</w:t>
            </w:r>
          </w:p>
        </w:tc>
      </w:tr>
      <w:tr w14:paraId="2799BD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3" w:hRule="atLeast"/>
        </w:trPr>
        <w:tc>
          <w:tcPr>
            <w:tcW w:w="8651" w:type="dxa"/>
            <w:gridSpan w:val="4"/>
            <w:shd w:val="clear" w:color="auto" w:fill="auto"/>
          </w:tcPr>
          <w:p w14:paraId="32E7747B">
            <w:pPr>
              <w:spacing w:before="78" w:line="221" w:lineRule="auto"/>
              <w:ind w:left="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1"/>
                <w:sz w:val="24"/>
                <w:szCs w:val="24"/>
              </w:rPr>
              <w:t>成</w:t>
            </w:r>
            <w:r>
              <w:rPr>
                <w:rFonts w:ascii="宋体" w:hAnsi="宋体" w:eastAsia="宋体" w:cs="宋体"/>
                <w:spacing w:val="-15"/>
                <w:sz w:val="24"/>
                <w:szCs w:val="24"/>
              </w:rPr>
              <w:t>功返回：</w:t>
            </w:r>
            <w:r>
              <w:rPr>
                <w:rFonts w:ascii="宋体" w:hAnsi="宋体" w:eastAsia="宋体" w:cs="宋体"/>
                <w:spacing w:val="-8"/>
                <w:sz w:val="24"/>
                <w:szCs w:val="24"/>
              </w:rPr>
              <w:t>【SM4 (ECB 模式) 加密后再 Base64 编码】通过院端调用接口时</w:t>
            </w:r>
            <w:r>
              <w:rPr>
                <w:rFonts w:ascii="宋体" w:hAnsi="宋体" w:eastAsia="宋体" w:cs="宋体"/>
                <w:color w:val="FF0000"/>
                <w:spacing w:val="-8"/>
                <w:sz w:val="24"/>
                <w:szCs w:val="24"/>
              </w:rPr>
              <w:t>入参 SM4 加</w:t>
            </w:r>
            <w:r>
              <w:rPr>
                <w:rFonts w:ascii="宋体" w:hAnsi="宋体" w:eastAsia="宋体" w:cs="宋体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color w:val="FF0000"/>
                <w:spacing w:val="-16"/>
                <w:sz w:val="24"/>
                <w:szCs w:val="24"/>
              </w:rPr>
              <w:t>密</w:t>
            </w:r>
            <w:r>
              <w:rPr>
                <w:rFonts w:ascii="宋体" w:hAnsi="宋体" w:eastAsia="宋体" w:cs="宋体"/>
                <w:color w:val="FF0000"/>
                <w:spacing w:val="-8"/>
                <w:sz w:val="24"/>
                <w:szCs w:val="24"/>
              </w:rPr>
              <w:t>用的钥匙</w:t>
            </w:r>
            <w:r>
              <w:rPr>
                <w:rFonts w:ascii="宋体" w:hAnsi="宋体" w:eastAsia="宋体" w:cs="宋体"/>
                <w:spacing w:val="-8"/>
                <w:sz w:val="24"/>
                <w:szCs w:val="24"/>
              </w:rPr>
              <w:t>进行 SM4 加密。</w:t>
            </w:r>
          </w:p>
          <w:p w14:paraId="53821B4C">
            <w:pPr>
              <w:rPr>
                <w:rStyle w:val="32"/>
                <w:color w:val="000000"/>
                <w:lang w:val="zh-CN"/>
              </w:rPr>
            </w:pPr>
            <w:r>
              <w:rPr>
                <w:rFonts w:ascii="宋体" w:hAnsi="宋体" w:eastAsia="宋体" w:cs="宋体"/>
                <w:spacing w:val="-16"/>
                <w:sz w:val="24"/>
                <w:szCs w:val="24"/>
              </w:rPr>
              <w:t>失</w:t>
            </w:r>
            <w:r>
              <w:rPr>
                <w:rFonts w:ascii="宋体" w:hAnsi="宋体" w:eastAsia="宋体" w:cs="宋体"/>
                <w:spacing w:val="-8"/>
                <w:sz w:val="24"/>
                <w:szCs w:val="24"/>
              </w:rPr>
              <w:t>败返回： error:失败原因</w:t>
            </w:r>
            <w:bookmarkStart w:id="27" w:name="_GoBack"/>
            <w:bookmarkEnd w:id="27"/>
          </w:p>
        </w:tc>
      </w:tr>
    </w:tbl>
    <w:p w14:paraId="7B98F8D7">
      <w:pPr>
        <w:bidi w:val="0"/>
        <w:rPr>
          <w:rFonts w:hint="eastAsia"/>
          <w:lang w:val="en-US" w:eastAsia="zh-CN"/>
        </w:rPr>
      </w:pPr>
    </w:p>
    <w:p w14:paraId="0CCD26F4">
      <w:pPr>
        <w:pStyle w:val="3"/>
        <w:ind w:left="987"/>
        <w:rPr>
          <w:rFonts w:hint="eastAsia" w:ascii="微软雅黑" w:hAnsi="微软雅黑" w:eastAsia="微软雅黑"/>
          <w:b/>
          <w:sz w:val="28"/>
          <w:szCs w:val="28"/>
          <w:lang w:val="en-US" w:eastAsia="zh-CN"/>
        </w:rPr>
      </w:pPr>
      <w:bookmarkStart w:id="24" w:name="_Toc30720"/>
      <w:bookmarkStart w:id="25" w:name="_Toc29949"/>
      <w:r>
        <w:rPr>
          <w:rFonts w:hint="eastAsia" w:ascii="微软雅黑" w:hAnsi="微软雅黑" w:eastAsia="微软雅黑"/>
          <w:b/>
          <w:sz w:val="28"/>
          <w:szCs w:val="28"/>
          <w:lang w:val="en-US" w:eastAsia="zh-CN"/>
        </w:rPr>
        <w:t>接口调用方式（内容补充）</w:t>
      </w:r>
      <w:bookmarkEnd w:id="24"/>
      <w:bookmarkEnd w:id="25"/>
    </w:p>
    <w:p w14:paraId="49E6DDE2">
      <w:pPr>
        <w:bidi w:val="0"/>
        <w:ind w:firstLine="420" w:firstLineChars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集成平台</w:t>
      </w:r>
      <w:r>
        <w:rPr>
          <w:rFonts w:hint="eastAsia"/>
          <w:sz w:val="24"/>
        </w:rPr>
        <w:t>WebService</w:t>
      </w:r>
      <w:r>
        <w:rPr>
          <w:rFonts w:hint="eastAsia"/>
          <w:lang w:val="en-US" w:eastAsia="zh-CN"/>
        </w:rPr>
        <w:t>接口实际调用方式与普通接口调用不太一样，下方文档为soapui接口调用工具调用JH0001新增患者信息服务接口为例的操作步骤，可以此作为参考进行测试。</w:t>
      </w:r>
    </w:p>
    <w:p w14:paraId="393FF203">
      <w:pPr>
        <w:bidi w:val="0"/>
        <w:ind w:firstLine="420" w:firstLineChars="0"/>
        <w:jc w:val="left"/>
        <w:rPr>
          <w:rFonts w:hint="eastAsia"/>
          <w:lang w:val="en-US" w:eastAsia="zh-CN"/>
        </w:rPr>
      </w:pPr>
    </w:p>
    <w:p w14:paraId="3B692B46"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object>
          <v:shape id="_x0000_i1025" o:spt="75" type="#_x0000_t75" style="height:65.5pt;width:72.5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Word.Document.12" ShapeID="_x0000_i1025" DrawAspect="Icon" ObjectID="_1468075725" r:id="rId12">
            <o:LockedField>false</o:LockedField>
          </o:OLEObject>
        </w:object>
      </w:r>
    </w:p>
    <w:p w14:paraId="2BC14CF4">
      <w:pPr>
        <w:bidi w:val="0"/>
        <w:rPr>
          <w:rFonts w:hint="eastAsia"/>
          <w:lang w:val="en-US" w:eastAsia="zh-CN"/>
        </w:rPr>
      </w:pPr>
    </w:p>
    <w:p w14:paraId="3AD1AF66">
      <w:pPr>
        <w:bidi w:val="0"/>
        <w:rPr>
          <w:rFonts w:hint="eastAsia"/>
          <w:lang w:val="en-US" w:eastAsia="zh-CN"/>
        </w:rPr>
      </w:pPr>
    </w:p>
    <w:p w14:paraId="17E81AF6">
      <w:pPr>
        <w:pStyle w:val="2"/>
        <w:numPr>
          <w:ilvl w:val="0"/>
          <w:numId w:val="0"/>
        </w:numPr>
        <w:rPr>
          <w:rFonts w:hint="eastAsia" w:ascii="微软雅黑" w:hAnsi="微软雅黑" w:eastAsia="微软雅黑"/>
          <w:sz w:val="36"/>
          <w:szCs w:val="36"/>
        </w:rPr>
      </w:pPr>
      <w:bookmarkStart w:id="26" w:name="_Toc23825"/>
      <w:r>
        <w:rPr>
          <w:rFonts w:hint="eastAsia" w:ascii="微软雅黑" w:hAnsi="微软雅黑" w:eastAsia="微软雅黑"/>
          <w:sz w:val="36"/>
          <w:szCs w:val="36"/>
          <w:lang w:val="en-US" w:eastAsia="zh-CN"/>
        </w:rPr>
        <w:t>3、</w:t>
      </w:r>
      <w:r>
        <w:rPr>
          <w:rFonts w:hint="eastAsia" w:ascii="微软雅黑" w:hAnsi="微软雅黑" w:eastAsia="微软雅黑"/>
          <w:sz w:val="36"/>
          <w:szCs w:val="36"/>
        </w:rPr>
        <w:t>修改记录</w:t>
      </w:r>
      <w:bookmarkEnd w:id="17"/>
      <w:bookmarkEnd w:id="18"/>
      <w:bookmarkEnd w:id="26"/>
    </w:p>
    <w:p w14:paraId="27E4660B"/>
    <w:tbl>
      <w:tblPr>
        <w:tblStyle w:val="29"/>
        <w:tblpPr w:leftFromText="180" w:rightFromText="180" w:vertAnchor="text" w:horzAnchor="page" w:tblpX="1341" w:tblpY="788"/>
        <w:tblOverlap w:val="never"/>
        <w:tblW w:w="861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1701"/>
        <w:gridCol w:w="1417"/>
        <w:gridCol w:w="1417"/>
        <w:gridCol w:w="3119"/>
      </w:tblGrid>
      <w:tr w14:paraId="351D4A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shd w:val="clear" w:color="auto" w:fill="00B0F0"/>
          </w:tcPr>
          <w:p w14:paraId="071BD4E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701" w:type="dxa"/>
            <w:shd w:val="clear" w:color="auto" w:fill="00B0F0"/>
          </w:tcPr>
          <w:p w14:paraId="0BB876A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修改时间</w:t>
            </w:r>
          </w:p>
        </w:tc>
        <w:tc>
          <w:tcPr>
            <w:tcW w:w="1417" w:type="dxa"/>
            <w:shd w:val="clear" w:color="auto" w:fill="00B0F0"/>
          </w:tcPr>
          <w:p w14:paraId="1F20BD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版本</w:t>
            </w:r>
          </w:p>
        </w:tc>
        <w:tc>
          <w:tcPr>
            <w:tcW w:w="1417" w:type="dxa"/>
            <w:shd w:val="clear" w:color="auto" w:fill="00B0F0"/>
          </w:tcPr>
          <w:p w14:paraId="0CD4B86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修改人</w:t>
            </w:r>
          </w:p>
        </w:tc>
        <w:tc>
          <w:tcPr>
            <w:tcW w:w="3119" w:type="dxa"/>
            <w:shd w:val="clear" w:color="auto" w:fill="00B0F0"/>
          </w:tcPr>
          <w:p w14:paraId="42861EF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备注</w:t>
            </w:r>
          </w:p>
        </w:tc>
      </w:tr>
      <w:tr w14:paraId="32324A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0026236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701" w:type="dxa"/>
          </w:tcPr>
          <w:p w14:paraId="3F7FBA19">
            <w:pPr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202</w:t>
            </w:r>
            <w:r>
              <w:rPr>
                <w:rFonts w:hint="eastAsia"/>
                <w:sz w:val="24"/>
                <w:lang w:val="en-US" w:eastAsia="zh-CN"/>
              </w:rPr>
              <w:t>5</w:t>
            </w:r>
            <w:r>
              <w:rPr>
                <w:rFonts w:hint="eastAsia"/>
                <w:sz w:val="24"/>
              </w:rPr>
              <w:t>-</w:t>
            </w: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  <w:lang w:val="en-US" w:eastAsia="zh-CN"/>
              </w:rPr>
              <w:t>3</w:t>
            </w:r>
            <w:r>
              <w:rPr>
                <w:rFonts w:hint="eastAsia"/>
                <w:sz w:val="24"/>
              </w:rPr>
              <w:t>-</w:t>
            </w:r>
            <w:r>
              <w:rPr>
                <w:rFonts w:hint="eastAsia"/>
                <w:sz w:val="24"/>
                <w:lang w:val="en-US" w:eastAsia="zh-CN"/>
              </w:rPr>
              <w:t>25</w:t>
            </w:r>
          </w:p>
        </w:tc>
        <w:tc>
          <w:tcPr>
            <w:tcW w:w="1417" w:type="dxa"/>
          </w:tcPr>
          <w:p w14:paraId="1BD50244">
            <w:r>
              <w:rPr>
                <w:rFonts w:hint="eastAsia"/>
              </w:rPr>
              <w:t>1.0</w:t>
            </w:r>
          </w:p>
        </w:tc>
        <w:tc>
          <w:tcPr>
            <w:tcW w:w="1417" w:type="dxa"/>
          </w:tcPr>
          <w:p w14:paraId="349D9A45">
            <w:pPr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钟燚</w:t>
            </w:r>
          </w:p>
        </w:tc>
        <w:tc>
          <w:tcPr>
            <w:tcW w:w="3119" w:type="dxa"/>
          </w:tcPr>
          <w:p w14:paraId="4933BC90">
            <w:pPr>
              <w:rPr>
                <w:sz w:val="24"/>
              </w:rPr>
            </w:pPr>
          </w:p>
        </w:tc>
      </w:tr>
      <w:tr w14:paraId="2841B4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520C07F1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</w:tcPr>
          <w:p w14:paraId="1BBC4999">
            <w:pPr>
              <w:rPr>
                <w:sz w:val="24"/>
              </w:rPr>
            </w:pPr>
          </w:p>
        </w:tc>
        <w:tc>
          <w:tcPr>
            <w:tcW w:w="1417" w:type="dxa"/>
          </w:tcPr>
          <w:p w14:paraId="114EBA52">
            <w:pPr>
              <w:rPr>
                <w:sz w:val="24"/>
              </w:rPr>
            </w:pPr>
          </w:p>
        </w:tc>
        <w:tc>
          <w:tcPr>
            <w:tcW w:w="1417" w:type="dxa"/>
          </w:tcPr>
          <w:p w14:paraId="153B855C">
            <w:pPr>
              <w:rPr>
                <w:sz w:val="24"/>
              </w:rPr>
            </w:pPr>
          </w:p>
        </w:tc>
        <w:tc>
          <w:tcPr>
            <w:tcW w:w="3119" w:type="dxa"/>
          </w:tcPr>
          <w:p w14:paraId="7AC6FF03">
            <w:pPr>
              <w:rPr>
                <w:sz w:val="24"/>
              </w:rPr>
            </w:pPr>
          </w:p>
        </w:tc>
      </w:tr>
      <w:tr w14:paraId="6E7522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7E38A5D7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</w:tcPr>
          <w:p w14:paraId="0C36E824">
            <w:pPr>
              <w:rPr>
                <w:sz w:val="24"/>
              </w:rPr>
            </w:pPr>
          </w:p>
        </w:tc>
        <w:tc>
          <w:tcPr>
            <w:tcW w:w="1417" w:type="dxa"/>
          </w:tcPr>
          <w:p w14:paraId="74B42601">
            <w:pPr>
              <w:rPr>
                <w:sz w:val="24"/>
              </w:rPr>
            </w:pPr>
          </w:p>
        </w:tc>
        <w:tc>
          <w:tcPr>
            <w:tcW w:w="1417" w:type="dxa"/>
          </w:tcPr>
          <w:p w14:paraId="318E45B6">
            <w:pPr>
              <w:rPr>
                <w:sz w:val="24"/>
              </w:rPr>
            </w:pPr>
          </w:p>
        </w:tc>
        <w:tc>
          <w:tcPr>
            <w:tcW w:w="3119" w:type="dxa"/>
          </w:tcPr>
          <w:p w14:paraId="548B6A36">
            <w:pPr>
              <w:rPr>
                <w:sz w:val="24"/>
              </w:rPr>
            </w:pPr>
          </w:p>
        </w:tc>
      </w:tr>
      <w:tr w14:paraId="00B1D6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1F2E6081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</w:tcPr>
          <w:p w14:paraId="5BC99F81">
            <w:pPr>
              <w:rPr>
                <w:sz w:val="24"/>
              </w:rPr>
            </w:pPr>
          </w:p>
        </w:tc>
        <w:tc>
          <w:tcPr>
            <w:tcW w:w="1417" w:type="dxa"/>
          </w:tcPr>
          <w:p w14:paraId="27DD714F">
            <w:pPr>
              <w:rPr>
                <w:sz w:val="24"/>
              </w:rPr>
            </w:pPr>
          </w:p>
        </w:tc>
        <w:tc>
          <w:tcPr>
            <w:tcW w:w="1417" w:type="dxa"/>
          </w:tcPr>
          <w:p w14:paraId="7721CE63">
            <w:pPr>
              <w:rPr>
                <w:sz w:val="24"/>
              </w:rPr>
            </w:pPr>
          </w:p>
        </w:tc>
        <w:tc>
          <w:tcPr>
            <w:tcW w:w="3119" w:type="dxa"/>
          </w:tcPr>
          <w:p w14:paraId="4BAFBD3C">
            <w:pPr>
              <w:rPr>
                <w:sz w:val="24"/>
              </w:rPr>
            </w:pPr>
          </w:p>
        </w:tc>
      </w:tr>
    </w:tbl>
    <w:p w14:paraId="7AB3A927">
      <w:pPr>
        <w:bidi w:val="0"/>
        <w:jc w:val="left"/>
        <w:rPr>
          <w:lang w:val="en-US" w:eastAsia="zh-CN"/>
        </w:rPr>
      </w:pPr>
    </w:p>
    <w:sectPr>
      <w:headerReference r:id="rId8" w:type="first"/>
      <w:footerReference r:id="rId10" w:type="first"/>
      <w:headerReference r:id="rId7" w:type="default"/>
      <w:footerReference r:id="rId9" w:type="default"/>
      <w:pgSz w:w="11906" w:h="16838"/>
      <w:pgMar w:top="1418" w:right="1418" w:bottom="1418" w:left="1418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titlePg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33DA8B">
    <w:pPr>
      <w:pStyle w:val="18"/>
      <w:ind w:firstLine="1058" w:firstLineChars="441"/>
      <w:rPr>
        <w:sz w:val="24"/>
        <w:szCs w:val="24"/>
      </w:rPr>
    </w:pPr>
  </w:p>
  <w:p w14:paraId="7E6F4133">
    <w:pPr>
      <w:pStyle w:val="18"/>
    </w:pPr>
  </w:p>
  <w:p w14:paraId="406CF232">
    <w:pPr>
      <w:pStyle w:val="1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8DE979">
    <w:pPr>
      <w:pStyle w:val="18"/>
      <w:jc w:val="center"/>
    </w:pPr>
    <w:r>
      <w:rPr>
        <w:rFonts w:hint="eastAsia"/>
        <w:kern w:val="0"/>
        <w:sz w:val="24"/>
        <w:szCs w:val="24"/>
      </w:rPr>
      <w:t xml:space="preserve">第 </w:t>
    </w:r>
    <w:r>
      <w:rPr>
        <w:kern w:val="0"/>
        <w:sz w:val="24"/>
        <w:szCs w:val="24"/>
      </w:rPr>
      <w:fldChar w:fldCharType="begin"/>
    </w:r>
    <w:r>
      <w:rPr>
        <w:kern w:val="0"/>
        <w:sz w:val="24"/>
        <w:szCs w:val="24"/>
      </w:rPr>
      <w:instrText xml:space="preserve"> PAGE </w:instrText>
    </w:r>
    <w:r>
      <w:rPr>
        <w:kern w:val="0"/>
        <w:sz w:val="24"/>
        <w:szCs w:val="24"/>
      </w:rPr>
      <w:fldChar w:fldCharType="separate"/>
    </w:r>
    <w:r>
      <w:rPr>
        <w:kern w:val="0"/>
        <w:sz w:val="24"/>
        <w:szCs w:val="24"/>
      </w:rPr>
      <w:t>6</w:t>
    </w:r>
    <w:r>
      <w:rPr>
        <w:kern w:val="0"/>
        <w:sz w:val="24"/>
        <w:szCs w:val="24"/>
      </w:rPr>
      <w:fldChar w:fldCharType="end"/>
    </w:r>
    <w:r>
      <w:rPr>
        <w:rFonts w:hint="eastAsia"/>
        <w:kern w:val="0"/>
        <w:sz w:val="24"/>
        <w:szCs w:val="24"/>
      </w:rPr>
      <w:t xml:space="preserve"> 页   共 </w:t>
    </w:r>
    <w:r>
      <w:rPr>
        <w:kern w:val="0"/>
        <w:sz w:val="24"/>
        <w:szCs w:val="24"/>
      </w:rPr>
      <w:fldChar w:fldCharType="begin"/>
    </w:r>
    <w:r>
      <w:rPr>
        <w:kern w:val="0"/>
        <w:sz w:val="24"/>
        <w:szCs w:val="24"/>
      </w:rPr>
      <w:instrText xml:space="preserve"> NUMPAGES </w:instrText>
    </w:r>
    <w:r>
      <w:rPr>
        <w:kern w:val="0"/>
        <w:sz w:val="24"/>
        <w:szCs w:val="24"/>
      </w:rPr>
      <w:fldChar w:fldCharType="separate"/>
    </w:r>
    <w:r>
      <w:rPr>
        <w:kern w:val="0"/>
        <w:sz w:val="24"/>
        <w:szCs w:val="24"/>
      </w:rPr>
      <w:t>6</w:t>
    </w:r>
    <w:r>
      <w:rPr>
        <w:kern w:val="0"/>
        <w:sz w:val="24"/>
        <w:szCs w:val="24"/>
      </w:rPr>
      <w:fldChar w:fldCharType="end"/>
    </w:r>
    <w:r>
      <w:rPr>
        <w:rFonts w:hint="eastAsia"/>
        <w:kern w:val="0"/>
        <w:sz w:val="24"/>
        <w:szCs w:val="24"/>
      </w:rPr>
      <w:t xml:space="preserve"> 页</w:t>
    </w:r>
  </w:p>
  <w:p w14:paraId="217D8C17">
    <w:pPr>
      <w:pStyle w:val="18"/>
    </w:pPr>
  </w:p>
  <w:p w14:paraId="28C1F288">
    <w:pPr>
      <w:pStyle w:val="1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9EE1AD">
    <w:pPr>
      <w:pStyle w:val="18"/>
      <w:jc w:val="center"/>
    </w:pPr>
    <w:r>
      <w:rPr>
        <w:rFonts w:hint="eastAsia"/>
        <w:kern w:val="0"/>
        <w:sz w:val="24"/>
        <w:szCs w:val="24"/>
      </w:rPr>
      <w:t xml:space="preserve">第 </w:t>
    </w:r>
    <w:r>
      <w:rPr>
        <w:kern w:val="0"/>
        <w:sz w:val="24"/>
        <w:szCs w:val="24"/>
      </w:rPr>
      <w:fldChar w:fldCharType="begin"/>
    </w:r>
    <w:r>
      <w:rPr>
        <w:kern w:val="0"/>
        <w:sz w:val="24"/>
        <w:szCs w:val="24"/>
      </w:rPr>
      <w:instrText xml:space="preserve"> PAGE </w:instrText>
    </w:r>
    <w:r>
      <w:rPr>
        <w:kern w:val="0"/>
        <w:sz w:val="24"/>
        <w:szCs w:val="24"/>
      </w:rPr>
      <w:fldChar w:fldCharType="separate"/>
    </w:r>
    <w:r>
      <w:rPr>
        <w:kern w:val="0"/>
        <w:sz w:val="24"/>
        <w:szCs w:val="24"/>
      </w:rPr>
      <w:t>3</w:t>
    </w:r>
    <w:r>
      <w:rPr>
        <w:kern w:val="0"/>
        <w:sz w:val="24"/>
        <w:szCs w:val="24"/>
      </w:rPr>
      <w:fldChar w:fldCharType="end"/>
    </w:r>
    <w:r>
      <w:rPr>
        <w:rFonts w:hint="eastAsia"/>
        <w:kern w:val="0"/>
        <w:sz w:val="24"/>
        <w:szCs w:val="24"/>
      </w:rPr>
      <w:t xml:space="preserve"> 页   共 </w:t>
    </w:r>
    <w:r>
      <w:rPr>
        <w:kern w:val="0"/>
        <w:sz w:val="24"/>
        <w:szCs w:val="24"/>
      </w:rPr>
      <w:fldChar w:fldCharType="begin"/>
    </w:r>
    <w:r>
      <w:rPr>
        <w:kern w:val="0"/>
        <w:sz w:val="24"/>
        <w:szCs w:val="24"/>
      </w:rPr>
      <w:instrText xml:space="preserve"> NUMPAGES </w:instrText>
    </w:r>
    <w:r>
      <w:rPr>
        <w:kern w:val="0"/>
        <w:sz w:val="24"/>
        <w:szCs w:val="24"/>
      </w:rPr>
      <w:fldChar w:fldCharType="separate"/>
    </w:r>
    <w:r>
      <w:rPr>
        <w:kern w:val="0"/>
        <w:sz w:val="24"/>
        <w:szCs w:val="24"/>
      </w:rPr>
      <w:t>6</w:t>
    </w:r>
    <w:r>
      <w:rPr>
        <w:kern w:val="0"/>
        <w:sz w:val="24"/>
        <w:szCs w:val="24"/>
      </w:rPr>
      <w:fldChar w:fldCharType="end"/>
    </w:r>
    <w:r>
      <w:rPr>
        <w:rFonts w:hint="eastAsia"/>
        <w:kern w:val="0"/>
        <w:sz w:val="24"/>
        <w:szCs w:val="24"/>
      </w:rPr>
      <w:t xml:space="preserve"> 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00" w:lineRule="auto"/>
      </w:pPr>
      <w:r>
        <w:separator/>
      </w:r>
    </w:p>
  </w:footnote>
  <w:footnote w:type="continuationSeparator" w:id="1">
    <w:p>
      <w:pPr>
        <w:spacing w:line="30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79E43F">
    <w:pPr>
      <w:spacing w:line="240" w:lineRule="auto"/>
      <w:jc w:val="right"/>
      <w:rPr>
        <w:rFonts w:hint="default"/>
        <w:lang w:val="en-US" w:eastAsia="zh-CN"/>
      </w:rPr>
    </w:pPr>
    <w:r>
      <w:rPr>
        <w:rFonts w:hint="eastAsia" w:eastAsia="宋体"/>
        <w:lang w:eastAsia="zh-CN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-76200</wp:posOffset>
          </wp:positionH>
          <wp:positionV relativeFrom="paragraph">
            <wp:posOffset>-266700</wp:posOffset>
          </wp:positionV>
          <wp:extent cx="2052955" cy="596900"/>
          <wp:effectExtent l="0" t="0" r="4445" b="12700"/>
          <wp:wrapNone/>
          <wp:docPr id="8" name="图片 8" descr="嘉和美康_logo_横版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嘉和美康_logo_横版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52955" cy="596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 w:ascii="微软雅黑" w:hAnsi="微软雅黑" w:eastAsia="微软雅黑"/>
        <w:b/>
        <w:sz w:val="32"/>
        <w:szCs w:val="32"/>
      </w:rPr>
      <w:t>北京嘉和美康信息技术有限公司</w:t>
    </w:r>
    <w:r>
      <w:rPr>
        <w:b/>
        <w:bCs/>
        <w:spacing w:val="20"/>
        <w:sz w:val="32"/>
        <w:szCs w:val="32"/>
      </w:rPr>
      <w:t xml:space="preserve"> </w:t>
    </w: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topMargin">
                <wp:align>bottom</wp:align>
              </wp:positionV>
              <wp:extent cx="5314950" cy="0"/>
              <wp:effectExtent l="0" t="4445" r="0" b="5080"/>
              <wp:wrapNone/>
              <wp:docPr id="7" name="直接连接符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59510" y="897890"/>
                        <a:ext cx="5314950" cy="0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_x0000_s1026" o:spid="_x0000_s1026" o:spt="20" style="position:absolute;left:0pt;margin-left:70.9pt;margin-top:70.5pt;height:0pt;width:418.5pt;mso-position-horizontal-relative:page;mso-position-vertical-relative:page;z-index:251659264;mso-width-relative:margin;mso-height-relative:page;mso-width-percent:1000;" filled="f" stroked="t" coordsize="21600,21600" o:gfxdata="UEsDBAoAAAAAAIdO4kAAAAAAAAAAAAAAAAAEAAAAZHJzL1BLAwQUAAAACACHTuJAs9ExBNAAAAAC&#10;AQAADwAAAGRycy9kb3ducmV2LnhtbE2PsW7CMBCG90p9B+sqsRWbIBUIcRhadetAKQubiY8kqn1O&#10;Y5PA23N0aZeTPv2n/74rNhfvxIB9bANpmE0VCKQq2JZqDfuv9+cliJgMWeMCoYYrRtiUjw+FyW0Y&#10;6ROHXaoFl1DMjYYmpS6XMlYNehOnoUPi7BR6bxJjX0vbm5HLvZOZUi/Sm5b4QmM6fG2w+t6dvYbt&#10;SNftYXjL5q5aLbJx36mfj4PWk6eZWoNIeEl/y3DXZ3Uo2ekYzmSjcBr4kfQ7OVvOF4zHO8qykP/V&#10;yxtQSwMEFAAAAAgAh07iQC0fGn3kAQAApQMAAA4AAABkcnMvZTJvRG9jLnhtbK1TTY7TMBTeI3EH&#10;y3uaphDaRE1nMdWwQVAJOIDr2Ikl/8nP07SX4AJI7GDFkj23meEYPLthBobNLMjCefb7/D1/n5/X&#10;F0ejyUEEUM62tJzNKRGWu07ZvqUf3l89W1ECkdmOaWdFS08C6MXm6ZP16BuxcIPTnQgESSw0o2/p&#10;EKNvigL4IAyDmfPCYlK6YFjEaeiLLrAR2Y0uFvP5y2J0ofPBcQGAq9tzkk6M4TGETkrFxdbxayNs&#10;PLMGoVlESTAoD3STTyul4PGtlCAi0S1FpTGPWATjfRqLzZo1fWB+UHw6AnvMER5oMkxZLHpHtWWR&#10;keug/qEyigcHTsYZd6Y4C8mOoIpy/sCbdwPzImtBq8HfmQ7/j5a/OewCUV1Ll5RYZvDCbz99v/n4&#10;5eePzzjefvtKlsmk0UOD2Eu7C9MM/C4kxUcZTPqjFnLEhiqruirR3lNLV/VyVU8ei2MkHPPV8/JF&#10;XWGeIyDninsOHyC+Es6QFLRUK5vks4YdXkPEugj9DUnL1l0prfMVakvGltbVokJmhm0psR0wNB6l&#10;ge0pYbrHfucxZEZwWnVpd+KB0O8vdSAHlrokf0kzVvsLlkpvGQxnXE5NMG0RnSw6m5KivetO2au8&#10;jreX+aZOS+3x5zzvvn9dm1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Cz0TEE0AAAAAIBAAAPAAAA&#10;AAAAAAEAIAAAACIAAABkcnMvZG93bnJldi54bWxQSwECFAAUAAAACACHTuJALR8afeQBAAClAwAA&#10;DgAAAAAAAAABACAAAAAfAQAAZHJzL2Uyb0RvYy54bWxQSwUGAAAAAAYABgBZAQAAdQUAAAAA&#10;">
              <v:fill on="f" focussize="0,0"/>
              <v:stroke color="#000000 [3213]" joinstyle="round"/>
              <v:imagedata o:title=""/>
              <o:lock v:ext="edit" aspectratio="f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403DCE">
    <w:pPr>
      <w:pStyle w:val="19"/>
    </w:pPr>
    <w:r>
      <w:rPr>
        <w:rFonts w:hint="eastAsia"/>
      </w:rPr>
      <w:t>北京嘉和美康信息技术有限公司</w:t>
    </w:r>
    <w:r>
      <w:rPr>
        <w:rFonts w:hint="eastAsia"/>
      </w:rPr>
      <w:tab/>
    </w:r>
    <w:r>
      <w:rPr>
        <w:rFonts w:hint="eastAsia"/>
      </w:rPr>
      <w:t xml:space="preserve">                                               嘉和集成平台规范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AE175F">
    <w:pPr>
      <w:pStyle w:val="19"/>
    </w:pPr>
    <w:r>
      <w:rPr>
        <w:rFonts w:hint="eastAsia"/>
      </w:rPr>
      <w:t>北京嘉和美康信息技术有限公司</w:t>
    </w:r>
    <w:r>
      <w:rPr>
        <w:rFonts w:hint="eastAsia"/>
      </w:rPr>
      <w:tab/>
    </w:r>
    <w:r>
      <w:rPr>
        <w:rFonts w:hint="eastAsia"/>
      </w:rPr>
      <w:t xml:space="preserve">                                                    嘉和集成平台规范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C04BB8"/>
    <w:multiLevelType w:val="multilevel"/>
    <w:tmpl w:val="1BC04BB8"/>
    <w:lvl w:ilvl="0" w:tentative="0">
      <w:start w:val="1"/>
      <w:numFmt w:val="decimal"/>
      <w:pStyle w:val="2"/>
      <w:lvlText w:val="%1"/>
      <w:lvlJc w:val="left"/>
      <w:pPr>
        <w:ind w:left="9245" w:hanging="425"/>
      </w:pPr>
      <w:rPr>
        <w:rFonts w:hint="eastAsia"/>
      </w:rPr>
    </w:lvl>
    <w:lvl w:ilvl="1" w:tentative="0">
      <w:start w:val="1"/>
      <w:numFmt w:val="decimal"/>
      <w:pStyle w:val="3"/>
      <w:lvlText w:val="%1.%2"/>
      <w:lvlJc w:val="left"/>
      <w:pPr>
        <w:ind w:left="567" w:hanging="567"/>
      </w:pPr>
      <w:rPr>
        <w:rFonts w:hint="default"/>
        <w:b w:val="0"/>
        <w:bCs w:val="0"/>
      </w:rPr>
    </w:lvl>
    <w:lvl w:ilvl="2" w:tentative="0">
      <w:start w:val="1"/>
      <w:numFmt w:val="decimal"/>
      <w:pStyle w:val="4"/>
      <w:lvlText w:val="%1.%2.%3"/>
      <w:lvlJc w:val="left"/>
      <w:pPr>
        <w:ind w:left="567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66226FF4"/>
    <w:multiLevelType w:val="multilevel"/>
    <w:tmpl w:val="66226FF4"/>
    <w:lvl w:ilvl="0" w:tentative="0">
      <w:start w:val="1"/>
      <w:numFmt w:val="decimal"/>
      <w:pStyle w:val="39"/>
      <w:lvlText w:val="(%1)"/>
      <w:lvlJc w:val="left"/>
      <w:pPr>
        <w:tabs>
          <w:tab w:val="left" w:pos="1315"/>
        </w:tabs>
        <w:ind w:left="1315" w:hanging="34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1815"/>
        </w:tabs>
        <w:ind w:left="1815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235"/>
        </w:tabs>
        <w:ind w:left="2235" w:hanging="420"/>
      </w:pPr>
    </w:lvl>
    <w:lvl w:ilvl="3" w:tentative="0">
      <w:start w:val="1"/>
      <w:numFmt w:val="decimal"/>
      <w:lvlText w:val="%4."/>
      <w:lvlJc w:val="left"/>
      <w:pPr>
        <w:tabs>
          <w:tab w:val="left" w:pos="2655"/>
        </w:tabs>
        <w:ind w:left="2655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3075"/>
        </w:tabs>
        <w:ind w:left="3075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495"/>
        </w:tabs>
        <w:ind w:left="3495" w:hanging="420"/>
      </w:pPr>
    </w:lvl>
    <w:lvl w:ilvl="6" w:tentative="0">
      <w:start w:val="1"/>
      <w:numFmt w:val="decimal"/>
      <w:lvlText w:val="%7."/>
      <w:lvlJc w:val="left"/>
      <w:pPr>
        <w:tabs>
          <w:tab w:val="left" w:pos="3915"/>
        </w:tabs>
        <w:ind w:left="3915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4335"/>
        </w:tabs>
        <w:ind w:left="4335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755"/>
        </w:tabs>
        <w:ind w:left="4755" w:hanging="420"/>
      </w:pPr>
    </w:lvl>
  </w:abstractNum>
  <w:abstractNum w:abstractNumId="2">
    <w:nsid w:val="6C9B370C"/>
    <w:multiLevelType w:val="multilevel"/>
    <w:tmpl w:val="6C9B370C"/>
    <w:lvl w:ilvl="0" w:tentative="0">
      <w:start w:val="1"/>
      <w:numFmt w:val="decimal"/>
      <w:pStyle w:val="21"/>
      <w:lvlText w:val="(%1)"/>
      <w:lvlJc w:val="left"/>
      <w:pPr>
        <w:ind w:left="6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040" w:hanging="420"/>
      </w:pPr>
    </w:lvl>
    <w:lvl w:ilvl="2" w:tentative="0">
      <w:start w:val="1"/>
      <w:numFmt w:val="lowerRoman"/>
      <w:lvlText w:val="%3."/>
      <w:lvlJc w:val="right"/>
      <w:pPr>
        <w:ind w:left="1460" w:hanging="420"/>
      </w:pPr>
    </w:lvl>
    <w:lvl w:ilvl="3" w:tentative="0">
      <w:start w:val="1"/>
      <w:numFmt w:val="decimal"/>
      <w:lvlText w:val="%4."/>
      <w:lvlJc w:val="left"/>
      <w:pPr>
        <w:ind w:left="1880" w:hanging="420"/>
      </w:pPr>
    </w:lvl>
    <w:lvl w:ilvl="4" w:tentative="0">
      <w:start w:val="1"/>
      <w:numFmt w:val="lowerLetter"/>
      <w:lvlText w:val="%5)"/>
      <w:lvlJc w:val="left"/>
      <w:pPr>
        <w:ind w:left="2300" w:hanging="420"/>
      </w:pPr>
    </w:lvl>
    <w:lvl w:ilvl="5" w:tentative="0">
      <w:start w:val="1"/>
      <w:numFmt w:val="lowerRoman"/>
      <w:lvlText w:val="%6."/>
      <w:lvlJc w:val="right"/>
      <w:pPr>
        <w:ind w:left="2720" w:hanging="420"/>
      </w:pPr>
    </w:lvl>
    <w:lvl w:ilvl="6" w:tentative="0">
      <w:start w:val="1"/>
      <w:numFmt w:val="decimal"/>
      <w:lvlText w:val="%7."/>
      <w:lvlJc w:val="left"/>
      <w:pPr>
        <w:ind w:left="3140" w:hanging="420"/>
      </w:pPr>
    </w:lvl>
    <w:lvl w:ilvl="7" w:tentative="0">
      <w:start w:val="1"/>
      <w:numFmt w:val="lowerLetter"/>
      <w:lvlText w:val="%8)"/>
      <w:lvlJc w:val="left"/>
      <w:pPr>
        <w:ind w:left="3560" w:hanging="420"/>
      </w:pPr>
    </w:lvl>
    <w:lvl w:ilvl="8" w:tentative="0">
      <w:start w:val="1"/>
      <w:numFmt w:val="lowerRoman"/>
      <w:lvlText w:val="%9."/>
      <w:lvlJc w:val="right"/>
      <w:pPr>
        <w:ind w:left="3980" w:hanging="420"/>
      </w:pPr>
    </w:lvl>
  </w:abstractNum>
  <w:abstractNum w:abstractNumId="3">
    <w:nsid w:val="72BF5A80"/>
    <w:multiLevelType w:val="multilevel"/>
    <w:tmpl w:val="72BF5A80"/>
    <w:lvl w:ilvl="0" w:tentative="0">
      <w:start w:val="1"/>
      <w:numFmt w:val="bullet"/>
      <w:pStyle w:val="76"/>
      <w:lvlText w:val=""/>
      <w:lvlJc w:val="left"/>
      <w:pPr>
        <w:tabs>
          <w:tab w:val="left" w:pos="930"/>
        </w:tabs>
        <w:ind w:left="93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785"/>
        </w:tabs>
        <w:ind w:left="785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05"/>
        </w:tabs>
        <w:ind w:left="1205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25"/>
        </w:tabs>
        <w:ind w:left="1625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045"/>
        </w:tabs>
        <w:ind w:left="2045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465"/>
        </w:tabs>
        <w:ind w:left="2465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885"/>
        </w:tabs>
        <w:ind w:left="2885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05"/>
        </w:tabs>
        <w:ind w:left="3305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25"/>
        </w:tabs>
        <w:ind w:left="3725" w:hanging="420"/>
      </w:pPr>
      <w:rPr>
        <w:rFonts w:hint="default" w:ascii="Wingdings" w:hAnsi="Wingdings"/>
      </w:rPr>
    </w:lvl>
  </w:abstractNum>
  <w:abstractNum w:abstractNumId="4">
    <w:nsid w:val="78940AB4"/>
    <w:multiLevelType w:val="multilevel"/>
    <w:tmpl w:val="78940AB4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</w:lvl>
    <w:lvl w:ilvl="2" w:tentative="0">
      <w:start w:val="1"/>
      <w:numFmt w:val="decimal"/>
      <w:pStyle w:val="73"/>
      <w:lvlText w:val="%1.%2.%3"/>
      <w:lvlJc w:val="left"/>
      <w:pPr>
        <w:tabs>
          <w:tab w:val="left" w:pos="1440"/>
        </w:tabs>
        <w:ind w:left="144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BjYmRkNjFiMjY0NGJhNzM0YTZiNGRkODEzZGM2NWMifQ=="/>
  </w:docVars>
  <w:rsids>
    <w:rsidRoot w:val="00172A27"/>
    <w:rsid w:val="00012FB5"/>
    <w:rsid w:val="000139F7"/>
    <w:rsid w:val="000144AC"/>
    <w:rsid w:val="000218C7"/>
    <w:rsid w:val="00033616"/>
    <w:rsid w:val="00045038"/>
    <w:rsid w:val="0004576C"/>
    <w:rsid w:val="00051A33"/>
    <w:rsid w:val="000630C5"/>
    <w:rsid w:val="000757D0"/>
    <w:rsid w:val="00080515"/>
    <w:rsid w:val="00095A3C"/>
    <w:rsid w:val="000A0066"/>
    <w:rsid w:val="000A1722"/>
    <w:rsid w:val="000B3B53"/>
    <w:rsid w:val="000B6B4A"/>
    <w:rsid w:val="000B72D8"/>
    <w:rsid w:val="000C05E7"/>
    <w:rsid w:val="000D084D"/>
    <w:rsid w:val="000D590E"/>
    <w:rsid w:val="000E323D"/>
    <w:rsid w:val="000E61F5"/>
    <w:rsid w:val="00114154"/>
    <w:rsid w:val="00114D9E"/>
    <w:rsid w:val="0012448D"/>
    <w:rsid w:val="001279DA"/>
    <w:rsid w:val="00135A65"/>
    <w:rsid w:val="00157650"/>
    <w:rsid w:val="00186CDD"/>
    <w:rsid w:val="00193F15"/>
    <w:rsid w:val="00193FDE"/>
    <w:rsid w:val="001A1911"/>
    <w:rsid w:val="001A3612"/>
    <w:rsid w:val="001A5213"/>
    <w:rsid w:val="001B0212"/>
    <w:rsid w:val="001B4FB5"/>
    <w:rsid w:val="001B6D24"/>
    <w:rsid w:val="001C4B68"/>
    <w:rsid w:val="001D38A9"/>
    <w:rsid w:val="001D4589"/>
    <w:rsid w:val="001E1AC8"/>
    <w:rsid w:val="001E1CD8"/>
    <w:rsid w:val="00204562"/>
    <w:rsid w:val="00213441"/>
    <w:rsid w:val="002144F5"/>
    <w:rsid w:val="002148C0"/>
    <w:rsid w:val="00217C84"/>
    <w:rsid w:val="00221EC9"/>
    <w:rsid w:val="00222CE6"/>
    <w:rsid w:val="00246479"/>
    <w:rsid w:val="002464E8"/>
    <w:rsid w:val="00260863"/>
    <w:rsid w:val="002617F1"/>
    <w:rsid w:val="00262B90"/>
    <w:rsid w:val="0027038F"/>
    <w:rsid w:val="00270A06"/>
    <w:rsid w:val="002843E1"/>
    <w:rsid w:val="00287A00"/>
    <w:rsid w:val="00290C16"/>
    <w:rsid w:val="00292677"/>
    <w:rsid w:val="002A0F3F"/>
    <w:rsid w:val="002A1366"/>
    <w:rsid w:val="002A308D"/>
    <w:rsid w:val="002A5019"/>
    <w:rsid w:val="002A5BF8"/>
    <w:rsid w:val="002B1940"/>
    <w:rsid w:val="002D3DE9"/>
    <w:rsid w:val="002D6705"/>
    <w:rsid w:val="002E6CA5"/>
    <w:rsid w:val="00301489"/>
    <w:rsid w:val="00301673"/>
    <w:rsid w:val="003213B9"/>
    <w:rsid w:val="00327238"/>
    <w:rsid w:val="00336A79"/>
    <w:rsid w:val="00336F53"/>
    <w:rsid w:val="00340003"/>
    <w:rsid w:val="00342D06"/>
    <w:rsid w:val="00343DAC"/>
    <w:rsid w:val="0034429D"/>
    <w:rsid w:val="00350960"/>
    <w:rsid w:val="003671C5"/>
    <w:rsid w:val="00373715"/>
    <w:rsid w:val="00373B9F"/>
    <w:rsid w:val="00383405"/>
    <w:rsid w:val="00387436"/>
    <w:rsid w:val="0039236B"/>
    <w:rsid w:val="00393287"/>
    <w:rsid w:val="003A3616"/>
    <w:rsid w:val="003A4DE6"/>
    <w:rsid w:val="003B1D19"/>
    <w:rsid w:val="003C00CC"/>
    <w:rsid w:val="003C1D57"/>
    <w:rsid w:val="003C39D9"/>
    <w:rsid w:val="003C44F4"/>
    <w:rsid w:val="003C63EB"/>
    <w:rsid w:val="003C723C"/>
    <w:rsid w:val="003D28AA"/>
    <w:rsid w:val="003E177B"/>
    <w:rsid w:val="003F548E"/>
    <w:rsid w:val="00401ADF"/>
    <w:rsid w:val="0040538F"/>
    <w:rsid w:val="0042538A"/>
    <w:rsid w:val="0043230A"/>
    <w:rsid w:val="00433FDE"/>
    <w:rsid w:val="00442ACD"/>
    <w:rsid w:val="004461C4"/>
    <w:rsid w:val="00447475"/>
    <w:rsid w:val="00451E82"/>
    <w:rsid w:val="004564FC"/>
    <w:rsid w:val="0045795E"/>
    <w:rsid w:val="00457A1C"/>
    <w:rsid w:val="0046330E"/>
    <w:rsid w:val="00467BC8"/>
    <w:rsid w:val="004739D2"/>
    <w:rsid w:val="00473FBF"/>
    <w:rsid w:val="00476E23"/>
    <w:rsid w:val="00493622"/>
    <w:rsid w:val="00496882"/>
    <w:rsid w:val="004A7AB8"/>
    <w:rsid w:val="004B0B44"/>
    <w:rsid w:val="004B3903"/>
    <w:rsid w:val="004B61AA"/>
    <w:rsid w:val="004B696B"/>
    <w:rsid w:val="004C757B"/>
    <w:rsid w:val="004D3E26"/>
    <w:rsid w:val="004D49F9"/>
    <w:rsid w:val="004E00DA"/>
    <w:rsid w:val="004E1771"/>
    <w:rsid w:val="00512288"/>
    <w:rsid w:val="00513246"/>
    <w:rsid w:val="00513EFA"/>
    <w:rsid w:val="00514FDE"/>
    <w:rsid w:val="005168EF"/>
    <w:rsid w:val="0054121D"/>
    <w:rsid w:val="0054296E"/>
    <w:rsid w:val="005438C3"/>
    <w:rsid w:val="00550E38"/>
    <w:rsid w:val="0055334F"/>
    <w:rsid w:val="005570D9"/>
    <w:rsid w:val="0056298C"/>
    <w:rsid w:val="00571CE4"/>
    <w:rsid w:val="00574871"/>
    <w:rsid w:val="005813D1"/>
    <w:rsid w:val="005A21BB"/>
    <w:rsid w:val="005B54BC"/>
    <w:rsid w:val="005B62AA"/>
    <w:rsid w:val="005C3AB6"/>
    <w:rsid w:val="005C46E1"/>
    <w:rsid w:val="005D4CFF"/>
    <w:rsid w:val="005E0978"/>
    <w:rsid w:val="005E5C93"/>
    <w:rsid w:val="00601340"/>
    <w:rsid w:val="00602950"/>
    <w:rsid w:val="00613EB1"/>
    <w:rsid w:val="00620206"/>
    <w:rsid w:val="006262BD"/>
    <w:rsid w:val="00627A1B"/>
    <w:rsid w:val="00640674"/>
    <w:rsid w:val="00640C84"/>
    <w:rsid w:val="00643BC5"/>
    <w:rsid w:val="00644088"/>
    <w:rsid w:val="00644D46"/>
    <w:rsid w:val="006521A1"/>
    <w:rsid w:val="006530CE"/>
    <w:rsid w:val="00653B02"/>
    <w:rsid w:val="00657AF9"/>
    <w:rsid w:val="0066260B"/>
    <w:rsid w:val="006831FE"/>
    <w:rsid w:val="00686A87"/>
    <w:rsid w:val="006908EC"/>
    <w:rsid w:val="006A1F98"/>
    <w:rsid w:val="006B263C"/>
    <w:rsid w:val="006B602A"/>
    <w:rsid w:val="006D73BF"/>
    <w:rsid w:val="006E12FD"/>
    <w:rsid w:val="006E7016"/>
    <w:rsid w:val="006E7751"/>
    <w:rsid w:val="006F0FB6"/>
    <w:rsid w:val="006F1332"/>
    <w:rsid w:val="006F5466"/>
    <w:rsid w:val="00713AB0"/>
    <w:rsid w:val="00721364"/>
    <w:rsid w:val="00742090"/>
    <w:rsid w:val="0077231B"/>
    <w:rsid w:val="00775B9A"/>
    <w:rsid w:val="00781897"/>
    <w:rsid w:val="00783B80"/>
    <w:rsid w:val="00793CFC"/>
    <w:rsid w:val="007A5930"/>
    <w:rsid w:val="007C2489"/>
    <w:rsid w:val="007D287C"/>
    <w:rsid w:val="007D3664"/>
    <w:rsid w:val="007E5077"/>
    <w:rsid w:val="007E6C1B"/>
    <w:rsid w:val="007F37E3"/>
    <w:rsid w:val="00813D02"/>
    <w:rsid w:val="00842CC9"/>
    <w:rsid w:val="00847079"/>
    <w:rsid w:val="00847FC9"/>
    <w:rsid w:val="00863A3A"/>
    <w:rsid w:val="008713B7"/>
    <w:rsid w:val="00885E5B"/>
    <w:rsid w:val="00891C85"/>
    <w:rsid w:val="00894097"/>
    <w:rsid w:val="0089582E"/>
    <w:rsid w:val="008A1C82"/>
    <w:rsid w:val="008A30F7"/>
    <w:rsid w:val="008B5C67"/>
    <w:rsid w:val="008C1D96"/>
    <w:rsid w:val="008C6F5D"/>
    <w:rsid w:val="008D28DD"/>
    <w:rsid w:val="008D3124"/>
    <w:rsid w:val="008D6B9C"/>
    <w:rsid w:val="008E0222"/>
    <w:rsid w:val="008E3840"/>
    <w:rsid w:val="008E6545"/>
    <w:rsid w:val="008F12A2"/>
    <w:rsid w:val="008F2CB2"/>
    <w:rsid w:val="008F43FC"/>
    <w:rsid w:val="0090652F"/>
    <w:rsid w:val="009110D0"/>
    <w:rsid w:val="009167CA"/>
    <w:rsid w:val="00916DD1"/>
    <w:rsid w:val="009221FA"/>
    <w:rsid w:val="009335EC"/>
    <w:rsid w:val="00941EB8"/>
    <w:rsid w:val="0094295C"/>
    <w:rsid w:val="009514C7"/>
    <w:rsid w:val="00952194"/>
    <w:rsid w:val="00964086"/>
    <w:rsid w:val="00964E44"/>
    <w:rsid w:val="00966FA0"/>
    <w:rsid w:val="0097358F"/>
    <w:rsid w:val="0097528D"/>
    <w:rsid w:val="0098498C"/>
    <w:rsid w:val="0098762C"/>
    <w:rsid w:val="009961B0"/>
    <w:rsid w:val="00996239"/>
    <w:rsid w:val="009A0099"/>
    <w:rsid w:val="009A7C3A"/>
    <w:rsid w:val="009B4DD3"/>
    <w:rsid w:val="009B4F34"/>
    <w:rsid w:val="009D4D3A"/>
    <w:rsid w:val="009E0A36"/>
    <w:rsid w:val="009E7936"/>
    <w:rsid w:val="00A12C9F"/>
    <w:rsid w:val="00A173DE"/>
    <w:rsid w:val="00A20C5B"/>
    <w:rsid w:val="00A20E5C"/>
    <w:rsid w:val="00A20FCF"/>
    <w:rsid w:val="00A23486"/>
    <w:rsid w:val="00A315C3"/>
    <w:rsid w:val="00A412BF"/>
    <w:rsid w:val="00A47EC6"/>
    <w:rsid w:val="00A47FC4"/>
    <w:rsid w:val="00A52096"/>
    <w:rsid w:val="00A57038"/>
    <w:rsid w:val="00A601E3"/>
    <w:rsid w:val="00A65E01"/>
    <w:rsid w:val="00A67845"/>
    <w:rsid w:val="00A7311A"/>
    <w:rsid w:val="00A7479B"/>
    <w:rsid w:val="00A80951"/>
    <w:rsid w:val="00A86A2D"/>
    <w:rsid w:val="00A94FD1"/>
    <w:rsid w:val="00AA2C4F"/>
    <w:rsid w:val="00AA764B"/>
    <w:rsid w:val="00AC0660"/>
    <w:rsid w:val="00AC1411"/>
    <w:rsid w:val="00AC2B17"/>
    <w:rsid w:val="00AC44EF"/>
    <w:rsid w:val="00AD1E41"/>
    <w:rsid w:val="00AD4651"/>
    <w:rsid w:val="00AE5491"/>
    <w:rsid w:val="00B0150F"/>
    <w:rsid w:val="00B14174"/>
    <w:rsid w:val="00B15472"/>
    <w:rsid w:val="00B25FDE"/>
    <w:rsid w:val="00B343A2"/>
    <w:rsid w:val="00B407AB"/>
    <w:rsid w:val="00B45D33"/>
    <w:rsid w:val="00B66322"/>
    <w:rsid w:val="00B70F77"/>
    <w:rsid w:val="00B71C1A"/>
    <w:rsid w:val="00B7639B"/>
    <w:rsid w:val="00B77A3A"/>
    <w:rsid w:val="00B81DEF"/>
    <w:rsid w:val="00B902B6"/>
    <w:rsid w:val="00B92E81"/>
    <w:rsid w:val="00B960E6"/>
    <w:rsid w:val="00B97187"/>
    <w:rsid w:val="00BA3DE3"/>
    <w:rsid w:val="00BA44F9"/>
    <w:rsid w:val="00BA49B3"/>
    <w:rsid w:val="00BA6E89"/>
    <w:rsid w:val="00BB00B7"/>
    <w:rsid w:val="00BB3EFC"/>
    <w:rsid w:val="00BB3F40"/>
    <w:rsid w:val="00BB4712"/>
    <w:rsid w:val="00BB4B80"/>
    <w:rsid w:val="00BC3829"/>
    <w:rsid w:val="00BC6475"/>
    <w:rsid w:val="00BD5CD1"/>
    <w:rsid w:val="00BD6E92"/>
    <w:rsid w:val="00BE1AAC"/>
    <w:rsid w:val="00BE283C"/>
    <w:rsid w:val="00BF25C8"/>
    <w:rsid w:val="00C2083D"/>
    <w:rsid w:val="00C22AE2"/>
    <w:rsid w:val="00C23996"/>
    <w:rsid w:val="00C255BA"/>
    <w:rsid w:val="00C37701"/>
    <w:rsid w:val="00C4304A"/>
    <w:rsid w:val="00C50601"/>
    <w:rsid w:val="00C52633"/>
    <w:rsid w:val="00C5656A"/>
    <w:rsid w:val="00C600D4"/>
    <w:rsid w:val="00C6187C"/>
    <w:rsid w:val="00C66A1B"/>
    <w:rsid w:val="00C66FE9"/>
    <w:rsid w:val="00C72CCF"/>
    <w:rsid w:val="00C7668C"/>
    <w:rsid w:val="00C853B4"/>
    <w:rsid w:val="00C94C86"/>
    <w:rsid w:val="00CA16E9"/>
    <w:rsid w:val="00CB0916"/>
    <w:rsid w:val="00CB0969"/>
    <w:rsid w:val="00CB4913"/>
    <w:rsid w:val="00CB5475"/>
    <w:rsid w:val="00CB68BD"/>
    <w:rsid w:val="00CC05A0"/>
    <w:rsid w:val="00CC35F0"/>
    <w:rsid w:val="00CC4BE7"/>
    <w:rsid w:val="00CC7513"/>
    <w:rsid w:val="00CD6892"/>
    <w:rsid w:val="00CE1EE6"/>
    <w:rsid w:val="00CE6FF3"/>
    <w:rsid w:val="00CF474D"/>
    <w:rsid w:val="00D03878"/>
    <w:rsid w:val="00D06176"/>
    <w:rsid w:val="00D0792F"/>
    <w:rsid w:val="00D1432A"/>
    <w:rsid w:val="00D21FC8"/>
    <w:rsid w:val="00D2396A"/>
    <w:rsid w:val="00D26D19"/>
    <w:rsid w:val="00D27DFF"/>
    <w:rsid w:val="00D32476"/>
    <w:rsid w:val="00D41359"/>
    <w:rsid w:val="00D418DA"/>
    <w:rsid w:val="00D420B1"/>
    <w:rsid w:val="00D42CD9"/>
    <w:rsid w:val="00D47E40"/>
    <w:rsid w:val="00D52D8B"/>
    <w:rsid w:val="00D571E4"/>
    <w:rsid w:val="00D6119F"/>
    <w:rsid w:val="00D7512C"/>
    <w:rsid w:val="00D7661C"/>
    <w:rsid w:val="00D876F8"/>
    <w:rsid w:val="00DA43DB"/>
    <w:rsid w:val="00DA4AF7"/>
    <w:rsid w:val="00DA5628"/>
    <w:rsid w:val="00DA781E"/>
    <w:rsid w:val="00DB01E0"/>
    <w:rsid w:val="00DB174B"/>
    <w:rsid w:val="00DB1F00"/>
    <w:rsid w:val="00DB4E10"/>
    <w:rsid w:val="00DC1199"/>
    <w:rsid w:val="00DC341C"/>
    <w:rsid w:val="00DD5958"/>
    <w:rsid w:val="00DD61FC"/>
    <w:rsid w:val="00DD795F"/>
    <w:rsid w:val="00DE0CCF"/>
    <w:rsid w:val="00DE5D6E"/>
    <w:rsid w:val="00DF5FA8"/>
    <w:rsid w:val="00E010FC"/>
    <w:rsid w:val="00E101A4"/>
    <w:rsid w:val="00E22950"/>
    <w:rsid w:val="00E31139"/>
    <w:rsid w:val="00E32F97"/>
    <w:rsid w:val="00E4661A"/>
    <w:rsid w:val="00E56514"/>
    <w:rsid w:val="00E605CE"/>
    <w:rsid w:val="00E90315"/>
    <w:rsid w:val="00E90723"/>
    <w:rsid w:val="00E92EDE"/>
    <w:rsid w:val="00E93143"/>
    <w:rsid w:val="00EB1C2F"/>
    <w:rsid w:val="00EB2839"/>
    <w:rsid w:val="00EB297B"/>
    <w:rsid w:val="00EB331F"/>
    <w:rsid w:val="00EC1BD9"/>
    <w:rsid w:val="00ED22AA"/>
    <w:rsid w:val="00ED5071"/>
    <w:rsid w:val="00ED5B87"/>
    <w:rsid w:val="00ED722B"/>
    <w:rsid w:val="00EE6E50"/>
    <w:rsid w:val="00EF2517"/>
    <w:rsid w:val="00F01040"/>
    <w:rsid w:val="00F012FA"/>
    <w:rsid w:val="00F04328"/>
    <w:rsid w:val="00F06667"/>
    <w:rsid w:val="00F129CA"/>
    <w:rsid w:val="00F14716"/>
    <w:rsid w:val="00F21D5A"/>
    <w:rsid w:val="00F2334B"/>
    <w:rsid w:val="00F25B6E"/>
    <w:rsid w:val="00F30402"/>
    <w:rsid w:val="00F3141D"/>
    <w:rsid w:val="00F41A66"/>
    <w:rsid w:val="00F41C23"/>
    <w:rsid w:val="00F43C71"/>
    <w:rsid w:val="00F460F5"/>
    <w:rsid w:val="00F6519D"/>
    <w:rsid w:val="00F80E75"/>
    <w:rsid w:val="00FA0439"/>
    <w:rsid w:val="00FA2FE9"/>
    <w:rsid w:val="00FA72CB"/>
    <w:rsid w:val="00FB6106"/>
    <w:rsid w:val="00FC1FF3"/>
    <w:rsid w:val="00FC6C60"/>
    <w:rsid w:val="00FD1775"/>
    <w:rsid w:val="01806D48"/>
    <w:rsid w:val="025F008C"/>
    <w:rsid w:val="03210F26"/>
    <w:rsid w:val="04383E3C"/>
    <w:rsid w:val="04607D38"/>
    <w:rsid w:val="0621621E"/>
    <w:rsid w:val="06870A16"/>
    <w:rsid w:val="07B52DAA"/>
    <w:rsid w:val="08031F33"/>
    <w:rsid w:val="088C1267"/>
    <w:rsid w:val="099D1059"/>
    <w:rsid w:val="0AF64C36"/>
    <w:rsid w:val="0C0568FC"/>
    <w:rsid w:val="0D771944"/>
    <w:rsid w:val="0EA70FDC"/>
    <w:rsid w:val="100D701F"/>
    <w:rsid w:val="107B7FF2"/>
    <w:rsid w:val="10830063"/>
    <w:rsid w:val="10ED65D3"/>
    <w:rsid w:val="12E16463"/>
    <w:rsid w:val="13335BF8"/>
    <w:rsid w:val="1386539F"/>
    <w:rsid w:val="14773F2C"/>
    <w:rsid w:val="15283898"/>
    <w:rsid w:val="153B0F5F"/>
    <w:rsid w:val="15911C69"/>
    <w:rsid w:val="15BB5BFB"/>
    <w:rsid w:val="171B7C11"/>
    <w:rsid w:val="1845532E"/>
    <w:rsid w:val="186628AE"/>
    <w:rsid w:val="190F25A5"/>
    <w:rsid w:val="197E38C2"/>
    <w:rsid w:val="19CD24F0"/>
    <w:rsid w:val="1A0758B3"/>
    <w:rsid w:val="1BAA0860"/>
    <w:rsid w:val="1BAD40F9"/>
    <w:rsid w:val="1C8C5BB9"/>
    <w:rsid w:val="1D312F6C"/>
    <w:rsid w:val="1F8D21AE"/>
    <w:rsid w:val="202D5DC5"/>
    <w:rsid w:val="20DB48AA"/>
    <w:rsid w:val="21173DA8"/>
    <w:rsid w:val="224B7F6E"/>
    <w:rsid w:val="228358B7"/>
    <w:rsid w:val="23735D67"/>
    <w:rsid w:val="254E25E8"/>
    <w:rsid w:val="29383E3B"/>
    <w:rsid w:val="2B5B5A20"/>
    <w:rsid w:val="2B5E72FD"/>
    <w:rsid w:val="2DD25DDC"/>
    <w:rsid w:val="2E991A23"/>
    <w:rsid w:val="317E443B"/>
    <w:rsid w:val="328E3BC4"/>
    <w:rsid w:val="32B64F68"/>
    <w:rsid w:val="337312A9"/>
    <w:rsid w:val="34CA6F36"/>
    <w:rsid w:val="34F249C7"/>
    <w:rsid w:val="361F7EA9"/>
    <w:rsid w:val="36DD3EED"/>
    <w:rsid w:val="375E7681"/>
    <w:rsid w:val="383466F1"/>
    <w:rsid w:val="390D5516"/>
    <w:rsid w:val="3A104380"/>
    <w:rsid w:val="3A396F6B"/>
    <w:rsid w:val="3AD8265B"/>
    <w:rsid w:val="3D3B124C"/>
    <w:rsid w:val="3F744B79"/>
    <w:rsid w:val="408D0C7B"/>
    <w:rsid w:val="40FB0E92"/>
    <w:rsid w:val="413E130B"/>
    <w:rsid w:val="41C2147E"/>
    <w:rsid w:val="43880B69"/>
    <w:rsid w:val="45B66826"/>
    <w:rsid w:val="478F0F6E"/>
    <w:rsid w:val="47A4230D"/>
    <w:rsid w:val="47C21D8D"/>
    <w:rsid w:val="48397839"/>
    <w:rsid w:val="48D354F6"/>
    <w:rsid w:val="49061364"/>
    <w:rsid w:val="49173834"/>
    <w:rsid w:val="49D10206"/>
    <w:rsid w:val="49FC126A"/>
    <w:rsid w:val="4B6D2BF4"/>
    <w:rsid w:val="4B9960C8"/>
    <w:rsid w:val="4BA821FB"/>
    <w:rsid w:val="4D7A4668"/>
    <w:rsid w:val="4D9767CB"/>
    <w:rsid w:val="4E2F14E2"/>
    <w:rsid w:val="4EFB5536"/>
    <w:rsid w:val="4FFA6BB0"/>
    <w:rsid w:val="501D18D9"/>
    <w:rsid w:val="50CE1EFD"/>
    <w:rsid w:val="518C7F53"/>
    <w:rsid w:val="51A966BB"/>
    <w:rsid w:val="51B95C92"/>
    <w:rsid w:val="53D42B29"/>
    <w:rsid w:val="54F63CEF"/>
    <w:rsid w:val="551D6E2B"/>
    <w:rsid w:val="55870FB7"/>
    <w:rsid w:val="56EB3B24"/>
    <w:rsid w:val="586718D1"/>
    <w:rsid w:val="5A043EEA"/>
    <w:rsid w:val="5AB62B17"/>
    <w:rsid w:val="5B257EF4"/>
    <w:rsid w:val="5B262C13"/>
    <w:rsid w:val="5B55702D"/>
    <w:rsid w:val="5B557CB1"/>
    <w:rsid w:val="5D3309DE"/>
    <w:rsid w:val="5D80587C"/>
    <w:rsid w:val="5E766130"/>
    <w:rsid w:val="615C160D"/>
    <w:rsid w:val="61A47CEF"/>
    <w:rsid w:val="62482B4C"/>
    <w:rsid w:val="62D90A3C"/>
    <w:rsid w:val="64CC36EB"/>
    <w:rsid w:val="674973A8"/>
    <w:rsid w:val="68A41AAB"/>
    <w:rsid w:val="69205D5E"/>
    <w:rsid w:val="69D23B52"/>
    <w:rsid w:val="6B0D1C49"/>
    <w:rsid w:val="6CFA6698"/>
    <w:rsid w:val="6D0B213A"/>
    <w:rsid w:val="6D224B81"/>
    <w:rsid w:val="6E55384E"/>
    <w:rsid w:val="6FFF3942"/>
    <w:rsid w:val="70A0305C"/>
    <w:rsid w:val="73166F91"/>
    <w:rsid w:val="73F63BC3"/>
    <w:rsid w:val="7508350D"/>
    <w:rsid w:val="761441A0"/>
    <w:rsid w:val="761F4E0D"/>
    <w:rsid w:val="778D3136"/>
    <w:rsid w:val="779775D0"/>
    <w:rsid w:val="779C230C"/>
    <w:rsid w:val="78193DE0"/>
    <w:rsid w:val="78B673FD"/>
    <w:rsid w:val="78DC67F1"/>
    <w:rsid w:val="79D57D57"/>
    <w:rsid w:val="79DF2DAA"/>
    <w:rsid w:val="7B915764"/>
    <w:rsid w:val="7C3A17DC"/>
    <w:rsid w:val="7D871368"/>
    <w:rsid w:val="7E514FA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qFormat="1" w:unhideWhenUsed="0" w:uiPriority="0" w:semiHidden="0" w:name="toc 9"/>
    <w:lsdException w:qFormat="1" w:unhideWhenUsed="0" w:uiPriority="0" w:semiHidden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00" w:lineRule="auto"/>
      <w:jc w:val="both"/>
    </w:pPr>
    <w:rPr>
      <w:rFonts w:ascii="宋体" w:hAnsi="宋体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48"/>
    <w:qFormat/>
    <w:uiPriority w:val="9"/>
    <w:pPr>
      <w:keepNext/>
      <w:keepLines/>
      <w:numPr>
        <w:ilvl w:val="0"/>
        <w:numId w:val="1"/>
      </w:numPr>
      <w:spacing w:before="120" w:after="120" w:line="360" w:lineRule="auto"/>
      <w:outlineLvl w:val="0"/>
    </w:pPr>
    <w:rPr>
      <w:b/>
      <w:bCs/>
      <w:kern w:val="44"/>
      <w:sz w:val="24"/>
      <w:szCs w:val="44"/>
    </w:rPr>
  </w:style>
  <w:style w:type="paragraph" w:styleId="3">
    <w:name w:val="heading 2"/>
    <w:next w:val="1"/>
    <w:link w:val="50"/>
    <w:qFormat/>
    <w:uiPriority w:val="9"/>
    <w:pPr>
      <w:keepNext/>
      <w:keepLines/>
      <w:numPr>
        <w:ilvl w:val="1"/>
        <w:numId w:val="1"/>
      </w:numPr>
      <w:spacing w:before="260" w:after="260" w:line="415" w:lineRule="auto"/>
      <w:outlineLvl w:val="1"/>
    </w:pPr>
    <w:rPr>
      <w:rFonts w:ascii="Cambria" w:hAnsi="Cambria" w:eastAsia="宋体" w:cs="Times New Roman"/>
      <w:bCs/>
      <w:kern w:val="2"/>
      <w:sz w:val="24"/>
      <w:szCs w:val="32"/>
      <w:lang w:val="en-US" w:eastAsia="zh-CN" w:bidi="ar-SA"/>
    </w:rPr>
  </w:style>
  <w:style w:type="paragraph" w:styleId="4">
    <w:name w:val="heading 3"/>
    <w:basedOn w:val="1"/>
    <w:next w:val="1"/>
    <w:link w:val="49"/>
    <w:qFormat/>
    <w:uiPriority w:val="0"/>
    <w:pPr>
      <w:keepNext/>
      <w:keepLines/>
      <w:numPr>
        <w:ilvl w:val="2"/>
        <w:numId w:val="1"/>
      </w:numPr>
      <w:spacing w:before="260" w:after="260" w:line="415" w:lineRule="auto"/>
      <w:outlineLvl w:val="2"/>
    </w:pPr>
    <w:rPr>
      <w:bCs/>
      <w:sz w:val="24"/>
      <w:szCs w:val="32"/>
    </w:rPr>
  </w:style>
  <w:style w:type="paragraph" w:styleId="5">
    <w:name w:val="heading 4"/>
    <w:basedOn w:val="1"/>
    <w:next w:val="1"/>
    <w:link w:val="54"/>
    <w:qFormat/>
    <w:uiPriority w:val="0"/>
    <w:pPr>
      <w:keepNext/>
      <w:keepLines/>
      <w:tabs>
        <w:tab w:val="left" w:pos="357"/>
      </w:tabs>
      <w:spacing w:before="280" w:after="290" w:line="376" w:lineRule="auto"/>
      <w:outlineLvl w:val="3"/>
    </w:pPr>
    <w:rPr>
      <w:rFonts w:ascii="Arial" w:hAnsi="Arial"/>
      <w:b/>
      <w:bCs/>
      <w:sz w:val="24"/>
      <w:szCs w:val="28"/>
    </w:rPr>
  </w:style>
  <w:style w:type="paragraph" w:styleId="6">
    <w:name w:val="heading 5"/>
    <w:basedOn w:val="1"/>
    <w:next w:val="1"/>
    <w:link w:val="55"/>
    <w:qFormat/>
    <w:uiPriority w:val="0"/>
    <w:pPr>
      <w:keepNext/>
      <w:keepLines/>
      <w:tabs>
        <w:tab w:val="left" w:pos="1008"/>
      </w:tabs>
      <w:spacing w:before="280" w:after="290" w:line="376" w:lineRule="auto"/>
      <w:ind w:left="1008" w:hanging="1008"/>
      <w:outlineLvl w:val="4"/>
    </w:pPr>
    <w:rPr>
      <w:rFonts w:ascii="Calibri" w:hAnsi="Calibri"/>
      <w:b/>
      <w:bCs/>
      <w:sz w:val="28"/>
      <w:szCs w:val="28"/>
    </w:rPr>
  </w:style>
  <w:style w:type="paragraph" w:styleId="7">
    <w:name w:val="heading 6"/>
    <w:basedOn w:val="1"/>
    <w:next w:val="1"/>
    <w:link w:val="66"/>
    <w:qFormat/>
    <w:uiPriority w:val="0"/>
    <w:pPr>
      <w:keepNext/>
      <w:keepLines/>
      <w:adjustRightInd w:val="0"/>
      <w:spacing w:before="240" w:after="64" w:line="320" w:lineRule="atLeast"/>
      <w:textAlignment w:val="baseline"/>
      <w:outlineLvl w:val="5"/>
    </w:pPr>
    <w:rPr>
      <w:rFonts w:ascii="Arial" w:hAnsi="Arial" w:eastAsia="黑体"/>
      <w:b/>
      <w:kern w:val="0"/>
      <w:sz w:val="24"/>
      <w:szCs w:val="20"/>
    </w:rPr>
  </w:style>
  <w:style w:type="paragraph" w:styleId="8">
    <w:name w:val="heading 7"/>
    <w:basedOn w:val="1"/>
    <w:next w:val="1"/>
    <w:link w:val="67"/>
    <w:qFormat/>
    <w:uiPriority w:val="0"/>
    <w:pPr>
      <w:keepNext/>
      <w:keepLines/>
      <w:adjustRightInd w:val="0"/>
      <w:spacing w:before="240" w:after="64" w:line="320" w:lineRule="atLeast"/>
      <w:textAlignment w:val="baseline"/>
      <w:outlineLvl w:val="6"/>
    </w:pPr>
    <w:rPr>
      <w:rFonts w:ascii="Times New Roman" w:hAnsi="Times New Roman"/>
      <w:b/>
      <w:kern w:val="0"/>
      <w:sz w:val="24"/>
      <w:szCs w:val="20"/>
    </w:rPr>
  </w:style>
  <w:style w:type="paragraph" w:styleId="9">
    <w:name w:val="heading 8"/>
    <w:basedOn w:val="1"/>
    <w:next w:val="1"/>
    <w:link w:val="68"/>
    <w:qFormat/>
    <w:uiPriority w:val="0"/>
    <w:pPr>
      <w:keepNext/>
      <w:keepLines/>
      <w:adjustRightInd w:val="0"/>
      <w:spacing w:before="240" w:after="64" w:line="320" w:lineRule="atLeast"/>
      <w:textAlignment w:val="baseline"/>
      <w:outlineLvl w:val="7"/>
    </w:pPr>
    <w:rPr>
      <w:rFonts w:ascii="Arial" w:hAnsi="Arial" w:eastAsia="黑体"/>
      <w:kern w:val="0"/>
      <w:sz w:val="24"/>
      <w:szCs w:val="20"/>
    </w:rPr>
  </w:style>
  <w:style w:type="paragraph" w:styleId="10">
    <w:name w:val="heading 9"/>
    <w:basedOn w:val="1"/>
    <w:next w:val="1"/>
    <w:link w:val="69"/>
    <w:qFormat/>
    <w:uiPriority w:val="0"/>
    <w:pPr>
      <w:keepNext/>
      <w:keepLines/>
      <w:adjustRightInd w:val="0"/>
      <w:spacing w:before="240" w:after="64" w:line="320" w:lineRule="atLeast"/>
      <w:textAlignment w:val="baseline"/>
      <w:outlineLvl w:val="8"/>
    </w:pPr>
    <w:rPr>
      <w:rFonts w:ascii="Arial" w:hAnsi="Arial" w:eastAsia="黑体"/>
      <w:kern w:val="0"/>
      <w:szCs w:val="20"/>
    </w:rPr>
  </w:style>
  <w:style w:type="character" w:default="1" w:styleId="31">
    <w:name w:val="Default Paragraph Font"/>
    <w:semiHidden/>
    <w:unhideWhenUsed/>
    <w:qFormat/>
    <w:uiPriority w:val="1"/>
  </w:style>
  <w:style w:type="table" w:default="1" w:styleId="2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Normal Indent"/>
    <w:basedOn w:val="1"/>
    <w:qFormat/>
    <w:uiPriority w:val="0"/>
    <w:pPr>
      <w:spacing w:beforeLines="10" w:afterLines="10" w:line="340" w:lineRule="exact"/>
      <w:ind w:left="135" w:leftChars="75" w:firstLine="510"/>
    </w:pPr>
    <w:rPr>
      <w:rFonts w:ascii="Arial" w:hAnsi="Arial"/>
      <w:sz w:val="24"/>
    </w:rPr>
  </w:style>
  <w:style w:type="paragraph" w:styleId="12">
    <w:name w:val="Document Map"/>
    <w:basedOn w:val="1"/>
    <w:semiHidden/>
    <w:qFormat/>
    <w:uiPriority w:val="0"/>
    <w:pPr>
      <w:shd w:val="clear" w:color="auto" w:fill="000080"/>
    </w:pPr>
  </w:style>
  <w:style w:type="paragraph" w:styleId="13">
    <w:name w:val="annotation text"/>
    <w:basedOn w:val="1"/>
    <w:link w:val="56"/>
    <w:qFormat/>
    <w:uiPriority w:val="0"/>
    <w:pPr>
      <w:jc w:val="left"/>
    </w:pPr>
  </w:style>
  <w:style w:type="paragraph" w:styleId="14">
    <w:name w:val="Body Text"/>
    <w:basedOn w:val="1"/>
    <w:link w:val="74"/>
    <w:qFormat/>
    <w:uiPriority w:val="0"/>
    <w:pPr>
      <w:spacing w:after="120" w:line="240" w:lineRule="auto"/>
    </w:pPr>
    <w:rPr>
      <w:rFonts w:ascii="Times New Roman" w:hAnsi="Times New Roman"/>
    </w:rPr>
  </w:style>
  <w:style w:type="paragraph" w:styleId="15">
    <w:name w:val="toc 3"/>
    <w:basedOn w:val="1"/>
    <w:next w:val="1"/>
    <w:qFormat/>
    <w:uiPriority w:val="39"/>
    <w:pPr>
      <w:ind w:left="840" w:leftChars="400"/>
    </w:pPr>
  </w:style>
  <w:style w:type="paragraph" w:styleId="16">
    <w:name w:val="Date"/>
    <w:basedOn w:val="1"/>
    <w:next w:val="1"/>
    <w:link w:val="80"/>
    <w:qFormat/>
    <w:uiPriority w:val="0"/>
    <w:pPr>
      <w:spacing w:line="360" w:lineRule="auto"/>
    </w:pPr>
    <w:rPr>
      <w:rFonts w:ascii="Times New Roman" w:hAnsi="Times New Roman"/>
      <w:b/>
      <w:sz w:val="24"/>
      <w:szCs w:val="20"/>
    </w:rPr>
  </w:style>
  <w:style w:type="paragraph" w:styleId="17">
    <w:name w:val="Balloon Text"/>
    <w:basedOn w:val="1"/>
    <w:link w:val="60"/>
    <w:semiHidden/>
    <w:qFormat/>
    <w:uiPriority w:val="0"/>
    <w:rPr>
      <w:sz w:val="18"/>
      <w:szCs w:val="18"/>
    </w:rPr>
  </w:style>
  <w:style w:type="paragraph" w:styleId="18">
    <w:name w:val="footer"/>
    <w:basedOn w:val="1"/>
    <w:link w:val="5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9">
    <w:name w:val="header"/>
    <w:basedOn w:val="1"/>
    <w:link w:val="5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0">
    <w:name w:val="toc 1"/>
    <w:basedOn w:val="1"/>
    <w:next w:val="1"/>
    <w:qFormat/>
    <w:uiPriority w:val="39"/>
  </w:style>
  <w:style w:type="paragraph" w:styleId="21">
    <w:name w:val="List"/>
    <w:basedOn w:val="1"/>
    <w:qFormat/>
    <w:uiPriority w:val="0"/>
    <w:pPr>
      <w:numPr>
        <w:ilvl w:val="0"/>
        <w:numId w:val="2"/>
      </w:numPr>
      <w:contextualSpacing/>
    </w:pPr>
  </w:style>
  <w:style w:type="paragraph" w:styleId="22">
    <w:name w:val="toc 2"/>
    <w:basedOn w:val="1"/>
    <w:next w:val="1"/>
    <w:qFormat/>
    <w:uiPriority w:val="39"/>
    <w:pPr>
      <w:tabs>
        <w:tab w:val="left" w:pos="1050"/>
        <w:tab w:val="right" w:leader="dot" w:pos="9060"/>
      </w:tabs>
      <w:ind w:left="420" w:leftChars="200"/>
    </w:pPr>
    <w:rPr>
      <w:rFonts w:ascii="微软雅黑" w:hAnsi="微软雅黑" w:eastAsia="微软雅黑"/>
    </w:rPr>
  </w:style>
  <w:style w:type="paragraph" w:styleId="23">
    <w:name w:val="toc 9"/>
    <w:basedOn w:val="1"/>
    <w:next w:val="1"/>
    <w:qFormat/>
    <w:uiPriority w:val="0"/>
    <w:pPr>
      <w:spacing w:beforeLines="10" w:afterLines="10" w:line="340" w:lineRule="exact"/>
      <w:ind w:left="5" w:leftChars="-8" w:hanging="22"/>
    </w:pPr>
    <w:rPr>
      <w:rFonts w:ascii="Times New Roman" w:hAnsi="Times New Roman"/>
    </w:rPr>
  </w:style>
  <w:style w:type="paragraph" w:styleId="24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Times New Roman"/>
      <w:kern w:val="0"/>
      <w:sz w:val="24"/>
      <w:szCs w:val="24"/>
    </w:rPr>
  </w:style>
  <w:style w:type="paragraph" w:styleId="25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jc w:val="left"/>
    </w:pPr>
    <w:rPr>
      <w:rFonts w:cs="宋体"/>
      <w:kern w:val="0"/>
      <w:sz w:val="24"/>
    </w:rPr>
  </w:style>
  <w:style w:type="paragraph" w:styleId="26">
    <w:name w:val="Title"/>
    <w:basedOn w:val="1"/>
    <w:next w:val="1"/>
    <w:link w:val="47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44"/>
      <w:szCs w:val="32"/>
    </w:rPr>
  </w:style>
  <w:style w:type="paragraph" w:styleId="27">
    <w:name w:val="annotation subject"/>
    <w:basedOn w:val="13"/>
    <w:next w:val="13"/>
    <w:link w:val="84"/>
    <w:qFormat/>
    <w:uiPriority w:val="0"/>
    <w:rPr>
      <w:b/>
      <w:bCs/>
    </w:rPr>
  </w:style>
  <w:style w:type="paragraph" w:styleId="28">
    <w:name w:val="Body Text First Indent"/>
    <w:basedOn w:val="14"/>
    <w:link w:val="75"/>
    <w:qFormat/>
    <w:uiPriority w:val="0"/>
    <w:pPr>
      <w:ind w:firstLine="420" w:firstLineChars="100"/>
    </w:pPr>
    <w:rPr>
      <w:sz w:val="24"/>
    </w:rPr>
  </w:style>
  <w:style w:type="table" w:styleId="30">
    <w:name w:val="Table Grid"/>
    <w:basedOn w:val="2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2">
    <w:name w:val="Strong"/>
    <w:qFormat/>
    <w:uiPriority w:val="22"/>
    <w:rPr>
      <w:b/>
      <w:bCs/>
    </w:rPr>
  </w:style>
  <w:style w:type="character" w:styleId="33">
    <w:name w:val="page number"/>
    <w:basedOn w:val="31"/>
    <w:qFormat/>
    <w:uiPriority w:val="0"/>
  </w:style>
  <w:style w:type="character" w:styleId="34">
    <w:name w:val="FollowedHyperlink"/>
    <w:basedOn w:val="31"/>
    <w:qFormat/>
    <w:uiPriority w:val="0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35">
    <w:name w:val="Hyperlink"/>
    <w:qFormat/>
    <w:uiPriority w:val="99"/>
    <w:rPr>
      <w:color w:val="0000FF"/>
      <w:u w:val="single"/>
    </w:rPr>
  </w:style>
  <w:style w:type="character" w:styleId="36">
    <w:name w:val="annotation reference"/>
    <w:qFormat/>
    <w:uiPriority w:val="0"/>
    <w:rPr>
      <w:sz w:val="21"/>
      <w:szCs w:val="21"/>
    </w:rPr>
  </w:style>
  <w:style w:type="paragraph" w:customStyle="1" w:styleId="37">
    <w:name w:val="段落正文"/>
    <w:basedOn w:val="1"/>
    <w:link w:val="51"/>
    <w:qFormat/>
    <w:uiPriority w:val="0"/>
    <w:pPr>
      <w:spacing w:before="140" w:after="140" w:line="401" w:lineRule="auto"/>
      <w:ind w:firstLine="200" w:firstLineChars="200"/>
    </w:pPr>
  </w:style>
  <w:style w:type="paragraph" w:customStyle="1" w:styleId="38">
    <w:name w:val="备注"/>
    <w:basedOn w:val="37"/>
    <w:link w:val="52"/>
    <w:qFormat/>
    <w:uiPriority w:val="0"/>
    <w:pPr>
      <w:spacing w:before="156" w:after="156"/>
      <w:ind w:firstLine="480"/>
    </w:pPr>
    <w:rPr>
      <w:rFonts w:ascii="楷体_GB2312" w:eastAsia="楷体_GB2312"/>
      <w:color w:val="FF0000"/>
    </w:rPr>
  </w:style>
  <w:style w:type="paragraph" w:customStyle="1" w:styleId="39">
    <w:name w:val="列表二"/>
    <w:basedOn w:val="1"/>
    <w:link w:val="53"/>
    <w:qFormat/>
    <w:uiPriority w:val="0"/>
    <w:pPr>
      <w:numPr>
        <w:ilvl w:val="0"/>
        <w:numId w:val="3"/>
      </w:numPr>
      <w:spacing w:beforeLines="50" w:afterLines="50" w:line="400" w:lineRule="exact"/>
      <w:ind w:left="1276" w:hanging="425"/>
      <w:outlineLvl w:val="3"/>
    </w:pPr>
    <w:rPr>
      <w:sz w:val="24"/>
    </w:rPr>
  </w:style>
  <w:style w:type="paragraph" w:customStyle="1" w:styleId="40">
    <w:name w:val="标题3无编号"/>
    <w:basedOn w:val="4"/>
    <w:qFormat/>
    <w:uiPriority w:val="0"/>
    <w:pPr>
      <w:numPr>
        <w:numId w:val="0"/>
      </w:numPr>
      <w:tabs>
        <w:tab w:val="left" w:pos="420"/>
      </w:tabs>
      <w:spacing w:line="360" w:lineRule="auto"/>
      <w:ind w:left="300" w:leftChars="300"/>
    </w:pPr>
    <w:rPr>
      <w:szCs w:val="28"/>
    </w:rPr>
  </w:style>
  <w:style w:type="paragraph" w:customStyle="1" w:styleId="41">
    <w:name w:val="样式 标题 1 + 行距: 1.5 倍行距"/>
    <w:basedOn w:val="2"/>
    <w:qFormat/>
    <w:uiPriority w:val="0"/>
    <w:pPr>
      <w:tabs>
        <w:tab w:val="left" w:pos="357"/>
      </w:tabs>
      <w:spacing w:before="340" w:after="330"/>
      <w:ind w:left="0" w:firstLine="0"/>
    </w:pPr>
    <w:rPr>
      <w:rFonts w:ascii="Calibri" w:hAnsi="Calibri" w:cs="宋体"/>
      <w:sz w:val="36"/>
      <w:szCs w:val="20"/>
    </w:rPr>
  </w:style>
  <w:style w:type="paragraph" w:customStyle="1" w:styleId="42">
    <w:name w:val="样式 标题 2 + 行距: 1.5 倍行距"/>
    <w:basedOn w:val="3"/>
    <w:qFormat/>
    <w:uiPriority w:val="0"/>
    <w:pPr>
      <w:widowControl w:val="0"/>
      <w:tabs>
        <w:tab w:val="left" w:pos="357"/>
      </w:tabs>
      <w:spacing w:line="360" w:lineRule="auto"/>
      <w:ind w:left="0" w:firstLine="0"/>
      <w:jc w:val="both"/>
    </w:pPr>
    <w:rPr>
      <w:rFonts w:ascii="Arial" w:hAnsi="Arial" w:cs="宋体"/>
      <w:b/>
      <w:sz w:val="32"/>
      <w:szCs w:val="20"/>
    </w:rPr>
  </w:style>
  <w:style w:type="paragraph" w:customStyle="1" w:styleId="43">
    <w:name w:val="样式 标题 3 + Times New Roman"/>
    <w:basedOn w:val="4"/>
    <w:link w:val="57"/>
    <w:qFormat/>
    <w:uiPriority w:val="0"/>
    <w:pPr>
      <w:tabs>
        <w:tab w:val="left" w:pos="357"/>
      </w:tabs>
      <w:spacing w:line="416" w:lineRule="auto"/>
      <w:ind w:left="-32767" w:firstLine="32767"/>
    </w:pPr>
    <w:rPr>
      <w:rFonts w:ascii="Times New Roman" w:hAnsi="Times New Roman"/>
      <w:b/>
      <w:sz w:val="30"/>
    </w:rPr>
  </w:style>
  <w:style w:type="paragraph" w:customStyle="1" w:styleId="44">
    <w:name w:val="TOC 标题1"/>
    <w:basedOn w:val="2"/>
    <w:next w:val="1"/>
    <w:qFormat/>
    <w:uiPriority w:val="39"/>
    <w:pPr>
      <w:widowControl/>
      <w:numPr>
        <w:numId w:val="0"/>
      </w:numPr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45">
    <w:name w:val="列出段落1"/>
    <w:basedOn w:val="1"/>
    <w:qFormat/>
    <w:uiPriority w:val="34"/>
    <w:pPr>
      <w:ind w:firstLine="420" w:firstLineChars="200"/>
    </w:pPr>
  </w:style>
  <w:style w:type="paragraph" w:customStyle="1" w:styleId="46">
    <w:name w:val="引用1"/>
    <w:basedOn w:val="1"/>
    <w:next w:val="1"/>
    <w:link w:val="64"/>
    <w:qFormat/>
    <w:uiPriority w:val="29"/>
    <w:rPr>
      <w:i/>
      <w:iCs/>
      <w:color w:val="000000"/>
    </w:rPr>
  </w:style>
  <w:style w:type="character" w:customStyle="1" w:styleId="47">
    <w:name w:val="标题 字符"/>
    <w:link w:val="26"/>
    <w:qFormat/>
    <w:uiPriority w:val="0"/>
    <w:rPr>
      <w:rFonts w:ascii="Cambria" w:hAnsi="Cambria" w:cs="Times New Roman"/>
      <w:b/>
      <w:bCs/>
      <w:kern w:val="2"/>
      <w:sz w:val="44"/>
      <w:szCs w:val="32"/>
    </w:rPr>
  </w:style>
  <w:style w:type="character" w:customStyle="1" w:styleId="48">
    <w:name w:val="标题 1 字符"/>
    <w:link w:val="2"/>
    <w:qFormat/>
    <w:uiPriority w:val="9"/>
    <w:rPr>
      <w:rFonts w:ascii="宋体" w:hAnsi="宋体"/>
      <w:b/>
      <w:bCs/>
      <w:kern w:val="44"/>
      <w:sz w:val="24"/>
      <w:szCs w:val="44"/>
    </w:rPr>
  </w:style>
  <w:style w:type="character" w:customStyle="1" w:styleId="49">
    <w:name w:val="标题 3 字符"/>
    <w:link w:val="4"/>
    <w:qFormat/>
    <w:uiPriority w:val="0"/>
    <w:rPr>
      <w:rFonts w:ascii="宋体" w:hAnsi="宋体"/>
      <w:bCs/>
      <w:kern w:val="2"/>
      <w:sz w:val="24"/>
      <w:szCs w:val="32"/>
    </w:rPr>
  </w:style>
  <w:style w:type="character" w:customStyle="1" w:styleId="50">
    <w:name w:val="标题 2 字符"/>
    <w:link w:val="3"/>
    <w:qFormat/>
    <w:uiPriority w:val="9"/>
    <w:rPr>
      <w:rFonts w:ascii="Cambria" w:hAnsi="Cambria"/>
      <w:bCs/>
      <w:kern w:val="2"/>
      <w:sz w:val="24"/>
      <w:szCs w:val="32"/>
    </w:rPr>
  </w:style>
  <w:style w:type="character" w:customStyle="1" w:styleId="51">
    <w:name w:val="段落正文 Char Char"/>
    <w:link w:val="37"/>
    <w:qFormat/>
    <w:uiPriority w:val="0"/>
    <w:rPr>
      <w:rFonts w:ascii="宋体" w:hAnsi="宋体"/>
      <w:kern w:val="2"/>
      <w:sz w:val="21"/>
      <w:szCs w:val="24"/>
    </w:rPr>
  </w:style>
  <w:style w:type="character" w:customStyle="1" w:styleId="52">
    <w:name w:val="备注 Char Char"/>
    <w:link w:val="38"/>
    <w:qFormat/>
    <w:uiPriority w:val="0"/>
    <w:rPr>
      <w:rFonts w:ascii="楷体_GB2312" w:hAnsi="宋体" w:eastAsia="楷体_GB2312"/>
      <w:color w:val="FF0000"/>
      <w:kern w:val="2"/>
      <w:sz w:val="21"/>
      <w:szCs w:val="24"/>
    </w:rPr>
  </w:style>
  <w:style w:type="character" w:customStyle="1" w:styleId="53">
    <w:name w:val="列表二 Char Char"/>
    <w:link w:val="39"/>
    <w:qFormat/>
    <w:uiPriority w:val="0"/>
    <w:rPr>
      <w:rFonts w:ascii="宋体" w:hAnsi="宋体"/>
      <w:kern w:val="2"/>
      <w:sz w:val="24"/>
      <w:szCs w:val="24"/>
    </w:rPr>
  </w:style>
  <w:style w:type="character" w:customStyle="1" w:styleId="54">
    <w:name w:val="标题 4 字符"/>
    <w:link w:val="5"/>
    <w:qFormat/>
    <w:uiPriority w:val="0"/>
    <w:rPr>
      <w:rFonts w:ascii="Arial" w:hAnsi="Arial"/>
      <w:b/>
      <w:bCs/>
      <w:kern w:val="2"/>
      <w:sz w:val="24"/>
      <w:szCs w:val="28"/>
    </w:rPr>
  </w:style>
  <w:style w:type="character" w:customStyle="1" w:styleId="55">
    <w:name w:val="标题 5 字符"/>
    <w:link w:val="6"/>
    <w:qFormat/>
    <w:uiPriority w:val="0"/>
    <w:rPr>
      <w:rFonts w:ascii="Calibri" w:hAnsi="Calibri"/>
      <w:b/>
      <w:bCs/>
      <w:kern w:val="2"/>
      <w:sz w:val="28"/>
      <w:szCs w:val="28"/>
    </w:rPr>
  </w:style>
  <w:style w:type="character" w:customStyle="1" w:styleId="56">
    <w:name w:val="批注文字 字符"/>
    <w:link w:val="13"/>
    <w:qFormat/>
    <w:uiPriority w:val="0"/>
    <w:rPr>
      <w:rFonts w:ascii="宋体" w:hAnsi="宋体"/>
      <w:kern w:val="2"/>
      <w:sz w:val="21"/>
      <w:szCs w:val="24"/>
    </w:rPr>
  </w:style>
  <w:style w:type="character" w:customStyle="1" w:styleId="57">
    <w:name w:val="样式 标题 3 + Times New Roman Char Char"/>
    <w:link w:val="43"/>
    <w:qFormat/>
    <w:uiPriority w:val="0"/>
    <w:rPr>
      <w:rFonts w:ascii="宋体" w:hAnsi="宋体"/>
      <w:b/>
      <w:bCs/>
      <w:kern w:val="2"/>
      <w:sz w:val="30"/>
      <w:szCs w:val="32"/>
    </w:rPr>
  </w:style>
  <w:style w:type="character" w:customStyle="1" w:styleId="58">
    <w:name w:val="页眉 字符"/>
    <w:link w:val="19"/>
    <w:qFormat/>
    <w:uiPriority w:val="99"/>
    <w:rPr>
      <w:rFonts w:ascii="宋体" w:hAnsi="宋体"/>
      <w:kern w:val="2"/>
      <w:sz w:val="18"/>
      <w:szCs w:val="18"/>
    </w:rPr>
  </w:style>
  <w:style w:type="character" w:customStyle="1" w:styleId="59">
    <w:name w:val="页脚 字符"/>
    <w:link w:val="18"/>
    <w:qFormat/>
    <w:uiPriority w:val="99"/>
    <w:rPr>
      <w:rFonts w:ascii="宋体" w:hAnsi="宋体"/>
      <w:kern w:val="2"/>
      <w:sz w:val="18"/>
      <w:szCs w:val="18"/>
    </w:rPr>
  </w:style>
  <w:style w:type="character" w:customStyle="1" w:styleId="60">
    <w:name w:val="批注框文本 字符"/>
    <w:link w:val="17"/>
    <w:qFormat/>
    <w:uiPriority w:val="99"/>
    <w:rPr>
      <w:rFonts w:ascii="宋体" w:hAnsi="宋体"/>
      <w:kern w:val="2"/>
      <w:sz w:val="18"/>
      <w:szCs w:val="18"/>
    </w:rPr>
  </w:style>
  <w:style w:type="character" w:customStyle="1" w:styleId="61">
    <w:name w:val="书籍标题1"/>
    <w:qFormat/>
    <w:uiPriority w:val="33"/>
    <w:rPr>
      <w:b/>
      <w:bCs/>
      <w:smallCaps/>
      <w:spacing w:val="5"/>
    </w:rPr>
  </w:style>
  <w:style w:type="character" w:customStyle="1" w:styleId="62">
    <w:name w:val="明显参考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63">
    <w:name w:val="明显强调1"/>
    <w:qFormat/>
    <w:uiPriority w:val="21"/>
    <w:rPr>
      <w:b/>
      <w:bCs/>
      <w:i/>
      <w:iCs/>
      <w:color w:val="4F81BD"/>
    </w:rPr>
  </w:style>
  <w:style w:type="character" w:customStyle="1" w:styleId="64">
    <w:name w:val="引用 Char"/>
    <w:link w:val="46"/>
    <w:qFormat/>
    <w:uiPriority w:val="29"/>
    <w:rPr>
      <w:rFonts w:ascii="宋体" w:hAnsi="宋体"/>
      <w:i/>
      <w:iCs/>
      <w:color w:val="000000"/>
      <w:kern w:val="2"/>
      <w:sz w:val="21"/>
      <w:szCs w:val="24"/>
    </w:rPr>
  </w:style>
  <w:style w:type="character" w:customStyle="1" w:styleId="65">
    <w:name w:val="不明显强调1"/>
    <w:qFormat/>
    <w:uiPriority w:val="19"/>
    <w:rPr>
      <w:i/>
      <w:iCs/>
      <w:color w:val="7F7F7F"/>
    </w:rPr>
  </w:style>
  <w:style w:type="character" w:customStyle="1" w:styleId="66">
    <w:name w:val="标题 6 字符"/>
    <w:basedOn w:val="31"/>
    <w:link w:val="7"/>
    <w:qFormat/>
    <w:uiPriority w:val="0"/>
    <w:rPr>
      <w:rFonts w:ascii="Arial" w:hAnsi="Arial" w:eastAsia="黑体"/>
      <w:b/>
      <w:sz w:val="24"/>
    </w:rPr>
  </w:style>
  <w:style w:type="character" w:customStyle="1" w:styleId="67">
    <w:name w:val="标题 7 字符"/>
    <w:basedOn w:val="31"/>
    <w:link w:val="8"/>
    <w:qFormat/>
    <w:uiPriority w:val="0"/>
    <w:rPr>
      <w:b/>
      <w:sz w:val="24"/>
    </w:rPr>
  </w:style>
  <w:style w:type="character" w:customStyle="1" w:styleId="68">
    <w:name w:val="标题 8 字符"/>
    <w:basedOn w:val="31"/>
    <w:link w:val="9"/>
    <w:qFormat/>
    <w:uiPriority w:val="0"/>
    <w:rPr>
      <w:rFonts w:ascii="Arial" w:hAnsi="Arial" w:eastAsia="黑体"/>
      <w:sz w:val="24"/>
    </w:rPr>
  </w:style>
  <w:style w:type="character" w:customStyle="1" w:styleId="69">
    <w:name w:val="标题 9 字符"/>
    <w:basedOn w:val="31"/>
    <w:link w:val="10"/>
    <w:qFormat/>
    <w:uiPriority w:val="0"/>
    <w:rPr>
      <w:rFonts w:ascii="Arial" w:hAnsi="Arial" w:eastAsia="黑体"/>
      <w:sz w:val="21"/>
    </w:rPr>
  </w:style>
  <w:style w:type="paragraph" w:customStyle="1" w:styleId="70">
    <w:name w:val="text1"/>
    <w:basedOn w:val="1"/>
    <w:qFormat/>
    <w:uiPriority w:val="0"/>
    <w:pPr>
      <w:widowControl/>
      <w:spacing w:before="100" w:beforeAutospacing="1" w:after="100" w:afterAutospacing="1" w:line="360" w:lineRule="atLeast"/>
      <w:jc w:val="left"/>
    </w:pPr>
    <w:rPr>
      <w:rFonts w:cs="宋体"/>
      <w:kern w:val="0"/>
      <w:szCs w:val="21"/>
    </w:rPr>
  </w:style>
  <w:style w:type="character" w:customStyle="1" w:styleId="71">
    <w:name w:val="Char Char Char"/>
    <w:qFormat/>
    <w:locked/>
    <w:uiPriority w:val="0"/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paragraph" w:customStyle="1" w:styleId="72">
    <w:name w:val="缺省文本"/>
    <w:basedOn w:val="1"/>
    <w:qFormat/>
    <w:uiPriority w:val="0"/>
    <w:pPr>
      <w:autoSpaceDE w:val="0"/>
      <w:autoSpaceDN w:val="0"/>
      <w:adjustRightInd w:val="0"/>
      <w:spacing w:line="240" w:lineRule="auto"/>
      <w:ind w:firstLine="200" w:firstLineChars="200"/>
      <w:jc w:val="left"/>
    </w:pPr>
    <w:rPr>
      <w:rFonts w:ascii="Times New Roman" w:hAnsi="Times New Roman"/>
      <w:kern w:val="0"/>
    </w:rPr>
  </w:style>
  <w:style w:type="paragraph" w:customStyle="1" w:styleId="73">
    <w:name w:val="样式1"/>
    <w:basedOn w:val="4"/>
    <w:qFormat/>
    <w:uiPriority w:val="0"/>
    <w:pPr>
      <w:numPr>
        <w:numId w:val="4"/>
      </w:numPr>
      <w:tabs>
        <w:tab w:val="left" w:pos="432"/>
        <w:tab w:val="left" w:pos="1440"/>
      </w:tabs>
      <w:spacing w:line="416" w:lineRule="auto"/>
      <w:ind w:right="100" w:rightChars="100"/>
    </w:pPr>
    <w:rPr>
      <w:rFonts w:ascii="Times New Roman" w:hAnsi="Times New Roman"/>
      <w:b/>
      <w:sz w:val="28"/>
      <w:szCs w:val="28"/>
    </w:rPr>
  </w:style>
  <w:style w:type="character" w:customStyle="1" w:styleId="74">
    <w:name w:val="正文文本 字符"/>
    <w:basedOn w:val="31"/>
    <w:link w:val="14"/>
    <w:qFormat/>
    <w:uiPriority w:val="0"/>
    <w:rPr>
      <w:kern w:val="2"/>
      <w:sz w:val="21"/>
      <w:szCs w:val="24"/>
    </w:rPr>
  </w:style>
  <w:style w:type="character" w:customStyle="1" w:styleId="75">
    <w:name w:val="正文文本首行缩进 字符"/>
    <w:basedOn w:val="74"/>
    <w:link w:val="28"/>
    <w:qFormat/>
    <w:uiPriority w:val="0"/>
    <w:rPr>
      <w:kern w:val="2"/>
      <w:sz w:val="24"/>
      <w:szCs w:val="24"/>
    </w:rPr>
  </w:style>
  <w:style w:type="paragraph" w:customStyle="1" w:styleId="76">
    <w:name w:val="项目编号"/>
    <w:basedOn w:val="11"/>
    <w:qFormat/>
    <w:uiPriority w:val="0"/>
    <w:pPr>
      <w:numPr>
        <w:ilvl w:val="0"/>
        <w:numId w:val="5"/>
      </w:numPr>
      <w:ind w:left="0" w:leftChars="0"/>
    </w:pPr>
  </w:style>
  <w:style w:type="paragraph" w:customStyle="1" w:styleId="77">
    <w:name w:val="变更历史"/>
    <w:basedOn w:val="1"/>
    <w:qFormat/>
    <w:uiPriority w:val="0"/>
    <w:pPr>
      <w:adjustRightInd w:val="0"/>
      <w:spacing w:beforeLines="50" w:afterLines="50" w:line="360" w:lineRule="atLeast"/>
      <w:textAlignment w:val="baseline"/>
    </w:pPr>
    <w:rPr>
      <w:rFonts w:ascii="Times New Roman" w:hAnsi="Times New Roman" w:eastAsia="黑体" w:cs="宋体"/>
      <w:kern w:val="0"/>
      <w:sz w:val="30"/>
      <w:szCs w:val="20"/>
    </w:rPr>
  </w:style>
  <w:style w:type="character" w:customStyle="1" w:styleId="78">
    <w:name w:val="Char Char Char Char"/>
    <w:qFormat/>
    <w:locked/>
    <w:uiPriority w:val="0"/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paragraph" w:customStyle="1" w:styleId="79">
    <w:name w:val="code"/>
    <w:basedOn w:val="1"/>
    <w:qFormat/>
    <w:uiPriority w:val="0"/>
    <w:pPr>
      <w:shd w:val="clear" w:color="auto" w:fill="E6E6E6"/>
      <w:spacing w:before="60" w:after="60"/>
    </w:pPr>
    <w:rPr>
      <w:rFonts w:ascii="Courier New" w:hAnsi="Courier New" w:cs="Courier New"/>
      <w:spacing w:val="10"/>
      <w:sz w:val="18"/>
      <w:szCs w:val="21"/>
    </w:rPr>
  </w:style>
  <w:style w:type="character" w:customStyle="1" w:styleId="80">
    <w:name w:val="日期 字符"/>
    <w:basedOn w:val="31"/>
    <w:link w:val="16"/>
    <w:qFormat/>
    <w:uiPriority w:val="0"/>
    <w:rPr>
      <w:b/>
      <w:kern w:val="2"/>
      <w:sz w:val="24"/>
    </w:rPr>
  </w:style>
  <w:style w:type="paragraph" w:customStyle="1" w:styleId="81">
    <w:name w:val="样式 标题 2 Char CharPIM2H2Heading 2 HiddenHeading 2 CCBSheadi..."/>
    <w:basedOn w:val="3"/>
    <w:qFormat/>
    <w:uiPriority w:val="0"/>
    <w:pPr>
      <w:widowControl w:val="0"/>
      <w:tabs>
        <w:tab w:val="left" w:pos="2196"/>
      </w:tabs>
      <w:spacing w:line="240" w:lineRule="auto"/>
      <w:ind w:left="726" w:leftChars="100" w:right="100" w:rightChars="100" w:hanging="576"/>
    </w:pPr>
    <w:rPr>
      <w:rFonts w:ascii="宋体" w:hAnsi="宋体"/>
      <w:b/>
      <w:sz w:val="32"/>
    </w:rPr>
  </w:style>
  <w:style w:type="paragraph" w:styleId="82">
    <w:name w:val="List Paragraph"/>
    <w:basedOn w:val="1"/>
    <w:qFormat/>
    <w:uiPriority w:val="34"/>
    <w:pPr>
      <w:spacing w:line="240" w:lineRule="auto"/>
      <w:ind w:firstLine="420" w:firstLineChars="200"/>
    </w:pPr>
    <w:rPr>
      <w:rFonts w:ascii="Times New Roman" w:hAnsi="Times New Roman"/>
    </w:rPr>
  </w:style>
  <w:style w:type="paragraph" w:customStyle="1" w:styleId="83">
    <w:name w:val="Alink正文"/>
    <w:basedOn w:val="1"/>
    <w:qFormat/>
    <w:uiPriority w:val="0"/>
    <w:pPr>
      <w:spacing w:line="240" w:lineRule="auto"/>
      <w:ind w:firstLine="420"/>
    </w:pPr>
    <w:rPr>
      <w:rFonts w:ascii="Times New Roman" w:hAnsi="Times New Roman"/>
    </w:rPr>
  </w:style>
  <w:style w:type="character" w:customStyle="1" w:styleId="84">
    <w:name w:val="批注主题 字符"/>
    <w:link w:val="27"/>
    <w:qFormat/>
    <w:uiPriority w:val="0"/>
    <w:rPr>
      <w:rFonts w:ascii="宋体" w:hAnsi="宋体"/>
      <w:b/>
      <w:bCs/>
      <w:kern w:val="2"/>
      <w:sz w:val="21"/>
      <w:szCs w:val="24"/>
    </w:rPr>
  </w:style>
  <w:style w:type="paragraph" w:customStyle="1" w:styleId="85">
    <w:name w:val="TOC 标题2"/>
    <w:basedOn w:val="2"/>
    <w:next w:val="1"/>
    <w:semiHidden/>
    <w:unhideWhenUsed/>
    <w:qFormat/>
    <w:uiPriority w:val="39"/>
    <w:pPr>
      <w:widowControl/>
      <w:numPr>
        <w:numId w:val="0"/>
      </w:numPr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86">
    <w:name w:val="WPSOffice手动目录 1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customStyle="1" w:styleId="87">
    <w:name w:val="WPSOffice手动目录 2"/>
    <w:qFormat/>
    <w:uiPriority w:val="0"/>
    <w:pPr>
      <w:ind w:left="200" w:leftChars="200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88">
    <w:name w:val="WPSOffice手动目录 3"/>
    <w:qFormat/>
    <w:uiPriority w:val="0"/>
    <w:pPr>
      <w:ind w:left="400" w:leftChars="400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89">
    <w:name w:val="BOC 3"/>
    <w:basedOn w:val="2"/>
    <w:next w:val="1"/>
    <w:autoRedefine/>
    <w:qFormat/>
    <w:uiPriority w:val="0"/>
    <w:pPr>
      <w:spacing w:before="240" w:after="240" w:line="480" w:lineRule="auto"/>
      <w:outlineLvl w:val="2"/>
    </w:pPr>
    <w:rPr>
      <w:rFonts w:eastAsia="黑体"/>
      <w:sz w:val="36"/>
    </w:rPr>
  </w:style>
  <w:style w:type="paragraph" w:customStyle="1" w:styleId="90">
    <w:name w:val="BOC 4"/>
    <w:basedOn w:val="2"/>
    <w:next w:val="1"/>
    <w:autoRedefine/>
    <w:qFormat/>
    <w:uiPriority w:val="0"/>
    <w:pPr>
      <w:spacing w:before="240" w:after="240" w:line="480" w:lineRule="auto"/>
      <w:outlineLvl w:val="3"/>
    </w:pPr>
    <w:rPr>
      <w:rFonts w:eastAsia="黑体"/>
      <w:sz w:val="32"/>
    </w:rPr>
  </w:style>
  <w:style w:type="paragraph" w:customStyle="1" w:styleId="91">
    <w:name w:val="_Style 2"/>
    <w:basedOn w:val="1"/>
    <w:qFormat/>
    <w:uiPriority w:val="34"/>
    <w:pPr>
      <w:ind w:firstLine="420" w:firstLineChars="200"/>
    </w:pPr>
  </w:style>
  <w:style w:type="table" w:customStyle="1" w:styleId="92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header" Target="header3.xml"/><Relationship Id="rId7" Type="http://schemas.openxmlformats.org/officeDocument/2006/relationships/header" Target="head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2.emf"/><Relationship Id="rId12" Type="http://schemas.openxmlformats.org/officeDocument/2006/relationships/oleObject" Target="embeddings/oleObject1.bin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Sumavision</Company>
  <Pages>23</Pages>
  <Words>284</Words>
  <Characters>406</Characters>
  <Lines>35</Lines>
  <Paragraphs>9</Paragraphs>
  <TotalTime>0</TotalTime>
  <ScaleCrop>false</ScaleCrop>
  <LinksUpToDate>false</LinksUpToDate>
  <CharactersWithSpaces>605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2018-04-17T08:05:00Z</dcterms:created>
  <dc:creator>庞少军</dc:creator>
  <cp:lastModifiedBy>qzuser</cp:lastModifiedBy>
  <cp:lastPrinted>2013-07-26T03:23:00Z</cp:lastPrinted>
  <dcterms:modified xsi:type="dcterms:W3CDTF">2025-04-09T02:33:59Z</dcterms:modified>
  <dc:title>嘉和集成平台规范V1.0</dc:title>
  <cp:revision>63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78F3DA2FCC354C4997A5ED09448E0D60</vt:lpwstr>
  </property>
  <property fmtid="{D5CDD505-2E9C-101B-9397-08002B2CF9AE}" pid="4" name="KSOTemplateDocerSaveRecord">
    <vt:lpwstr>eyJoZGlkIjoiMWRmMzZhZjBmMWUyMmNmZDU5YmFhNDVmMmRhMzhkMjYiLCJ1c2VySWQiOiIzMjg5ODc5ODQifQ==</vt:lpwstr>
  </property>
</Properties>
</file>