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EDEE0" w14:textId="77777777" w:rsidR="00D314FB" w:rsidRDefault="00D314FB">
      <w:pPr>
        <w:pStyle w:val="Bodytext20"/>
        <w:rPr>
          <w:rFonts w:ascii="宋体" w:eastAsia="PMingLiU" w:hAnsi="宋体"/>
        </w:rPr>
      </w:pPr>
      <w:bookmarkStart w:id="0" w:name="_Hlk37186634"/>
      <w:r w:rsidRPr="00D314FB">
        <w:rPr>
          <w:rFonts w:ascii="宋体" w:eastAsia="宋体" w:hAnsi="宋体" w:hint="eastAsia"/>
        </w:rPr>
        <w:t>平潭综合实验区中医院</w:t>
      </w:r>
    </w:p>
    <w:p w14:paraId="5DC6A109" w14:textId="698322A7" w:rsidR="00D314FB" w:rsidRDefault="00D314FB" w:rsidP="00D314FB">
      <w:pPr>
        <w:pStyle w:val="Bodytext20"/>
        <w:rPr>
          <w:rFonts w:ascii="宋体" w:eastAsia="PMingLiU" w:hAnsi="宋体"/>
        </w:rPr>
      </w:pPr>
      <w:r w:rsidRPr="00D314FB">
        <w:rPr>
          <w:rFonts w:ascii="宋体" w:eastAsia="宋体" w:hAnsi="宋体" w:hint="eastAsia"/>
        </w:rPr>
        <w:t>住院患者跌倒</w:t>
      </w:r>
      <w:r w:rsidR="00F96679" w:rsidRPr="00D314FB">
        <w:rPr>
          <w:rFonts w:ascii="宋体" w:eastAsia="宋体" w:hAnsi="宋体"/>
        </w:rPr>
        <w:t>/</w:t>
      </w:r>
      <w:r w:rsidRPr="00D314FB">
        <w:rPr>
          <w:rFonts w:ascii="宋体" w:eastAsia="宋体" w:hAnsi="宋体" w:hint="eastAsia"/>
        </w:rPr>
        <w:t>坠床危险因素评估</w:t>
      </w:r>
      <w:r w:rsidR="00F96679" w:rsidRPr="00D314FB">
        <w:rPr>
          <w:rFonts w:ascii="宋体" w:eastAsia="宋体" w:hAnsi="宋体"/>
        </w:rPr>
        <w:t>表</w:t>
      </w:r>
    </w:p>
    <w:p w14:paraId="66D55122" w14:textId="12970F34" w:rsidR="00D314FB" w:rsidRDefault="00D314FB" w:rsidP="00D314FB">
      <w:pPr>
        <w:pStyle w:val="Bodytext20"/>
        <w:jc w:val="left"/>
        <w:rPr>
          <w:rFonts w:ascii="宋体" w:eastAsia="PMingLiU" w:hAnsi="宋体"/>
          <w:sz w:val="24"/>
          <w:szCs w:val="24"/>
        </w:rPr>
      </w:pPr>
      <w:r w:rsidRPr="00D314FB">
        <w:rPr>
          <w:rFonts w:ascii="宋体" w:eastAsia="宋体" w:hAnsi="宋体" w:hint="eastAsia"/>
          <w:sz w:val="24"/>
          <w:szCs w:val="24"/>
        </w:rPr>
        <w:t>病区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  <w:lang w:eastAsia="zh-CN"/>
        </w:rPr>
        <w:t xml:space="preserve"> </w:t>
      </w:r>
      <w:r>
        <w:rPr>
          <w:rFonts w:ascii="宋体" w:eastAsia="PMingLiU" w:hAnsi="宋体"/>
          <w:sz w:val="24"/>
          <w:szCs w:val="24"/>
        </w:rPr>
        <w:t xml:space="preserve">          </w:t>
      </w:r>
      <w:r>
        <w:rPr>
          <w:rFonts w:asciiTheme="minorEastAsia" w:eastAsiaTheme="minorEastAsia" w:hAnsiTheme="minorEastAsia" w:hint="eastAsia"/>
          <w:sz w:val="24"/>
          <w:szCs w:val="24"/>
        </w:rPr>
        <w:t>床位：</w:t>
      </w:r>
      <w:r>
        <w:rPr>
          <w:rFonts w:ascii="宋体" w:eastAsiaTheme="minorEastAsia" w:hAnsi="宋体" w:hint="eastAsia"/>
          <w:sz w:val="24"/>
          <w:szCs w:val="24"/>
          <w:lang w:eastAsia="zh-CN"/>
        </w:rPr>
        <w:t xml:space="preserve"> </w:t>
      </w:r>
      <w:r>
        <w:rPr>
          <w:rFonts w:ascii="宋体" w:eastAsia="PMingLiU" w:hAnsi="宋体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hint="eastAsia"/>
          <w:sz w:val="24"/>
          <w:szCs w:val="24"/>
        </w:rPr>
        <w:t>姓名：</w:t>
      </w:r>
      <w:r>
        <w:rPr>
          <w:rFonts w:ascii="宋体" w:eastAsiaTheme="minorEastAsia" w:hAnsi="宋体" w:hint="eastAsia"/>
          <w:sz w:val="24"/>
          <w:szCs w:val="24"/>
          <w:lang w:eastAsia="zh-CN"/>
        </w:rPr>
        <w:t xml:space="preserve"> </w:t>
      </w:r>
      <w:r>
        <w:rPr>
          <w:rFonts w:ascii="宋体" w:eastAsia="PMingLiU" w:hAnsi="宋体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hint="eastAsia"/>
          <w:sz w:val="24"/>
          <w:szCs w:val="24"/>
        </w:rPr>
        <w:t>性别：</w:t>
      </w:r>
      <w:r>
        <w:rPr>
          <w:rFonts w:ascii="宋体" w:eastAsiaTheme="minorEastAsia" w:hAnsi="宋体" w:hint="eastAsia"/>
          <w:sz w:val="24"/>
          <w:szCs w:val="24"/>
          <w:lang w:eastAsia="zh-CN"/>
        </w:rPr>
        <w:t xml:space="preserve"> </w:t>
      </w:r>
      <w:r>
        <w:rPr>
          <w:rFonts w:ascii="宋体" w:eastAsia="PMingLiU" w:hAnsi="宋体"/>
          <w:sz w:val="24"/>
          <w:szCs w:val="24"/>
        </w:rPr>
        <w:t xml:space="preserve">          </w:t>
      </w:r>
      <w:r>
        <w:rPr>
          <w:rFonts w:asciiTheme="minorEastAsia" w:eastAsiaTheme="minorEastAsia" w:hAnsiTheme="minorEastAsia" w:hint="eastAsia"/>
          <w:sz w:val="24"/>
          <w:szCs w:val="24"/>
        </w:rPr>
        <w:t>年龄：</w:t>
      </w:r>
    </w:p>
    <w:p w14:paraId="482EEB39" w14:textId="556E80EC" w:rsidR="00D314FB" w:rsidRDefault="00D314FB" w:rsidP="00D314FB">
      <w:pPr>
        <w:pStyle w:val="Bodytext20"/>
        <w:jc w:val="left"/>
        <w:rPr>
          <w:rFonts w:asciiTheme="minorEastAsia" w:eastAsia="PMingLiU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入院（转入）日期：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</w:t>
      </w:r>
      <w:r>
        <w:rPr>
          <w:rFonts w:asciiTheme="minorEastAsia" w:eastAsia="PMingLiU" w:hAnsiTheme="minorEastAsia"/>
          <w:sz w:val="24"/>
          <w:szCs w:val="24"/>
        </w:rPr>
        <w:t xml:space="preserve">         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住院号：</w:t>
      </w:r>
    </w:p>
    <w:p w14:paraId="0B54AF1C" w14:textId="1C050E55" w:rsidR="00D314FB" w:rsidRPr="00D314FB" w:rsidRDefault="00D314FB" w:rsidP="00D314FB">
      <w:pPr>
        <w:pStyle w:val="Bodytext20"/>
        <w:jc w:val="left"/>
        <w:rPr>
          <w:rFonts w:ascii="宋体" w:eastAsia="PMingLiU" w:hAnsi="宋体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出院（转出）日期：</w:t>
      </w:r>
    </w:p>
    <w:p w14:paraId="7B89AA16" w14:textId="740B1DCC" w:rsidR="000C2722" w:rsidRPr="00D314FB" w:rsidRDefault="00D314FB" w:rsidP="00D314FB">
      <w:pPr>
        <w:pStyle w:val="Bodytext20"/>
        <w:jc w:val="left"/>
        <w:rPr>
          <w:rFonts w:ascii="宋体" w:eastAsia="宋体" w:hAnsi="宋体"/>
          <w:sz w:val="22"/>
          <w:szCs w:val="22"/>
        </w:rPr>
      </w:pPr>
      <w:r w:rsidRPr="00D314FB">
        <w:rPr>
          <w:rFonts w:ascii="宋体" w:eastAsia="宋体" w:hAnsi="宋体" w:hint="eastAsia"/>
          <w:sz w:val="24"/>
          <w:szCs w:val="24"/>
        </w:rPr>
        <w:t>入院诊断</w:t>
      </w:r>
      <w:r w:rsidRPr="00D314FB">
        <w:rPr>
          <w:rFonts w:ascii="宋体" w:eastAsia="宋体" w:hAnsi="宋体" w:hint="eastAsia"/>
          <w:sz w:val="22"/>
          <w:szCs w:val="22"/>
        </w:rPr>
        <w:t>：</w:t>
      </w:r>
    </w:p>
    <w:tbl>
      <w:tblPr>
        <w:tblOverlap w:val="never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0"/>
        <w:gridCol w:w="3266"/>
        <w:gridCol w:w="1791"/>
        <w:gridCol w:w="618"/>
        <w:gridCol w:w="639"/>
        <w:gridCol w:w="625"/>
        <w:gridCol w:w="632"/>
        <w:gridCol w:w="603"/>
      </w:tblGrid>
      <w:tr w:rsidR="000C2722" w:rsidRPr="00D314FB" w14:paraId="4F5CF4DC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6097" w:type="dxa"/>
            <w:gridSpan w:val="3"/>
            <w:vMerge w:val="restart"/>
            <w:shd w:val="clear" w:color="auto" w:fill="FFFFFF"/>
            <w:vAlign w:val="center"/>
          </w:tcPr>
          <w:p w14:paraId="6B4F0C18" w14:textId="13742B32" w:rsidR="000C2722" w:rsidRPr="00D314FB" w:rsidRDefault="00F96679">
            <w:pPr>
              <w:pStyle w:val="Other10"/>
              <w:tabs>
                <w:tab w:val="left" w:pos="6002"/>
              </w:tabs>
              <w:ind w:left="236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评估项目</w:t>
            </w:r>
            <w:r w:rsidRPr="00D314FB">
              <w:rPr>
                <w:rFonts w:ascii="宋体" w:eastAsia="宋体" w:hAnsi="宋体"/>
              </w:rPr>
              <w:tab/>
            </w:r>
          </w:p>
        </w:tc>
        <w:tc>
          <w:tcPr>
            <w:tcW w:w="618" w:type="dxa"/>
            <w:shd w:val="clear" w:color="auto" w:fill="FFFFFF"/>
            <w:vAlign w:val="bottom"/>
          </w:tcPr>
          <w:p w14:paraId="528FE988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日期</w:t>
            </w:r>
          </w:p>
        </w:tc>
        <w:tc>
          <w:tcPr>
            <w:tcW w:w="639" w:type="dxa"/>
            <w:shd w:val="clear" w:color="auto" w:fill="FFFFFF"/>
          </w:tcPr>
          <w:p w14:paraId="75FEE723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4EF616A9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51D02F6E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3AB8673A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2561156F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097" w:type="dxa"/>
            <w:gridSpan w:val="3"/>
            <w:vMerge/>
            <w:shd w:val="clear" w:color="auto" w:fill="FFFFFF"/>
            <w:vAlign w:val="center"/>
          </w:tcPr>
          <w:p w14:paraId="3C2A7F21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18" w:type="dxa"/>
            <w:shd w:val="clear" w:color="auto" w:fill="FFFFFF"/>
            <w:vAlign w:val="bottom"/>
          </w:tcPr>
          <w:p w14:paraId="455BDB59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时间</w:t>
            </w:r>
          </w:p>
        </w:tc>
        <w:tc>
          <w:tcPr>
            <w:tcW w:w="639" w:type="dxa"/>
            <w:shd w:val="clear" w:color="auto" w:fill="FFFFFF"/>
          </w:tcPr>
          <w:p w14:paraId="6FFAAE4F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7EFE09C0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72C91118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26A1B9C9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7C199F85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6097" w:type="dxa"/>
            <w:gridSpan w:val="3"/>
            <w:vMerge/>
            <w:shd w:val="clear" w:color="auto" w:fill="FFFFFF"/>
            <w:vAlign w:val="center"/>
          </w:tcPr>
          <w:p w14:paraId="18800CC2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18" w:type="dxa"/>
            <w:shd w:val="clear" w:color="auto" w:fill="FFFFFF"/>
            <w:vAlign w:val="bottom"/>
          </w:tcPr>
          <w:p w14:paraId="03762242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分值</w:t>
            </w:r>
          </w:p>
        </w:tc>
        <w:tc>
          <w:tcPr>
            <w:tcW w:w="639" w:type="dxa"/>
            <w:shd w:val="clear" w:color="auto" w:fill="FFFFFF"/>
          </w:tcPr>
          <w:p w14:paraId="660CDECB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16CC0104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2B4FC62E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2E729061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BE06AF" w:rsidRPr="00D314FB" w14:paraId="0276FA45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1040" w:type="dxa"/>
            <w:vMerge w:val="restart"/>
            <w:shd w:val="clear" w:color="auto" w:fill="FFFFFF"/>
            <w:vAlign w:val="center"/>
          </w:tcPr>
          <w:p w14:paraId="7E0999B0" w14:textId="77777777" w:rsidR="00BE06AF" w:rsidRPr="00D314FB" w:rsidRDefault="00BE06AF">
            <w:pPr>
              <w:pStyle w:val="Other10"/>
              <w:ind w:firstLine="260"/>
              <w:jc w:val="both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年龄</w:t>
            </w:r>
          </w:p>
        </w:tc>
        <w:tc>
          <w:tcPr>
            <w:tcW w:w="5057" w:type="dxa"/>
            <w:gridSpan w:val="2"/>
            <w:shd w:val="clear" w:color="auto" w:fill="FFFFFF"/>
            <w:vAlign w:val="bottom"/>
          </w:tcPr>
          <w:p w14:paraId="5159F630" w14:textId="015B9B22" w:rsidR="00BE06AF" w:rsidRPr="00D314FB" w:rsidRDefault="00BE06AF">
            <w:pPr>
              <w:pStyle w:val="Other1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≥</w:t>
            </w:r>
            <w:r w:rsidRPr="00D314FB">
              <w:rPr>
                <w:rFonts w:ascii="宋体" w:eastAsia="宋体" w:hAnsi="宋体"/>
              </w:rPr>
              <w:t>65岁</w:t>
            </w:r>
          </w:p>
        </w:tc>
        <w:tc>
          <w:tcPr>
            <w:tcW w:w="618" w:type="dxa"/>
            <w:shd w:val="clear" w:color="auto" w:fill="FFFFFF"/>
            <w:vAlign w:val="bottom"/>
          </w:tcPr>
          <w:p w14:paraId="03467605" w14:textId="77777777" w:rsidR="00BE06AF" w:rsidRPr="00D314FB" w:rsidRDefault="00BE06AF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2</w:t>
            </w:r>
          </w:p>
        </w:tc>
        <w:tc>
          <w:tcPr>
            <w:tcW w:w="639" w:type="dxa"/>
            <w:shd w:val="clear" w:color="auto" w:fill="FFFFFF"/>
          </w:tcPr>
          <w:p w14:paraId="412A447B" w14:textId="77777777" w:rsidR="00BE06AF" w:rsidRPr="00D314FB" w:rsidRDefault="00BE06AF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0D91F20A" w14:textId="77777777" w:rsidR="00BE06AF" w:rsidRPr="00D314FB" w:rsidRDefault="00BE06AF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32FF1B76" w14:textId="77777777" w:rsidR="00BE06AF" w:rsidRPr="00D314FB" w:rsidRDefault="00BE06AF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7FCD4FAF" w14:textId="77777777" w:rsidR="00BE06AF" w:rsidRPr="00D314FB" w:rsidRDefault="00BE06AF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BE06AF" w:rsidRPr="00D314FB" w14:paraId="3E3A411C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1040" w:type="dxa"/>
            <w:vMerge/>
            <w:shd w:val="clear" w:color="auto" w:fill="FFFFFF"/>
            <w:vAlign w:val="center"/>
          </w:tcPr>
          <w:p w14:paraId="738CDE6A" w14:textId="77777777" w:rsidR="00BE06AF" w:rsidRPr="00D314FB" w:rsidRDefault="00BE06AF">
            <w:pPr>
              <w:pStyle w:val="Other10"/>
              <w:ind w:firstLine="260"/>
              <w:jc w:val="both"/>
              <w:rPr>
                <w:rFonts w:ascii="宋体" w:eastAsia="宋体" w:hAnsi="宋体"/>
              </w:rPr>
            </w:pPr>
          </w:p>
        </w:tc>
        <w:tc>
          <w:tcPr>
            <w:tcW w:w="5057" w:type="dxa"/>
            <w:gridSpan w:val="2"/>
            <w:shd w:val="clear" w:color="auto" w:fill="FFFFFF"/>
            <w:vAlign w:val="bottom"/>
          </w:tcPr>
          <w:p w14:paraId="7E3D7B85" w14:textId="0DDE7BC7" w:rsidR="00BE06AF" w:rsidRPr="00BE06AF" w:rsidRDefault="00BE06AF">
            <w:pPr>
              <w:pStyle w:val="Other10"/>
              <w:rPr>
                <w:rFonts w:ascii="宋体" w:eastAsia="PMingLiU" w:hAnsi="宋体" w:hint="eastAsia"/>
              </w:rPr>
            </w:pPr>
            <w:r>
              <w:rPr>
                <w:rFonts w:ascii="宋体" w:eastAsia="宋体" w:hAnsi="宋体" w:hint="eastAsia"/>
              </w:rPr>
              <w:t>≥</w:t>
            </w:r>
            <w:r>
              <w:rPr>
                <w:rFonts w:ascii="宋体" w:eastAsia="宋体" w:hAnsi="宋体" w:hint="eastAsia"/>
                <w:lang w:eastAsia="zh-CN"/>
              </w:rPr>
              <w:t>8</w:t>
            </w:r>
            <w:r>
              <w:rPr>
                <w:rFonts w:ascii="宋体" w:eastAsia="PMingLiU" w:hAnsi="宋体"/>
              </w:rPr>
              <w:t>0</w:t>
            </w:r>
            <w:r>
              <w:rPr>
                <w:rFonts w:asciiTheme="minorEastAsia" w:eastAsiaTheme="minorEastAsia" w:hAnsiTheme="minorEastAsia" w:hint="eastAsia"/>
              </w:rPr>
              <w:t>岁</w:t>
            </w:r>
          </w:p>
        </w:tc>
        <w:tc>
          <w:tcPr>
            <w:tcW w:w="618" w:type="dxa"/>
            <w:shd w:val="clear" w:color="auto" w:fill="FFFFFF"/>
            <w:vAlign w:val="bottom"/>
          </w:tcPr>
          <w:p w14:paraId="17B896A1" w14:textId="31A788F3" w:rsidR="00BE06AF" w:rsidRPr="00BE06AF" w:rsidRDefault="00BE06AF">
            <w:pPr>
              <w:pStyle w:val="Other10"/>
              <w:rPr>
                <w:rFonts w:ascii="宋体" w:eastAsia="PMingLiU" w:hAnsi="宋体" w:hint="eastAsia"/>
              </w:rPr>
            </w:pPr>
            <w:r>
              <w:rPr>
                <w:rFonts w:ascii="宋体" w:eastAsia="宋体" w:hAnsi="宋体" w:hint="eastAsia"/>
                <w:lang w:eastAsia="zh-CN"/>
              </w:rPr>
              <w:t>1</w:t>
            </w:r>
            <w:r>
              <w:rPr>
                <w:rFonts w:ascii="宋体" w:eastAsia="PMingLiU" w:hAnsi="宋体"/>
              </w:rPr>
              <w:t>0</w:t>
            </w:r>
          </w:p>
        </w:tc>
        <w:tc>
          <w:tcPr>
            <w:tcW w:w="639" w:type="dxa"/>
            <w:shd w:val="clear" w:color="auto" w:fill="FFFFFF"/>
          </w:tcPr>
          <w:p w14:paraId="1F7754F7" w14:textId="77777777" w:rsidR="00BE06AF" w:rsidRPr="00D314FB" w:rsidRDefault="00BE06AF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40033D3B" w14:textId="77777777" w:rsidR="00BE06AF" w:rsidRPr="00D314FB" w:rsidRDefault="00BE06AF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5750CE6F" w14:textId="77777777" w:rsidR="00BE06AF" w:rsidRPr="00D314FB" w:rsidRDefault="00BE06AF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520C5589" w14:textId="77777777" w:rsidR="00BE06AF" w:rsidRPr="00D314FB" w:rsidRDefault="00BE06AF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35D7A4D4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40" w:type="dxa"/>
            <w:vMerge w:val="restart"/>
            <w:shd w:val="clear" w:color="auto" w:fill="FFFFFF"/>
            <w:vAlign w:val="center"/>
          </w:tcPr>
          <w:p w14:paraId="785E34A1" w14:textId="77777777" w:rsidR="000C2722" w:rsidRPr="00D314FB" w:rsidRDefault="00F96679">
            <w:pPr>
              <w:pStyle w:val="Other10"/>
              <w:ind w:firstLine="260"/>
              <w:jc w:val="both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既往史</w:t>
            </w:r>
          </w:p>
        </w:tc>
        <w:tc>
          <w:tcPr>
            <w:tcW w:w="5057" w:type="dxa"/>
            <w:gridSpan w:val="2"/>
            <w:shd w:val="clear" w:color="auto" w:fill="FFFFFF"/>
            <w:vAlign w:val="bottom"/>
          </w:tcPr>
          <w:p w14:paraId="51160E95" w14:textId="49927A8C" w:rsidR="000C2722" w:rsidRPr="00D314FB" w:rsidRDefault="00F96679">
            <w:pPr>
              <w:pStyle w:val="Other10"/>
              <w:tabs>
                <w:tab w:val="left" w:leader="underscore" w:pos="4998"/>
              </w:tabs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6</w:t>
            </w:r>
            <w:r w:rsidRPr="00D314FB">
              <w:rPr>
                <w:rFonts w:ascii="宋体" w:eastAsia="宋体" w:hAnsi="宋体"/>
              </w:rPr>
              <w:t>个月内曾跌倒</w:t>
            </w:r>
          </w:p>
        </w:tc>
        <w:tc>
          <w:tcPr>
            <w:tcW w:w="618" w:type="dxa"/>
            <w:shd w:val="clear" w:color="auto" w:fill="FFFFFF"/>
            <w:vAlign w:val="bottom"/>
          </w:tcPr>
          <w:p w14:paraId="563A3AFA" w14:textId="2818D604" w:rsidR="000C2722" w:rsidRPr="00D314FB" w:rsidRDefault="00D314FB">
            <w:pPr>
              <w:pStyle w:val="Other10"/>
              <w:rPr>
                <w:rFonts w:ascii="宋体" w:eastAsia="PMingLiU" w:hAnsi="宋体" w:hint="eastAsia"/>
              </w:rPr>
            </w:pPr>
            <w:r>
              <w:rPr>
                <w:rFonts w:ascii="宋体" w:eastAsia="PMingLiU" w:hAnsi="宋体"/>
              </w:rPr>
              <w:t>2</w:t>
            </w:r>
          </w:p>
        </w:tc>
        <w:tc>
          <w:tcPr>
            <w:tcW w:w="639" w:type="dxa"/>
            <w:shd w:val="clear" w:color="auto" w:fill="FFFFFF"/>
          </w:tcPr>
          <w:p w14:paraId="12F5624A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6AC85FB6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240CB71D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16D99FE4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408E0E59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40" w:type="dxa"/>
            <w:vMerge/>
            <w:shd w:val="clear" w:color="auto" w:fill="FFFFFF"/>
            <w:vAlign w:val="center"/>
          </w:tcPr>
          <w:p w14:paraId="2CDB18EE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5057" w:type="dxa"/>
            <w:gridSpan w:val="2"/>
            <w:shd w:val="clear" w:color="auto" w:fill="FFFFFF"/>
            <w:vAlign w:val="bottom"/>
          </w:tcPr>
          <w:p w14:paraId="6C5839FA" w14:textId="58A98699" w:rsidR="000C2722" w:rsidRPr="00D314FB" w:rsidRDefault="00D314FB">
            <w:pPr>
              <w:pStyle w:val="Other1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≥</w:t>
            </w:r>
            <w:r w:rsidR="00F96679" w:rsidRPr="00D314FB">
              <w:rPr>
                <w:rFonts w:ascii="宋体" w:eastAsia="宋体" w:hAnsi="宋体"/>
              </w:rPr>
              <w:t>2</w:t>
            </w:r>
            <w:r w:rsidR="00F96679" w:rsidRPr="00D314FB">
              <w:rPr>
                <w:rFonts w:ascii="宋体" w:eastAsia="宋体" w:hAnsi="宋体"/>
              </w:rPr>
              <w:t>个医疗诊断</w:t>
            </w:r>
          </w:p>
        </w:tc>
        <w:tc>
          <w:tcPr>
            <w:tcW w:w="618" w:type="dxa"/>
            <w:shd w:val="clear" w:color="auto" w:fill="FFFFFF"/>
            <w:vAlign w:val="center"/>
          </w:tcPr>
          <w:p w14:paraId="0FB50BA8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1</w:t>
            </w:r>
          </w:p>
        </w:tc>
        <w:tc>
          <w:tcPr>
            <w:tcW w:w="639" w:type="dxa"/>
            <w:shd w:val="clear" w:color="auto" w:fill="FFFFFF"/>
          </w:tcPr>
          <w:p w14:paraId="2F8CEBCC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4C3EBAB0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  <w:vAlign w:val="bottom"/>
          </w:tcPr>
          <w:p w14:paraId="1D8CDA04" w14:textId="77777777" w:rsidR="000C2722" w:rsidRPr="00D314FB" w:rsidRDefault="00F96679">
            <w:pPr>
              <w:pStyle w:val="Other10"/>
              <w:ind w:firstLine="54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-</w:t>
            </w:r>
          </w:p>
        </w:tc>
        <w:tc>
          <w:tcPr>
            <w:tcW w:w="603" w:type="dxa"/>
            <w:shd w:val="clear" w:color="auto" w:fill="FFFFFF"/>
          </w:tcPr>
          <w:p w14:paraId="3F948A65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7814D39F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1040" w:type="dxa"/>
            <w:vMerge w:val="restart"/>
            <w:shd w:val="clear" w:color="auto" w:fill="FFFFFF"/>
            <w:vAlign w:val="center"/>
          </w:tcPr>
          <w:p w14:paraId="24C93504" w14:textId="77777777" w:rsidR="000C2722" w:rsidRPr="00D314FB" w:rsidRDefault="00F96679">
            <w:pPr>
              <w:pStyle w:val="Other10"/>
              <w:ind w:firstLine="140"/>
              <w:jc w:val="both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活动能力</w:t>
            </w:r>
          </w:p>
        </w:tc>
        <w:tc>
          <w:tcPr>
            <w:tcW w:w="5057" w:type="dxa"/>
            <w:gridSpan w:val="2"/>
            <w:shd w:val="clear" w:color="auto" w:fill="FFFFFF"/>
            <w:vAlign w:val="bottom"/>
          </w:tcPr>
          <w:p w14:paraId="56039545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步态不稳</w:t>
            </w:r>
            <w:r w:rsidRPr="00D314FB">
              <w:rPr>
                <w:rFonts w:ascii="宋体" w:eastAsia="宋体" w:hAnsi="宋体"/>
              </w:rPr>
              <w:t>/</w:t>
            </w:r>
            <w:r w:rsidRPr="00D314FB">
              <w:rPr>
                <w:rFonts w:ascii="宋体" w:eastAsia="宋体" w:hAnsi="宋体"/>
              </w:rPr>
              <w:t>虚弱</w:t>
            </w:r>
            <w:r w:rsidRPr="00D314FB">
              <w:rPr>
                <w:rFonts w:ascii="宋体" w:eastAsia="宋体" w:hAnsi="宋体"/>
              </w:rPr>
              <w:t>/</w:t>
            </w:r>
            <w:r w:rsidRPr="00D314FB">
              <w:rPr>
                <w:rFonts w:ascii="宋体" w:eastAsia="宋体" w:hAnsi="宋体"/>
              </w:rPr>
              <w:t>肢体乏力</w:t>
            </w:r>
          </w:p>
        </w:tc>
        <w:tc>
          <w:tcPr>
            <w:tcW w:w="618" w:type="dxa"/>
            <w:shd w:val="clear" w:color="auto" w:fill="FFFFFF"/>
            <w:vAlign w:val="bottom"/>
          </w:tcPr>
          <w:p w14:paraId="62826875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3</w:t>
            </w:r>
          </w:p>
        </w:tc>
        <w:tc>
          <w:tcPr>
            <w:tcW w:w="639" w:type="dxa"/>
            <w:shd w:val="clear" w:color="auto" w:fill="FFFFFF"/>
          </w:tcPr>
          <w:p w14:paraId="3FEE3C07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3181A51F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55A8622A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37CABF2C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016CC8AC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0" w:type="dxa"/>
            <w:vMerge/>
            <w:shd w:val="clear" w:color="auto" w:fill="FFFFFF"/>
            <w:vAlign w:val="center"/>
          </w:tcPr>
          <w:p w14:paraId="52077665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5057" w:type="dxa"/>
            <w:gridSpan w:val="2"/>
            <w:shd w:val="clear" w:color="auto" w:fill="FFFFFF"/>
            <w:vAlign w:val="bottom"/>
          </w:tcPr>
          <w:p w14:paraId="0355CF72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使用助行工具</w:t>
            </w:r>
          </w:p>
        </w:tc>
        <w:tc>
          <w:tcPr>
            <w:tcW w:w="618" w:type="dxa"/>
            <w:shd w:val="clear" w:color="auto" w:fill="FFFFFF"/>
            <w:vAlign w:val="bottom"/>
          </w:tcPr>
          <w:p w14:paraId="0E03F839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2</w:t>
            </w:r>
          </w:p>
        </w:tc>
        <w:tc>
          <w:tcPr>
            <w:tcW w:w="639" w:type="dxa"/>
            <w:shd w:val="clear" w:color="auto" w:fill="FFFFFF"/>
          </w:tcPr>
          <w:p w14:paraId="495651D6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0F8E6240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645BED1E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35A476C2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7075967F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40" w:type="dxa"/>
            <w:shd w:val="clear" w:color="auto" w:fill="FFFFFF"/>
            <w:vAlign w:val="bottom"/>
          </w:tcPr>
          <w:p w14:paraId="455B19F1" w14:textId="77777777" w:rsidR="000C2722" w:rsidRPr="00D314FB" w:rsidRDefault="00F96679">
            <w:pPr>
              <w:pStyle w:val="Other10"/>
              <w:ind w:firstLine="140"/>
              <w:jc w:val="both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意识状态</w:t>
            </w:r>
          </w:p>
        </w:tc>
        <w:tc>
          <w:tcPr>
            <w:tcW w:w="5057" w:type="dxa"/>
            <w:gridSpan w:val="2"/>
            <w:shd w:val="clear" w:color="auto" w:fill="FFFFFF"/>
            <w:vAlign w:val="bottom"/>
          </w:tcPr>
          <w:p w14:paraId="52FF19E1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模糊</w:t>
            </w:r>
            <w:r w:rsidRPr="00D314FB">
              <w:rPr>
                <w:rFonts w:ascii="宋体" w:eastAsia="宋体" w:hAnsi="宋体"/>
              </w:rPr>
              <w:t>/</w:t>
            </w:r>
            <w:r w:rsidRPr="00D314FB">
              <w:rPr>
                <w:rFonts w:ascii="宋体" w:eastAsia="宋体" w:hAnsi="宋体"/>
              </w:rPr>
              <w:t>躁动</w:t>
            </w:r>
            <w:r w:rsidRPr="00D314FB">
              <w:rPr>
                <w:rFonts w:ascii="宋体" w:eastAsia="宋体" w:hAnsi="宋体"/>
              </w:rPr>
              <w:t>/</w:t>
            </w:r>
            <w:r w:rsidRPr="00D314FB">
              <w:rPr>
                <w:rFonts w:ascii="宋体" w:eastAsia="宋体" w:hAnsi="宋体"/>
              </w:rPr>
              <w:t>定向力障碍</w:t>
            </w:r>
            <w:r w:rsidRPr="00D314FB">
              <w:rPr>
                <w:rFonts w:ascii="宋体" w:eastAsia="宋体" w:hAnsi="宋体"/>
              </w:rPr>
              <w:t>/</w:t>
            </w:r>
            <w:r w:rsidRPr="00D314FB">
              <w:rPr>
                <w:rFonts w:ascii="宋体" w:eastAsia="宋体" w:hAnsi="宋体"/>
              </w:rPr>
              <w:t>幻觉</w:t>
            </w:r>
          </w:p>
        </w:tc>
        <w:tc>
          <w:tcPr>
            <w:tcW w:w="618" w:type="dxa"/>
            <w:shd w:val="clear" w:color="auto" w:fill="FFFFFF"/>
            <w:vAlign w:val="bottom"/>
          </w:tcPr>
          <w:p w14:paraId="1F909E30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2</w:t>
            </w:r>
          </w:p>
        </w:tc>
        <w:tc>
          <w:tcPr>
            <w:tcW w:w="639" w:type="dxa"/>
            <w:shd w:val="clear" w:color="auto" w:fill="FFFFFF"/>
          </w:tcPr>
          <w:p w14:paraId="0A115BED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57004752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40BD05C8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2E93A033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3B607645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40" w:type="dxa"/>
            <w:shd w:val="clear" w:color="auto" w:fill="FFFFFF"/>
            <w:vAlign w:val="bottom"/>
          </w:tcPr>
          <w:p w14:paraId="6A1B7B66" w14:textId="77777777" w:rsidR="000C2722" w:rsidRPr="00D314FB" w:rsidRDefault="00F96679">
            <w:pPr>
              <w:pStyle w:val="Other10"/>
              <w:ind w:firstLine="140"/>
              <w:jc w:val="both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感觉障碍</w:t>
            </w:r>
          </w:p>
        </w:tc>
        <w:tc>
          <w:tcPr>
            <w:tcW w:w="5057" w:type="dxa"/>
            <w:gridSpan w:val="2"/>
            <w:shd w:val="clear" w:color="auto" w:fill="FFFFFF"/>
            <w:vAlign w:val="bottom"/>
          </w:tcPr>
          <w:p w14:paraId="3B59DC3C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视力障碍</w:t>
            </w:r>
            <w:r w:rsidRPr="00D314FB">
              <w:rPr>
                <w:rFonts w:ascii="宋体" w:eastAsia="宋体" w:hAnsi="宋体"/>
              </w:rPr>
              <w:t>/</w:t>
            </w:r>
            <w:r w:rsidRPr="00D314FB">
              <w:rPr>
                <w:rFonts w:ascii="宋体" w:eastAsia="宋体" w:hAnsi="宋体"/>
              </w:rPr>
              <w:t>头晕</w:t>
            </w:r>
            <w:r w:rsidRPr="00D314FB">
              <w:rPr>
                <w:rFonts w:ascii="宋体" w:eastAsia="宋体" w:hAnsi="宋体"/>
              </w:rPr>
              <w:t>/</w:t>
            </w:r>
            <w:r w:rsidRPr="00D314FB">
              <w:rPr>
                <w:rFonts w:ascii="宋体" w:eastAsia="宋体" w:hAnsi="宋体"/>
              </w:rPr>
              <w:t>听力障碍</w:t>
            </w:r>
            <w:r w:rsidRPr="00D314FB">
              <w:rPr>
                <w:rFonts w:ascii="宋体" w:eastAsia="宋体" w:hAnsi="宋体"/>
              </w:rPr>
              <w:t xml:space="preserve"> </w:t>
            </w:r>
          </w:p>
        </w:tc>
        <w:tc>
          <w:tcPr>
            <w:tcW w:w="618" w:type="dxa"/>
            <w:shd w:val="clear" w:color="auto" w:fill="FFFFFF"/>
            <w:vAlign w:val="bottom"/>
          </w:tcPr>
          <w:p w14:paraId="0162BE05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2</w:t>
            </w:r>
          </w:p>
        </w:tc>
        <w:tc>
          <w:tcPr>
            <w:tcW w:w="639" w:type="dxa"/>
            <w:shd w:val="clear" w:color="auto" w:fill="FFFFFF"/>
          </w:tcPr>
          <w:p w14:paraId="44207F96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2DCB790F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71EFF20A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1D254F50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65CD013A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1040" w:type="dxa"/>
            <w:vMerge w:val="restart"/>
            <w:shd w:val="clear" w:color="auto" w:fill="FFFFFF"/>
            <w:vAlign w:val="bottom"/>
          </w:tcPr>
          <w:p w14:paraId="7EA61678" w14:textId="77777777" w:rsidR="000C2722" w:rsidRPr="00D314FB" w:rsidRDefault="00F96679">
            <w:pPr>
              <w:pStyle w:val="Other10"/>
              <w:ind w:firstLine="140"/>
              <w:jc w:val="both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用药情况</w:t>
            </w:r>
          </w:p>
        </w:tc>
        <w:tc>
          <w:tcPr>
            <w:tcW w:w="3266" w:type="dxa"/>
            <w:vMerge w:val="restart"/>
            <w:shd w:val="clear" w:color="auto" w:fill="FFFFFF"/>
          </w:tcPr>
          <w:p w14:paraId="09CD7272" w14:textId="77777777" w:rsidR="00D314FB" w:rsidRDefault="00F96679">
            <w:pPr>
              <w:pStyle w:val="Other10"/>
              <w:spacing w:line="235" w:lineRule="exact"/>
              <w:jc w:val="both"/>
              <w:rPr>
                <w:rFonts w:ascii="宋体" w:eastAsia="PMingLiU" w:hAnsi="宋体"/>
              </w:rPr>
            </w:pPr>
            <w:r w:rsidRPr="00D314FB">
              <w:rPr>
                <w:rFonts w:ascii="宋体" w:eastAsia="宋体" w:hAnsi="宋体"/>
              </w:rPr>
              <w:t>利尿剂、导泻剂、降压药、降糖药</w:t>
            </w:r>
            <w:r w:rsidR="00D314FB">
              <w:rPr>
                <w:rFonts w:ascii="宋体" w:eastAsia="宋体" w:hAnsi="宋体" w:hint="eastAsia"/>
              </w:rPr>
              <w:t>、</w:t>
            </w:r>
          </w:p>
          <w:p w14:paraId="44B8FEE4" w14:textId="7A9D90EB" w:rsidR="000C2722" w:rsidRPr="00D314FB" w:rsidRDefault="00F96679">
            <w:pPr>
              <w:pStyle w:val="Other10"/>
              <w:spacing w:line="235" w:lineRule="exact"/>
              <w:jc w:val="both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镇静镇痛安眠类</w:t>
            </w:r>
          </w:p>
        </w:tc>
        <w:tc>
          <w:tcPr>
            <w:tcW w:w="1791" w:type="dxa"/>
            <w:shd w:val="clear" w:color="auto" w:fill="FFFFFF"/>
            <w:vAlign w:val="bottom"/>
          </w:tcPr>
          <w:p w14:paraId="08175011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岀现一种情况</w:t>
            </w:r>
          </w:p>
        </w:tc>
        <w:tc>
          <w:tcPr>
            <w:tcW w:w="618" w:type="dxa"/>
            <w:shd w:val="clear" w:color="auto" w:fill="FFFFFF"/>
            <w:vAlign w:val="bottom"/>
          </w:tcPr>
          <w:p w14:paraId="01674A7C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1</w:t>
            </w:r>
          </w:p>
        </w:tc>
        <w:tc>
          <w:tcPr>
            <w:tcW w:w="639" w:type="dxa"/>
            <w:shd w:val="clear" w:color="auto" w:fill="FFFFFF"/>
          </w:tcPr>
          <w:p w14:paraId="72A13443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2D5ED78B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2A7FAF69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7F7926A8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7D4DBD01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040" w:type="dxa"/>
            <w:vMerge/>
            <w:shd w:val="clear" w:color="auto" w:fill="FFFFFF"/>
            <w:vAlign w:val="bottom"/>
          </w:tcPr>
          <w:p w14:paraId="04B4F434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3266" w:type="dxa"/>
            <w:vMerge/>
            <w:shd w:val="clear" w:color="auto" w:fill="FFFFFF"/>
          </w:tcPr>
          <w:p w14:paraId="2D09121C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1791" w:type="dxa"/>
            <w:shd w:val="clear" w:color="auto" w:fill="FFFFFF"/>
            <w:vAlign w:val="bottom"/>
          </w:tcPr>
          <w:p w14:paraId="50087DE2" w14:textId="0FE044BF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出现两种或以上</w:t>
            </w:r>
            <w:r w:rsidRPr="00D314FB">
              <w:rPr>
                <w:rFonts w:ascii="宋体" w:eastAsia="宋体" w:hAnsi="宋体"/>
              </w:rPr>
              <w:t>情况</w:t>
            </w:r>
          </w:p>
        </w:tc>
        <w:tc>
          <w:tcPr>
            <w:tcW w:w="618" w:type="dxa"/>
            <w:shd w:val="clear" w:color="auto" w:fill="FFFFFF"/>
            <w:vAlign w:val="bottom"/>
          </w:tcPr>
          <w:p w14:paraId="70D22C67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2</w:t>
            </w:r>
          </w:p>
        </w:tc>
        <w:tc>
          <w:tcPr>
            <w:tcW w:w="639" w:type="dxa"/>
            <w:shd w:val="clear" w:color="auto" w:fill="FFFFFF"/>
          </w:tcPr>
          <w:p w14:paraId="49FE5B6F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3E06A071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1F45F734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5A294BCC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0A27448E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040" w:type="dxa"/>
            <w:shd w:val="clear" w:color="auto" w:fill="FFFFFF"/>
            <w:vAlign w:val="bottom"/>
          </w:tcPr>
          <w:p w14:paraId="2A58BEC9" w14:textId="77777777" w:rsidR="000C2722" w:rsidRPr="00D314FB" w:rsidRDefault="00F96679">
            <w:pPr>
              <w:pStyle w:val="Other10"/>
              <w:ind w:firstLine="140"/>
              <w:jc w:val="both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排泄问题</w:t>
            </w:r>
          </w:p>
        </w:tc>
        <w:tc>
          <w:tcPr>
            <w:tcW w:w="5057" w:type="dxa"/>
            <w:gridSpan w:val="2"/>
            <w:shd w:val="clear" w:color="auto" w:fill="FFFFFF"/>
            <w:vAlign w:val="bottom"/>
          </w:tcPr>
          <w:p w14:paraId="299BDC65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尿频</w:t>
            </w:r>
            <w:r w:rsidRPr="00D314FB">
              <w:rPr>
                <w:rFonts w:ascii="宋体" w:eastAsia="宋体" w:hAnsi="宋体"/>
              </w:rPr>
              <w:t>/</w:t>
            </w:r>
            <w:r w:rsidRPr="00D314FB">
              <w:rPr>
                <w:rFonts w:ascii="宋体" w:eastAsia="宋体" w:hAnsi="宋体"/>
              </w:rPr>
              <w:t>尿急</w:t>
            </w:r>
            <w:r w:rsidRPr="00D314FB">
              <w:rPr>
                <w:rFonts w:ascii="宋体" w:eastAsia="宋体" w:hAnsi="宋体"/>
              </w:rPr>
              <w:t>/</w:t>
            </w:r>
            <w:r w:rsidRPr="00D314FB">
              <w:rPr>
                <w:rFonts w:ascii="宋体" w:eastAsia="宋体" w:hAnsi="宋体"/>
              </w:rPr>
              <w:t>腹泻</w:t>
            </w:r>
          </w:p>
        </w:tc>
        <w:tc>
          <w:tcPr>
            <w:tcW w:w="618" w:type="dxa"/>
            <w:shd w:val="clear" w:color="auto" w:fill="FFFFFF"/>
            <w:vAlign w:val="bottom"/>
          </w:tcPr>
          <w:p w14:paraId="5B62CB15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2</w:t>
            </w:r>
          </w:p>
        </w:tc>
        <w:tc>
          <w:tcPr>
            <w:tcW w:w="639" w:type="dxa"/>
            <w:shd w:val="clear" w:color="auto" w:fill="FFFFFF"/>
          </w:tcPr>
          <w:p w14:paraId="7815CDE6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7788F89F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5CB6E691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6FB83DC9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531E0FEA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40" w:type="dxa"/>
            <w:shd w:val="clear" w:color="auto" w:fill="FFFFFF"/>
            <w:vAlign w:val="bottom"/>
          </w:tcPr>
          <w:p w14:paraId="1F7DAADE" w14:textId="77777777" w:rsidR="000C2722" w:rsidRPr="00D314FB" w:rsidRDefault="00F96679">
            <w:pPr>
              <w:pStyle w:val="Other10"/>
              <w:ind w:firstLine="140"/>
              <w:jc w:val="both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治疗因素</w:t>
            </w:r>
          </w:p>
        </w:tc>
        <w:tc>
          <w:tcPr>
            <w:tcW w:w="5057" w:type="dxa"/>
            <w:gridSpan w:val="2"/>
            <w:shd w:val="clear" w:color="auto" w:fill="FFFFFF"/>
            <w:vAlign w:val="bottom"/>
          </w:tcPr>
          <w:p w14:paraId="3310D1BA" w14:textId="77777777" w:rsidR="000C2722" w:rsidRPr="00D314FB" w:rsidRDefault="00F96679">
            <w:pPr>
              <w:pStyle w:val="Other10"/>
              <w:jc w:val="both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静脉输液</w:t>
            </w:r>
            <w:r w:rsidRPr="00D314FB">
              <w:rPr>
                <w:rFonts w:ascii="宋体" w:eastAsia="宋体" w:hAnsi="宋体"/>
              </w:rPr>
              <w:t xml:space="preserve"> </w:t>
            </w:r>
          </w:p>
        </w:tc>
        <w:tc>
          <w:tcPr>
            <w:tcW w:w="618" w:type="dxa"/>
            <w:shd w:val="clear" w:color="auto" w:fill="FFFFFF"/>
            <w:vAlign w:val="bottom"/>
          </w:tcPr>
          <w:p w14:paraId="274AA690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2</w:t>
            </w:r>
          </w:p>
        </w:tc>
        <w:tc>
          <w:tcPr>
            <w:tcW w:w="639" w:type="dxa"/>
            <w:shd w:val="clear" w:color="auto" w:fill="FFFFFF"/>
          </w:tcPr>
          <w:p w14:paraId="75E49B8E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5E308E18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07C82423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241EF808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6A5223F5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715" w:type="dxa"/>
            <w:gridSpan w:val="4"/>
            <w:shd w:val="clear" w:color="auto" w:fill="FFFFFF"/>
            <w:vAlign w:val="bottom"/>
          </w:tcPr>
          <w:p w14:paraId="43556903" w14:textId="77777777" w:rsidR="000C2722" w:rsidRPr="00D314FB" w:rsidRDefault="00F96679">
            <w:pPr>
              <w:pStyle w:val="Other10"/>
              <w:jc w:val="center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总</w:t>
            </w:r>
            <w:r w:rsidRPr="00D314FB">
              <w:rPr>
                <w:rFonts w:ascii="宋体" w:eastAsia="宋体" w:hAnsi="宋体"/>
              </w:rPr>
              <w:t xml:space="preserve"> </w:t>
            </w:r>
            <w:r w:rsidRPr="00D314FB">
              <w:rPr>
                <w:rFonts w:ascii="宋体" w:eastAsia="宋体" w:hAnsi="宋体"/>
              </w:rPr>
              <w:t>分</w:t>
            </w:r>
          </w:p>
        </w:tc>
        <w:tc>
          <w:tcPr>
            <w:tcW w:w="639" w:type="dxa"/>
            <w:shd w:val="clear" w:color="auto" w:fill="FFFFFF"/>
          </w:tcPr>
          <w:p w14:paraId="3EAA6C3C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2B0712F7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496F470D" w14:textId="3E84FAD6" w:rsidR="000C2722" w:rsidRPr="00D314FB" w:rsidRDefault="000C2722">
            <w:pPr>
              <w:pStyle w:val="Other10"/>
              <w:jc w:val="right"/>
              <w:rPr>
                <w:rFonts w:ascii="宋体" w:eastAsia="宋体" w:hAnsi="宋体" w:hint="eastAsia"/>
              </w:rPr>
            </w:pPr>
          </w:p>
        </w:tc>
        <w:tc>
          <w:tcPr>
            <w:tcW w:w="603" w:type="dxa"/>
            <w:shd w:val="clear" w:color="auto" w:fill="FFFFFF"/>
            <w:vAlign w:val="bottom"/>
          </w:tcPr>
          <w:p w14:paraId="4D0595D6" w14:textId="16387B56" w:rsidR="000C2722" w:rsidRPr="00D314FB" w:rsidRDefault="000C2722">
            <w:pPr>
              <w:pStyle w:val="Other10"/>
              <w:tabs>
                <w:tab w:val="left" w:leader="underscore" w:pos="572"/>
              </w:tabs>
              <w:jc w:val="both"/>
              <w:rPr>
                <w:rFonts w:ascii="宋体" w:eastAsia="宋体" w:hAnsi="宋体"/>
              </w:rPr>
            </w:pPr>
          </w:p>
        </w:tc>
      </w:tr>
      <w:tr w:rsidR="00493530" w:rsidRPr="00D314FB" w14:paraId="5989E257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715" w:type="dxa"/>
            <w:gridSpan w:val="4"/>
            <w:shd w:val="clear" w:color="auto" w:fill="FFFFFF"/>
          </w:tcPr>
          <w:p w14:paraId="6C3A5973" w14:textId="77777777" w:rsidR="00493530" w:rsidRPr="00D314FB" w:rsidRDefault="00493530">
            <w:pPr>
              <w:pStyle w:val="Other10"/>
              <w:ind w:left="292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 xml:space="preserve">预防措施 </w:t>
            </w:r>
          </w:p>
        </w:tc>
        <w:tc>
          <w:tcPr>
            <w:tcW w:w="2499" w:type="dxa"/>
            <w:gridSpan w:val="4"/>
            <w:shd w:val="clear" w:color="auto" w:fill="FFFFFF"/>
          </w:tcPr>
          <w:p w14:paraId="636CA1D9" w14:textId="3C61CF9C" w:rsidR="00493530" w:rsidRPr="00493530" w:rsidRDefault="00493530" w:rsidP="00493530">
            <w:pPr>
              <w:pStyle w:val="Other10"/>
              <w:tabs>
                <w:tab w:val="left" w:pos="1886"/>
              </w:tabs>
              <w:ind w:right="1260"/>
              <w:rPr>
                <w:rFonts w:ascii="宋体" w:eastAsia="PMingLiU" w:hAnsi="宋体" w:hint="eastAsia"/>
              </w:rPr>
            </w:pPr>
            <w:bookmarkStart w:id="1" w:name="_GoBack"/>
            <w:bookmarkEnd w:id="1"/>
            <w:r w:rsidRPr="00D314FB">
              <w:rPr>
                <w:rFonts w:ascii="宋体" w:eastAsia="宋体" w:hAnsi="宋体" w:hint="eastAsia"/>
              </w:rPr>
              <w:t>执行</w:t>
            </w:r>
            <w:r w:rsidRPr="00D314FB">
              <w:rPr>
                <w:rFonts w:ascii="宋体" w:eastAsia="宋体" w:hAnsi="宋体"/>
              </w:rPr>
              <w:t>情况</w:t>
            </w:r>
            <w:r>
              <w:rPr>
                <w:rFonts w:ascii="宋体" w:eastAsia="宋体" w:hAnsi="宋体" w:hint="eastAsia"/>
                <w:lang w:eastAsia="zh-CN"/>
              </w:rPr>
              <w:t xml:space="preserve"> </w:t>
            </w:r>
            <w:r>
              <w:rPr>
                <w:rFonts w:ascii="宋体" w:eastAsia="PMingLiU" w:hAnsi="宋体"/>
              </w:rPr>
              <w:t xml:space="preserve">                </w:t>
            </w:r>
          </w:p>
        </w:tc>
      </w:tr>
      <w:tr w:rsidR="000C2722" w:rsidRPr="00D314FB" w14:paraId="2EB31DDB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040" w:type="dxa"/>
            <w:vMerge w:val="restart"/>
            <w:shd w:val="clear" w:color="auto" w:fill="FFFFFF"/>
            <w:vAlign w:val="center"/>
          </w:tcPr>
          <w:p w14:paraId="19BCFBA6" w14:textId="77777777" w:rsidR="000C2722" w:rsidRPr="00D314FB" w:rsidRDefault="00F96679">
            <w:pPr>
              <w:pStyle w:val="Other10"/>
              <w:ind w:firstLine="140"/>
              <w:jc w:val="both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一般护理</w:t>
            </w:r>
          </w:p>
        </w:tc>
        <w:tc>
          <w:tcPr>
            <w:tcW w:w="5057" w:type="dxa"/>
            <w:gridSpan w:val="2"/>
            <w:shd w:val="clear" w:color="auto" w:fill="FFFFFF"/>
            <w:vAlign w:val="bottom"/>
          </w:tcPr>
          <w:p w14:paraId="020ED332" w14:textId="09039831" w:rsidR="000C2722" w:rsidRPr="00D314FB" w:rsidRDefault="00F96679">
            <w:pPr>
              <w:pStyle w:val="Other10"/>
              <w:spacing w:line="225" w:lineRule="exact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介绍病房环境、教会患者使用呼叫器及床护栏：下床时先</w:t>
            </w:r>
            <w:r w:rsidRPr="00D314FB">
              <w:rPr>
                <w:rFonts w:ascii="宋体" w:eastAsia="宋体" w:hAnsi="宋体"/>
              </w:rPr>
              <w:t>放下床栏，切勿翻越，必要时呼叫协助。</w:t>
            </w:r>
          </w:p>
        </w:tc>
        <w:tc>
          <w:tcPr>
            <w:tcW w:w="618" w:type="dxa"/>
            <w:shd w:val="clear" w:color="auto" w:fill="FFFFFF"/>
          </w:tcPr>
          <w:p w14:paraId="0DC8C802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9" w:type="dxa"/>
            <w:shd w:val="clear" w:color="auto" w:fill="FFFFFF"/>
          </w:tcPr>
          <w:p w14:paraId="6AADB9F6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25C3FCEB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6ACA8215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  <w:vAlign w:val="bottom"/>
          </w:tcPr>
          <w:p w14:paraId="75ED611A" w14:textId="202B6870" w:rsidR="000C2722" w:rsidRPr="00D314FB" w:rsidRDefault="000C2722">
            <w:pPr>
              <w:pStyle w:val="Other10"/>
              <w:jc w:val="right"/>
              <w:rPr>
                <w:rFonts w:ascii="宋体" w:eastAsia="宋体" w:hAnsi="宋体"/>
              </w:rPr>
            </w:pPr>
          </w:p>
        </w:tc>
      </w:tr>
      <w:tr w:rsidR="000C2722" w:rsidRPr="00D314FB" w14:paraId="4B7BD8AF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40" w:type="dxa"/>
            <w:vMerge/>
            <w:shd w:val="clear" w:color="auto" w:fill="FFFFFF"/>
            <w:vAlign w:val="center"/>
          </w:tcPr>
          <w:p w14:paraId="288D1454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5057" w:type="dxa"/>
            <w:gridSpan w:val="2"/>
            <w:shd w:val="clear" w:color="auto" w:fill="FFFFFF"/>
            <w:vAlign w:val="bottom"/>
          </w:tcPr>
          <w:p w14:paraId="4751B614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保持地面无水渍、无障碍物，病室灯光充足</w:t>
            </w:r>
          </w:p>
        </w:tc>
        <w:tc>
          <w:tcPr>
            <w:tcW w:w="618" w:type="dxa"/>
            <w:shd w:val="clear" w:color="auto" w:fill="FFFFFF"/>
          </w:tcPr>
          <w:p w14:paraId="24C2F5C2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9" w:type="dxa"/>
            <w:shd w:val="clear" w:color="auto" w:fill="FFFFFF"/>
          </w:tcPr>
          <w:p w14:paraId="665ADACE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46890E0B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12EC837B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  <w:vAlign w:val="bottom"/>
          </w:tcPr>
          <w:p w14:paraId="167CC41A" w14:textId="17E4A41E" w:rsidR="000C2722" w:rsidRPr="00D314FB" w:rsidRDefault="000C2722">
            <w:pPr>
              <w:pStyle w:val="Other10"/>
              <w:jc w:val="both"/>
              <w:rPr>
                <w:rFonts w:ascii="宋体" w:eastAsia="宋体" w:hAnsi="宋体" w:hint="eastAsia"/>
              </w:rPr>
            </w:pPr>
          </w:p>
        </w:tc>
      </w:tr>
      <w:tr w:rsidR="000C2722" w:rsidRPr="00D314FB" w14:paraId="1ED2B31C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0" w:type="dxa"/>
            <w:vMerge/>
            <w:shd w:val="clear" w:color="auto" w:fill="FFFFFF"/>
            <w:vAlign w:val="center"/>
          </w:tcPr>
          <w:p w14:paraId="6934971A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5057" w:type="dxa"/>
            <w:gridSpan w:val="2"/>
            <w:shd w:val="clear" w:color="auto" w:fill="FFFFFF"/>
            <w:vAlign w:val="bottom"/>
          </w:tcPr>
          <w:p w14:paraId="21959F02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告知并指导患者家属预防跌倒</w:t>
            </w:r>
          </w:p>
        </w:tc>
        <w:tc>
          <w:tcPr>
            <w:tcW w:w="618" w:type="dxa"/>
            <w:shd w:val="clear" w:color="auto" w:fill="FFFFFF"/>
          </w:tcPr>
          <w:p w14:paraId="0401CC0C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9" w:type="dxa"/>
            <w:shd w:val="clear" w:color="auto" w:fill="FFFFFF"/>
          </w:tcPr>
          <w:p w14:paraId="53FDA44D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449503CD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23BFA38B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  <w:vAlign w:val="bottom"/>
          </w:tcPr>
          <w:p w14:paraId="09F1DDB2" w14:textId="0B9CF9E4" w:rsidR="000C2722" w:rsidRPr="00D314FB" w:rsidRDefault="000C2722">
            <w:pPr>
              <w:pStyle w:val="Other10"/>
              <w:jc w:val="both"/>
              <w:rPr>
                <w:rFonts w:ascii="宋体" w:eastAsia="宋体" w:hAnsi="宋体" w:hint="eastAsia"/>
              </w:rPr>
            </w:pPr>
          </w:p>
        </w:tc>
      </w:tr>
      <w:tr w:rsidR="000C2722" w:rsidRPr="00D314FB" w14:paraId="6104E72D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040" w:type="dxa"/>
            <w:vMerge/>
            <w:shd w:val="clear" w:color="auto" w:fill="FFFFFF"/>
            <w:vAlign w:val="center"/>
          </w:tcPr>
          <w:p w14:paraId="142DEA8D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5057" w:type="dxa"/>
            <w:gridSpan w:val="2"/>
            <w:shd w:val="clear" w:color="auto" w:fill="FFFFFF"/>
          </w:tcPr>
          <w:p w14:paraId="408BF199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指导患者穿长短适宜的衣裤及防滑鞋，勿赤足。</w:t>
            </w:r>
          </w:p>
        </w:tc>
        <w:tc>
          <w:tcPr>
            <w:tcW w:w="618" w:type="dxa"/>
            <w:shd w:val="clear" w:color="auto" w:fill="FFFFFF"/>
          </w:tcPr>
          <w:p w14:paraId="53C05445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9" w:type="dxa"/>
            <w:shd w:val="clear" w:color="auto" w:fill="FFFFFF"/>
          </w:tcPr>
          <w:p w14:paraId="146DC52B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5231BDE3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594EA14E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388F0022" w14:textId="3B1C3049" w:rsidR="000C2722" w:rsidRPr="00D314FB" w:rsidRDefault="000C2722">
            <w:pPr>
              <w:pStyle w:val="Other10"/>
              <w:jc w:val="both"/>
              <w:rPr>
                <w:rFonts w:ascii="宋体" w:eastAsia="宋体" w:hAnsi="宋体" w:hint="eastAsia"/>
              </w:rPr>
            </w:pPr>
          </w:p>
        </w:tc>
      </w:tr>
      <w:tr w:rsidR="000C2722" w:rsidRPr="00D314FB" w14:paraId="49D25054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40" w:type="dxa"/>
            <w:vMerge w:val="restart"/>
            <w:shd w:val="clear" w:color="auto" w:fill="FFFFFF"/>
            <w:vAlign w:val="center"/>
          </w:tcPr>
          <w:p w14:paraId="1425867D" w14:textId="77777777" w:rsidR="000C2722" w:rsidRPr="00D314FB" w:rsidRDefault="00F96679">
            <w:pPr>
              <w:pStyle w:val="Other10"/>
              <w:ind w:firstLine="140"/>
              <w:jc w:val="both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特殊护理</w:t>
            </w:r>
          </w:p>
        </w:tc>
        <w:tc>
          <w:tcPr>
            <w:tcW w:w="5057" w:type="dxa"/>
            <w:gridSpan w:val="2"/>
            <w:shd w:val="clear" w:color="auto" w:fill="FFFFFF"/>
          </w:tcPr>
          <w:p w14:paraId="7EA5146A" w14:textId="562983A3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床头有</w:t>
            </w:r>
            <w:r w:rsidRPr="00D314FB">
              <w:rPr>
                <w:rFonts w:ascii="宋体" w:eastAsia="宋体" w:hAnsi="宋体"/>
              </w:rPr>
              <w:t>“</w:t>
            </w:r>
            <w:r w:rsidRPr="00D314FB">
              <w:rPr>
                <w:rFonts w:ascii="宋体" w:eastAsia="宋体" w:hAnsi="宋体"/>
              </w:rPr>
              <w:t>预防</w:t>
            </w:r>
            <w:r w:rsidRPr="00D314FB">
              <w:rPr>
                <w:rFonts w:ascii="宋体" w:eastAsia="宋体" w:hAnsi="宋体"/>
              </w:rPr>
              <w:t>跌倒</w:t>
            </w:r>
            <w:r w:rsidR="00D314FB">
              <w:rPr>
                <w:rFonts w:ascii="宋体" w:eastAsia="宋体" w:hAnsi="宋体" w:hint="eastAsia"/>
              </w:rPr>
              <w:t>”</w:t>
            </w:r>
            <w:r w:rsidRPr="00D314FB">
              <w:rPr>
                <w:rFonts w:ascii="宋体" w:eastAsia="宋体" w:hAnsi="宋体"/>
              </w:rPr>
              <w:t>警示标识</w:t>
            </w:r>
          </w:p>
        </w:tc>
        <w:tc>
          <w:tcPr>
            <w:tcW w:w="618" w:type="dxa"/>
            <w:shd w:val="clear" w:color="auto" w:fill="FFFFFF"/>
          </w:tcPr>
          <w:p w14:paraId="1E0D30C1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9" w:type="dxa"/>
            <w:shd w:val="clear" w:color="auto" w:fill="FFFFFF"/>
          </w:tcPr>
          <w:p w14:paraId="7B141488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4C649CFE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4AE79237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30E12EEF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52339F9D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040" w:type="dxa"/>
            <w:vMerge/>
            <w:shd w:val="clear" w:color="auto" w:fill="FFFFFF"/>
            <w:vAlign w:val="center"/>
          </w:tcPr>
          <w:p w14:paraId="246087A0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5057" w:type="dxa"/>
            <w:gridSpan w:val="2"/>
            <w:shd w:val="clear" w:color="auto" w:fill="FFFFFF"/>
          </w:tcPr>
          <w:p w14:paraId="263FC830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呼叫器及日常物品置放于可及处</w:t>
            </w:r>
          </w:p>
        </w:tc>
        <w:tc>
          <w:tcPr>
            <w:tcW w:w="618" w:type="dxa"/>
            <w:shd w:val="clear" w:color="auto" w:fill="FFFFFF"/>
          </w:tcPr>
          <w:p w14:paraId="77EFA2B7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9" w:type="dxa"/>
            <w:shd w:val="clear" w:color="auto" w:fill="FFFFFF"/>
          </w:tcPr>
          <w:p w14:paraId="3F42390C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6A9350DB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3091D70C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65F3BA01" w14:textId="77777777" w:rsidR="000C2722" w:rsidRPr="00D314FB" w:rsidRDefault="000C2722">
            <w:pPr>
              <w:rPr>
                <w:rFonts w:ascii="宋体" w:eastAsia="PMingLiU" w:hAnsi="宋体" w:cs="MingLiU" w:hint="eastAsia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5376E558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0" w:type="dxa"/>
            <w:vMerge/>
            <w:shd w:val="clear" w:color="auto" w:fill="FFFFFF"/>
            <w:vAlign w:val="center"/>
          </w:tcPr>
          <w:p w14:paraId="217F2F6A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5057" w:type="dxa"/>
            <w:gridSpan w:val="2"/>
            <w:shd w:val="clear" w:color="auto" w:fill="FFFFFF"/>
          </w:tcPr>
          <w:p w14:paraId="274AC622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定时提供便器</w:t>
            </w:r>
            <w:r w:rsidRPr="00D314FB">
              <w:rPr>
                <w:rFonts w:ascii="宋体" w:eastAsia="宋体" w:hAnsi="宋体"/>
              </w:rPr>
              <w:t>/</w:t>
            </w:r>
            <w:r w:rsidRPr="00D314FB">
              <w:rPr>
                <w:rFonts w:ascii="宋体" w:eastAsia="宋体" w:hAnsi="宋体"/>
              </w:rPr>
              <w:t>协助病人如厕</w:t>
            </w:r>
          </w:p>
        </w:tc>
        <w:tc>
          <w:tcPr>
            <w:tcW w:w="618" w:type="dxa"/>
            <w:shd w:val="clear" w:color="auto" w:fill="FFFFFF"/>
          </w:tcPr>
          <w:p w14:paraId="7A9FCAE8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9" w:type="dxa"/>
            <w:shd w:val="clear" w:color="auto" w:fill="FFFFFF"/>
          </w:tcPr>
          <w:p w14:paraId="5F382E33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0951478D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0E32AAB7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48CBF4B0" w14:textId="5E10AF82" w:rsidR="000C2722" w:rsidRPr="00D314FB" w:rsidRDefault="000C2722">
            <w:pPr>
              <w:pStyle w:val="Other10"/>
              <w:jc w:val="right"/>
              <w:rPr>
                <w:rFonts w:ascii="宋体" w:eastAsia="宋体" w:hAnsi="宋体"/>
              </w:rPr>
            </w:pPr>
          </w:p>
        </w:tc>
      </w:tr>
      <w:tr w:rsidR="000C2722" w:rsidRPr="00D314FB" w14:paraId="0D62A788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0" w:type="dxa"/>
            <w:vMerge/>
            <w:shd w:val="clear" w:color="auto" w:fill="FFFFFF"/>
            <w:vAlign w:val="center"/>
          </w:tcPr>
          <w:p w14:paraId="13493FE8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5057" w:type="dxa"/>
            <w:gridSpan w:val="2"/>
            <w:shd w:val="clear" w:color="auto" w:fill="FFFFFF"/>
          </w:tcPr>
          <w:p w14:paraId="7C256013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督促使用助行器</w:t>
            </w:r>
          </w:p>
        </w:tc>
        <w:tc>
          <w:tcPr>
            <w:tcW w:w="618" w:type="dxa"/>
            <w:shd w:val="clear" w:color="auto" w:fill="FFFFFF"/>
          </w:tcPr>
          <w:p w14:paraId="40E3ACF7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9" w:type="dxa"/>
            <w:shd w:val="clear" w:color="auto" w:fill="FFFFFF"/>
          </w:tcPr>
          <w:p w14:paraId="796F6781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41E2AFA8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30799A2C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441C512B" w14:textId="412A08E2" w:rsidR="000C2722" w:rsidRPr="00D314FB" w:rsidRDefault="000C2722">
            <w:pPr>
              <w:pStyle w:val="Other10"/>
              <w:jc w:val="right"/>
              <w:rPr>
                <w:rFonts w:ascii="宋体" w:eastAsia="宋体" w:hAnsi="宋体"/>
              </w:rPr>
            </w:pPr>
          </w:p>
        </w:tc>
      </w:tr>
      <w:tr w:rsidR="000C2722" w:rsidRPr="00D314FB" w14:paraId="0DC77854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40" w:type="dxa"/>
            <w:vMerge/>
            <w:shd w:val="clear" w:color="auto" w:fill="FFFFFF"/>
            <w:vAlign w:val="center"/>
          </w:tcPr>
          <w:p w14:paraId="1CC1B5C5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5057" w:type="dxa"/>
            <w:gridSpan w:val="2"/>
            <w:shd w:val="clear" w:color="auto" w:fill="FFFFFF"/>
          </w:tcPr>
          <w:p w14:paraId="4E67043B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使用床栏或适当约束</w:t>
            </w:r>
          </w:p>
        </w:tc>
        <w:tc>
          <w:tcPr>
            <w:tcW w:w="618" w:type="dxa"/>
            <w:shd w:val="clear" w:color="auto" w:fill="FFFFFF"/>
          </w:tcPr>
          <w:p w14:paraId="611A3814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9" w:type="dxa"/>
            <w:shd w:val="clear" w:color="auto" w:fill="FFFFFF"/>
          </w:tcPr>
          <w:p w14:paraId="45E63FA4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2D245165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655348DC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471F1077" w14:textId="04A3AD35" w:rsidR="000C2722" w:rsidRPr="00D314FB" w:rsidRDefault="000C2722">
            <w:pPr>
              <w:pStyle w:val="Other10"/>
              <w:jc w:val="right"/>
              <w:rPr>
                <w:rFonts w:ascii="宋体" w:eastAsia="宋体" w:hAnsi="宋体"/>
              </w:rPr>
            </w:pPr>
          </w:p>
        </w:tc>
      </w:tr>
      <w:tr w:rsidR="000C2722" w:rsidRPr="00D314FB" w14:paraId="365214F1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1040" w:type="dxa"/>
            <w:vMerge/>
            <w:shd w:val="clear" w:color="auto" w:fill="FFFFFF"/>
            <w:vAlign w:val="center"/>
          </w:tcPr>
          <w:p w14:paraId="385FF2DA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5057" w:type="dxa"/>
            <w:gridSpan w:val="2"/>
            <w:shd w:val="clear" w:color="auto" w:fill="FFFFFF"/>
          </w:tcPr>
          <w:p w14:paraId="53F461D9" w14:textId="77777777" w:rsidR="000C2722" w:rsidRPr="00D314FB" w:rsidRDefault="00F96679">
            <w:pPr>
              <w:pStyle w:val="Other10"/>
              <w:spacing w:line="242" w:lineRule="exact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指导患者长时间卧床或使用特殊药物需要下床时，应先坐</w:t>
            </w:r>
            <w:r w:rsidRPr="00D314FB">
              <w:rPr>
                <w:rFonts w:ascii="宋体" w:eastAsia="宋体" w:hAnsi="宋体"/>
              </w:rPr>
              <w:t xml:space="preserve"> </w:t>
            </w:r>
            <w:r w:rsidRPr="00D314FB">
              <w:rPr>
                <w:rFonts w:ascii="宋体" w:eastAsia="宋体" w:hAnsi="宋体"/>
              </w:rPr>
              <w:t>在床沿，稍坐片刻再起立行走，必要时协助上下床</w:t>
            </w:r>
            <w:r w:rsidRPr="00D314FB">
              <w:rPr>
                <w:rFonts w:ascii="宋体" w:eastAsia="宋体" w:hAnsi="宋体"/>
              </w:rPr>
              <w:t>.</w:t>
            </w:r>
          </w:p>
        </w:tc>
        <w:tc>
          <w:tcPr>
            <w:tcW w:w="618" w:type="dxa"/>
            <w:shd w:val="clear" w:color="auto" w:fill="FFFFFF"/>
          </w:tcPr>
          <w:p w14:paraId="615A94B3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9" w:type="dxa"/>
            <w:shd w:val="clear" w:color="auto" w:fill="FFFFFF"/>
          </w:tcPr>
          <w:p w14:paraId="6B07932E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1CA64B17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329B831A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13015CCE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1D992B8E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0" w:type="dxa"/>
            <w:vMerge/>
            <w:shd w:val="clear" w:color="auto" w:fill="FFFFFF"/>
            <w:vAlign w:val="center"/>
          </w:tcPr>
          <w:p w14:paraId="05FA2DAF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5057" w:type="dxa"/>
            <w:gridSpan w:val="2"/>
            <w:shd w:val="clear" w:color="auto" w:fill="FFFFFF"/>
          </w:tcPr>
          <w:p w14:paraId="69B734AA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吿知患者及家属服用特殊药物的注意事项</w:t>
            </w:r>
          </w:p>
        </w:tc>
        <w:tc>
          <w:tcPr>
            <w:tcW w:w="618" w:type="dxa"/>
            <w:shd w:val="clear" w:color="auto" w:fill="FFFFFF"/>
          </w:tcPr>
          <w:p w14:paraId="346C5066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9" w:type="dxa"/>
            <w:shd w:val="clear" w:color="auto" w:fill="FFFFFF"/>
          </w:tcPr>
          <w:p w14:paraId="3A552F73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710A12CF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2A808CB5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20A2B8D3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3A482956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0" w:type="dxa"/>
            <w:vMerge/>
            <w:shd w:val="clear" w:color="auto" w:fill="FFFFFF"/>
            <w:vAlign w:val="center"/>
          </w:tcPr>
          <w:p w14:paraId="1828A335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5057" w:type="dxa"/>
            <w:gridSpan w:val="2"/>
            <w:shd w:val="clear" w:color="auto" w:fill="FFFFFF"/>
          </w:tcPr>
          <w:p w14:paraId="6A09D9B4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专人陪护</w:t>
            </w:r>
          </w:p>
        </w:tc>
        <w:tc>
          <w:tcPr>
            <w:tcW w:w="618" w:type="dxa"/>
            <w:shd w:val="clear" w:color="auto" w:fill="FFFFFF"/>
          </w:tcPr>
          <w:p w14:paraId="16F1CA1A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9" w:type="dxa"/>
            <w:shd w:val="clear" w:color="auto" w:fill="FFFFFF"/>
          </w:tcPr>
          <w:p w14:paraId="54E2F6A6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221D28C8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53B23867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772AA6A6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7BC1A3CA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40" w:type="dxa"/>
            <w:vMerge w:val="restart"/>
            <w:shd w:val="clear" w:color="auto" w:fill="FFFFFF"/>
            <w:vAlign w:val="center"/>
          </w:tcPr>
          <w:p w14:paraId="7D66ABF8" w14:textId="77777777" w:rsidR="000C2722" w:rsidRPr="00D314FB" w:rsidRDefault="00F96679">
            <w:pPr>
              <w:pStyle w:val="Other10"/>
              <w:ind w:firstLine="140"/>
              <w:jc w:val="both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预防效果</w:t>
            </w:r>
          </w:p>
        </w:tc>
        <w:tc>
          <w:tcPr>
            <w:tcW w:w="5057" w:type="dxa"/>
            <w:gridSpan w:val="2"/>
            <w:shd w:val="clear" w:color="auto" w:fill="FFFFFF"/>
          </w:tcPr>
          <w:p w14:paraId="66E0403A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未发生跌倒</w:t>
            </w:r>
          </w:p>
        </w:tc>
        <w:tc>
          <w:tcPr>
            <w:tcW w:w="618" w:type="dxa"/>
            <w:shd w:val="clear" w:color="auto" w:fill="FFFFFF"/>
          </w:tcPr>
          <w:p w14:paraId="440CEA14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9" w:type="dxa"/>
            <w:shd w:val="clear" w:color="auto" w:fill="FFFFFF"/>
          </w:tcPr>
          <w:p w14:paraId="3E7CE884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58F0F554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2F008E81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4367AF6C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531AFD7C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040" w:type="dxa"/>
            <w:vMerge/>
            <w:shd w:val="clear" w:color="auto" w:fill="FFFFFF"/>
            <w:vAlign w:val="center"/>
          </w:tcPr>
          <w:p w14:paraId="4EB56941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5057" w:type="dxa"/>
            <w:gridSpan w:val="2"/>
            <w:shd w:val="clear" w:color="auto" w:fill="FFFFFF"/>
          </w:tcPr>
          <w:p w14:paraId="2093B99B" w14:textId="77777777" w:rsidR="000C2722" w:rsidRPr="00D314FB" w:rsidRDefault="00F96679">
            <w:pPr>
              <w:pStyle w:val="Other10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发生跌倒</w:t>
            </w:r>
          </w:p>
        </w:tc>
        <w:tc>
          <w:tcPr>
            <w:tcW w:w="618" w:type="dxa"/>
            <w:shd w:val="clear" w:color="auto" w:fill="FFFFFF"/>
          </w:tcPr>
          <w:p w14:paraId="5E4444BA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9" w:type="dxa"/>
            <w:shd w:val="clear" w:color="auto" w:fill="FFFFFF"/>
          </w:tcPr>
          <w:p w14:paraId="7C0D701A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2A92A22A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5663DD87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50366DB1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  <w:tr w:rsidR="000C2722" w:rsidRPr="00D314FB" w14:paraId="5595E6F9" w14:textId="77777777" w:rsidTr="00493530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6097" w:type="dxa"/>
            <w:gridSpan w:val="3"/>
            <w:shd w:val="clear" w:color="auto" w:fill="FFFFFF"/>
          </w:tcPr>
          <w:p w14:paraId="4D7B6440" w14:textId="77777777" w:rsidR="000C2722" w:rsidRPr="00D314FB" w:rsidRDefault="00F96679">
            <w:pPr>
              <w:pStyle w:val="Other10"/>
              <w:jc w:val="center"/>
              <w:rPr>
                <w:rFonts w:ascii="宋体" w:eastAsia="宋体" w:hAnsi="宋体"/>
              </w:rPr>
            </w:pPr>
            <w:r w:rsidRPr="00D314FB">
              <w:rPr>
                <w:rFonts w:ascii="宋体" w:eastAsia="宋体" w:hAnsi="宋体"/>
              </w:rPr>
              <w:t>护士签字</w:t>
            </w:r>
          </w:p>
        </w:tc>
        <w:tc>
          <w:tcPr>
            <w:tcW w:w="618" w:type="dxa"/>
            <w:shd w:val="clear" w:color="auto" w:fill="FFFFFF"/>
          </w:tcPr>
          <w:p w14:paraId="11C1BBCD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9" w:type="dxa"/>
            <w:shd w:val="clear" w:color="auto" w:fill="FFFFFF"/>
          </w:tcPr>
          <w:p w14:paraId="504E6510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25" w:type="dxa"/>
            <w:shd w:val="clear" w:color="auto" w:fill="FFFFFF"/>
          </w:tcPr>
          <w:p w14:paraId="6A87FC7D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32" w:type="dxa"/>
            <w:shd w:val="clear" w:color="auto" w:fill="FFFFFF"/>
          </w:tcPr>
          <w:p w14:paraId="7DEE33E7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  <w:tc>
          <w:tcPr>
            <w:tcW w:w="603" w:type="dxa"/>
            <w:shd w:val="clear" w:color="auto" w:fill="FFFFFF"/>
          </w:tcPr>
          <w:p w14:paraId="364A25B8" w14:textId="77777777" w:rsidR="000C2722" w:rsidRPr="00D314FB" w:rsidRDefault="000C2722">
            <w:pPr>
              <w:rPr>
                <w:rFonts w:ascii="宋体" w:eastAsia="宋体" w:hAnsi="宋体" w:cs="MingLiU"/>
                <w:sz w:val="18"/>
                <w:szCs w:val="18"/>
                <w:lang w:val="zh-TW" w:eastAsia="zh-TW" w:bidi="zh-TW"/>
              </w:rPr>
            </w:pPr>
          </w:p>
        </w:tc>
      </w:tr>
    </w:tbl>
    <w:p w14:paraId="72CAC435" w14:textId="77777777" w:rsidR="000C2722" w:rsidRPr="00D314FB" w:rsidRDefault="00F96679">
      <w:pPr>
        <w:pStyle w:val="Bodytext10"/>
        <w:spacing w:line="270" w:lineRule="exact"/>
        <w:rPr>
          <w:rFonts w:ascii="宋体" w:eastAsia="宋体" w:hAnsi="宋体"/>
        </w:rPr>
      </w:pPr>
      <w:r w:rsidRPr="00D314FB">
        <w:rPr>
          <w:rFonts w:ascii="宋体" w:eastAsia="宋体" w:hAnsi="宋体"/>
        </w:rPr>
        <w:t>注：</w:t>
      </w:r>
    </w:p>
    <w:p w14:paraId="2E054D45" w14:textId="1C721860" w:rsidR="00D314FB" w:rsidRDefault="00F96679" w:rsidP="00D314FB">
      <w:pPr>
        <w:pStyle w:val="Bodytext10"/>
        <w:numPr>
          <w:ilvl w:val="0"/>
          <w:numId w:val="1"/>
        </w:numPr>
        <w:tabs>
          <w:tab w:val="left" w:pos="379"/>
        </w:tabs>
        <w:spacing w:line="235" w:lineRule="exact"/>
        <w:rPr>
          <w:rFonts w:ascii="宋体" w:eastAsia="PMingLiU" w:hAnsi="宋体"/>
        </w:rPr>
      </w:pPr>
      <w:r w:rsidRPr="00D314FB">
        <w:rPr>
          <w:rFonts w:ascii="宋体" w:eastAsia="宋体" w:hAnsi="宋体"/>
        </w:rPr>
        <w:t>新入院、转入、术后、病情变化或跌倒、出院时均须进行评估，入院及转入患者评估在</w:t>
      </w:r>
      <w:r w:rsidRPr="00D314FB">
        <w:rPr>
          <w:rFonts w:ascii="宋体" w:eastAsia="宋体" w:hAnsi="宋体"/>
        </w:rPr>
        <w:t>6</w:t>
      </w:r>
      <w:r w:rsidRPr="00D314FB">
        <w:rPr>
          <w:rFonts w:ascii="宋体" w:eastAsia="宋体" w:hAnsi="宋体"/>
        </w:rPr>
        <w:t>小时内完成。</w:t>
      </w:r>
      <w:r w:rsidRPr="00D314FB">
        <w:rPr>
          <w:rFonts w:ascii="宋体" w:eastAsia="宋体" w:hAnsi="宋体"/>
        </w:rPr>
        <w:t xml:space="preserve"> </w:t>
      </w:r>
    </w:p>
    <w:p w14:paraId="67D618B7" w14:textId="7275D8A6" w:rsidR="000C2722" w:rsidRPr="00D314FB" w:rsidRDefault="00F96679" w:rsidP="00D314FB">
      <w:pPr>
        <w:pStyle w:val="Bodytext10"/>
        <w:tabs>
          <w:tab w:val="left" w:pos="379"/>
        </w:tabs>
        <w:spacing w:line="235" w:lineRule="exact"/>
        <w:ind w:left="384"/>
        <w:rPr>
          <w:rFonts w:ascii="宋体" w:eastAsia="宋体" w:hAnsi="宋体"/>
        </w:rPr>
      </w:pPr>
      <w:r w:rsidRPr="00D314FB">
        <w:rPr>
          <w:rFonts w:ascii="宋体" w:eastAsia="宋体" w:hAnsi="宋体"/>
        </w:rPr>
        <w:t>术后、病情变化或跌倒等应在</w:t>
      </w:r>
      <w:r w:rsidRPr="00D314FB">
        <w:rPr>
          <w:rFonts w:ascii="宋体" w:eastAsia="宋体" w:hAnsi="宋体"/>
        </w:rPr>
        <w:t>2</w:t>
      </w:r>
      <w:r w:rsidRPr="00D314FB">
        <w:rPr>
          <w:rFonts w:ascii="宋体" w:eastAsia="宋体" w:hAnsi="宋体"/>
        </w:rPr>
        <w:t>小时内完成。</w:t>
      </w:r>
    </w:p>
    <w:p w14:paraId="1ECA56C2" w14:textId="536F1928" w:rsidR="00D314FB" w:rsidRDefault="00F96679" w:rsidP="00D314FB">
      <w:pPr>
        <w:pStyle w:val="Bodytext10"/>
        <w:numPr>
          <w:ilvl w:val="0"/>
          <w:numId w:val="1"/>
        </w:numPr>
        <w:tabs>
          <w:tab w:val="left" w:pos="383"/>
        </w:tabs>
        <w:spacing w:line="270" w:lineRule="exact"/>
        <w:rPr>
          <w:rFonts w:ascii="宋体" w:eastAsia="PMingLiU" w:hAnsi="宋体"/>
        </w:rPr>
      </w:pPr>
      <w:r w:rsidRPr="00D314FB">
        <w:rPr>
          <w:rFonts w:ascii="宋体" w:eastAsia="宋体" w:hAnsi="宋体"/>
        </w:rPr>
        <w:t>评估结果：低风险：</w:t>
      </w:r>
      <w:r w:rsidRPr="00D314FB">
        <w:rPr>
          <w:rFonts w:ascii="宋体" w:eastAsia="宋体" w:hAnsi="宋体"/>
        </w:rPr>
        <w:t>0-7</w:t>
      </w:r>
      <w:r w:rsidRPr="00D314FB">
        <w:rPr>
          <w:rFonts w:ascii="宋体" w:eastAsia="宋体" w:hAnsi="宋体"/>
        </w:rPr>
        <w:t>分；高风险</w:t>
      </w:r>
      <w:r w:rsidR="00D314FB">
        <w:rPr>
          <w:rFonts w:ascii="宋体" w:eastAsia="宋体" w:hAnsi="宋体" w:hint="eastAsia"/>
        </w:rPr>
        <w:t>≥</w:t>
      </w:r>
      <w:r w:rsidRPr="00D314FB">
        <w:rPr>
          <w:rFonts w:ascii="宋体" w:eastAsia="宋体" w:hAnsi="宋体"/>
        </w:rPr>
        <w:t xml:space="preserve"> </w:t>
      </w:r>
      <w:r w:rsidRPr="00D314FB">
        <w:rPr>
          <w:rFonts w:ascii="宋体" w:eastAsia="宋体" w:hAnsi="宋体"/>
        </w:rPr>
        <w:t>8</w:t>
      </w:r>
      <w:r w:rsidRPr="00D314FB">
        <w:rPr>
          <w:rFonts w:ascii="宋体" w:eastAsia="宋体" w:hAnsi="宋体"/>
        </w:rPr>
        <w:t>分；低风险患者应釆取一般护理预防措施，高风险患者根据病</w:t>
      </w:r>
    </w:p>
    <w:p w14:paraId="1B7F213D" w14:textId="29117BE2" w:rsidR="000C2722" w:rsidRPr="00D314FB" w:rsidRDefault="00F96679" w:rsidP="00D314FB">
      <w:pPr>
        <w:pStyle w:val="Bodytext10"/>
        <w:tabs>
          <w:tab w:val="left" w:pos="383"/>
        </w:tabs>
        <w:spacing w:line="270" w:lineRule="exact"/>
        <w:ind w:left="384"/>
        <w:rPr>
          <w:rFonts w:ascii="宋体" w:eastAsia="宋体" w:hAnsi="宋体"/>
        </w:rPr>
      </w:pPr>
      <w:r w:rsidRPr="00D314FB">
        <w:rPr>
          <w:rFonts w:ascii="宋体" w:eastAsia="宋体" w:hAnsi="宋体"/>
        </w:rPr>
        <w:t>情增加特殊护理措施。</w:t>
      </w:r>
    </w:p>
    <w:p w14:paraId="772AE531" w14:textId="77777777" w:rsidR="000C2722" w:rsidRPr="00D314FB" w:rsidRDefault="00F96679">
      <w:pPr>
        <w:pStyle w:val="Bodytext10"/>
        <w:tabs>
          <w:tab w:val="left" w:pos="376"/>
        </w:tabs>
        <w:spacing w:line="270" w:lineRule="exact"/>
        <w:rPr>
          <w:rFonts w:ascii="宋体" w:eastAsia="宋体" w:hAnsi="宋体"/>
        </w:rPr>
      </w:pPr>
      <w:bookmarkStart w:id="2" w:name="bookmark2"/>
      <w:r w:rsidRPr="00D314FB">
        <w:rPr>
          <w:rFonts w:ascii="宋体" w:eastAsia="宋体" w:hAnsi="宋体"/>
        </w:rPr>
        <w:t>3</w:t>
      </w:r>
      <w:bookmarkEnd w:id="2"/>
      <w:r w:rsidRPr="00D314FB">
        <w:rPr>
          <w:rFonts w:ascii="宋体" w:eastAsia="宋体" w:hAnsi="宋体"/>
        </w:rPr>
        <w:t>、</w:t>
      </w:r>
      <w:r w:rsidRPr="00D314FB">
        <w:rPr>
          <w:rFonts w:ascii="宋体" w:eastAsia="宋体" w:hAnsi="宋体"/>
        </w:rPr>
        <w:tab/>
      </w:r>
      <w:r w:rsidRPr="00D314FB">
        <w:rPr>
          <w:rFonts w:ascii="宋体" w:eastAsia="宋体" w:hAnsi="宋体"/>
        </w:rPr>
        <w:t>评估为髙风险的</w:t>
      </w:r>
      <w:r w:rsidRPr="00D314FB">
        <w:rPr>
          <w:rFonts w:ascii="宋体" w:eastAsia="宋体" w:hAnsi="宋体"/>
        </w:rPr>
        <w:t>患者</w:t>
      </w:r>
      <w:r w:rsidRPr="00D314FB">
        <w:rPr>
          <w:rFonts w:ascii="宋体" w:eastAsia="宋体" w:hAnsi="宋体"/>
        </w:rPr>
        <w:t>,</w:t>
      </w:r>
      <w:r w:rsidRPr="00D314FB">
        <w:rPr>
          <w:rFonts w:ascii="宋体" w:eastAsia="宋体" w:hAnsi="宋体"/>
        </w:rPr>
        <w:t>入院后每周评估一次，第二个月起每月评估一次。</w:t>
      </w:r>
    </w:p>
    <w:p w14:paraId="43A7864E" w14:textId="77777777" w:rsidR="000C2722" w:rsidRPr="00D314FB" w:rsidRDefault="00F96679">
      <w:pPr>
        <w:pStyle w:val="Bodytext10"/>
        <w:tabs>
          <w:tab w:val="left" w:pos="376"/>
        </w:tabs>
        <w:spacing w:line="270" w:lineRule="exact"/>
        <w:rPr>
          <w:rFonts w:ascii="宋体" w:eastAsia="宋体" w:hAnsi="宋体"/>
        </w:rPr>
      </w:pPr>
      <w:bookmarkStart w:id="3" w:name="bookmark3"/>
      <w:r w:rsidRPr="00D314FB">
        <w:rPr>
          <w:rFonts w:ascii="宋体" w:eastAsia="宋体" w:hAnsi="宋体"/>
        </w:rPr>
        <w:t>4</w:t>
      </w:r>
      <w:bookmarkEnd w:id="3"/>
      <w:r w:rsidRPr="00D314FB">
        <w:rPr>
          <w:rFonts w:ascii="宋体" w:eastAsia="宋体" w:hAnsi="宋体"/>
        </w:rPr>
        <w:t>、</w:t>
      </w:r>
      <w:r w:rsidRPr="00D314FB">
        <w:rPr>
          <w:rFonts w:ascii="宋体" w:eastAsia="宋体" w:hAnsi="宋体"/>
        </w:rPr>
        <w:tab/>
      </w:r>
      <w:r w:rsidRPr="00D314FB">
        <w:rPr>
          <w:rFonts w:ascii="宋体" w:eastAsia="宋体" w:hAnsi="宋体"/>
        </w:rPr>
        <w:t>患者转科时此表随病历移交新病房继续填写，出院后随病历归档。</w:t>
      </w:r>
    </w:p>
    <w:p w14:paraId="0CD841C5" w14:textId="6CCCDA82" w:rsidR="000C2722" w:rsidRPr="00D314FB" w:rsidRDefault="00F96679">
      <w:pPr>
        <w:pStyle w:val="Bodytext10"/>
        <w:tabs>
          <w:tab w:val="left" w:pos="383"/>
        </w:tabs>
        <w:spacing w:line="270" w:lineRule="exact"/>
        <w:rPr>
          <w:rFonts w:ascii="宋体" w:eastAsia="PMingLiU" w:hAnsi="宋体" w:hint="eastAsia"/>
        </w:rPr>
      </w:pPr>
      <w:bookmarkStart w:id="4" w:name="bookmark4"/>
      <w:r w:rsidRPr="00D314FB">
        <w:rPr>
          <w:rFonts w:ascii="宋体" w:eastAsia="宋体" w:hAnsi="宋体"/>
        </w:rPr>
        <w:t>5</w:t>
      </w:r>
      <w:bookmarkEnd w:id="4"/>
      <w:r w:rsidRPr="00D314FB">
        <w:rPr>
          <w:rFonts w:ascii="宋体" w:eastAsia="宋体" w:hAnsi="宋体"/>
        </w:rPr>
        <w:t>、</w:t>
      </w:r>
      <w:r w:rsidRPr="00D314FB">
        <w:rPr>
          <w:rFonts w:ascii="宋体" w:eastAsia="宋体" w:hAnsi="宋体"/>
        </w:rPr>
        <w:tab/>
      </w:r>
      <w:r w:rsidR="00D314FB">
        <w:rPr>
          <w:rFonts w:ascii="宋体" w:eastAsia="宋体" w:hAnsi="宋体" w:hint="eastAsia"/>
        </w:rPr>
        <w:t>住院</w:t>
      </w:r>
      <w:r w:rsidRPr="00D314FB">
        <w:rPr>
          <w:rFonts w:ascii="宋体" w:eastAsia="宋体" w:hAnsi="宋体"/>
        </w:rPr>
        <w:t>期间如发生跌倒或坠床，请网络直报不良事件</w:t>
      </w:r>
      <w:bookmarkEnd w:id="0"/>
      <w:r w:rsidR="00D314FB">
        <w:rPr>
          <w:rFonts w:ascii="宋体" w:eastAsia="宋体" w:hAnsi="宋体" w:hint="eastAsia"/>
        </w:rPr>
        <w:t>。</w:t>
      </w:r>
    </w:p>
    <w:sectPr w:rsidR="000C2722" w:rsidRPr="00D314FB" w:rsidSect="00D314FB">
      <w:pgSz w:w="11906" w:h="16838" w:code="9"/>
      <w:pgMar w:top="278" w:right="348" w:bottom="11" w:left="86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914DA" w14:textId="77777777" w:rsidR="00F96679" w:rsidRDefault="00F96679">
      <w:r>
        <w:separator/>
      </w:r>
    </w:p>
  </w:endnote>
  <w:endnote w:type="continuationSeparator" w:id="0">
    <w:p w14:paraId="54A0DE09" w14:textId="77777777" w:rsidR="00F96679" w:rsidRDefault="00F9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7C285" w14:textId="77777777" w:rsidR="00F96679" w:rsidRDefault="00F96679"/>
  </w:footnote>
  <w:footnote w:type="continuationSeparator" w:id="0">
    <w:p w14:paraId="78162868" w14:textId="77777777" w:rsidR="00F96679" w:rsidRDefault="00F966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B2A5F"/>
    <w:multiLevelType w:val="hybridMultilevel"/>
    <w:tmpl w:val="1C74113C"/>
    <w:lvl w:ilvl="0" w:tplc="BD8C34FC">
      <w:start w:val="1"/>
      <w:numFmt w:val="decimal"/>
      <w:lvlText w:val="%1、"/>
      <w:lvlJc w:val="left"/>
      <w:pPr>
        <w:ind w:left="384" w:hanging="384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22"/>
    <w:rsid w:val="000C2722"/>
    <w:rsid w:val="00493530"/>
    <w:rsid w:val="00BE06AF"/>
    <w:rsid w:val="00D314FB"/>
    <w:rsid w:val="00F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C8B5B"/>
  <w15:docId w15:val="{9585E881-EDDB-453F-99EA-7FD1A4B4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Other1">
    <w:name w:val="Other|1_"/>
    <w:basedOn w:val="a0"/>
    <w:link w:val="Other10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pPr>
      <w:spacing w:line="432" w:lineRule="exact"/>
      <w:jc w:val="center"/>
    </w:pPr>
    <w:rPr>
      <w:rFonts w:ascii="MingLiU" w:eastAsia="MingLiU" w:hAnsi="MingLiU" w:cs="MingLiU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rPr>
      <w:rFonts w:ascii="MingLiU" w:eastAsia="MingLiU" w:hAnsi="MingLiU" w:cs="MingLiU"/>
      <w:sz w:val="18"/>
      <w:szCs w:val="18"/>
      <w:lang w:val="zh-TW" w:eastAsia="zh-TW" w:bidi="zh-TW"/>
    </w:rPr>
  </w:style>
  <w:style w:type="paragraph" w:customStyle="1" w:styleId="Tablecaption10">
    <w:name w:val="Table caption|1"/>
    <w:basedOn w:val="a"/>
    <w:link w:val="Tablecaption1"/>
    <w:rPr>
      <w:rFonts w:ascii="MingLiU" w:eastAsia="MingLiU" w:hAnsi="MingLiU" w:cs="MingLiU"/>
      <w:sz w:val="18"/>
      <w:szCs w:val="18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line="288" w:lineRule="auto"/>
    </w:pPr>
    <w:rPr>
      <w:rFonts w:ascii="MingLiU" w:eastAsia="MingLiU" w:hAnsi="MingLiU" w:cs="MingLiU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彭龙</dc:creator>
  <cp:lastModifiedBy>龙 彭</cp:lastModifiedBy>
  <cp:revision>2</cp:revision>
  <dcterms:created xsi:type="dcterms:W3CDTF">2020-04-07T13:33:00Z</dcterms:created>
  <dcterms:modified xsi:type="dcterms:W3CDTF">2020-04-07T13:33:00Z</dcterms:modified>
</cp:coreProperties>
</file>