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Consolas"/>
          <w:sz w:val="48"/>
          <w:szCs w:val="48"/>
        </w:rPr>
      </w:pPr>
    </w:p>
    <w:p>
      <w:pPr>
        <w:jc w:val="center"/>
        <w:rPr>
          <w:rFonts w:ascii="微软雅黑" w:hAnsi="微软雅黑" w:eastAsia="微软雅黑" w:cs="Consolas"/>
          <w:sz w:val="48"/>
          <w:szCs w:val="48"/>
        </w:rPr>
      </w:pPr>
    </w:p>
    <w:p>
      <w:pPr>
        <w:jc w:val="center"/>
        <w:rPr>
          <w:rFonts w:ascii="微软雅黑" w:hAnsi="微软雅黑" w:eastAsia="微软雅黑" w:cs="Consolas"/>
          <w:sz w:val="52"/>
          <w:szCs w:val="52"/>
        </w:rPr>
      </w:pPr>
      <w:r>
        <w:rPr>
          <w:rFonts w:ascii="微软雅黑" w:hAnsi="微软雅黑" w:eastAsia="微软雅黑" w:cs="Consolas"/>
          <w:sz w:val="52"/>
          <w:szCs w:val="52"/>
        </w:rPr>
        <w:t>杭州逸曜</w:t>
      </w:r>
      <w:bookmarkStart w:id="0" w:name="_Toc381789669"/>
      <w:bookmarkStart w:id="1" w:name="_Toc381788813"/>
      <w:bookmarkStart w:id="2" w:name="_Toc407572894"/>
      <w:r>
        <w:rPr>
          <w:rFonts w:hint="eastAsia" w:ascii="微软雅黑" w:hAnsi="微软雅黑" w:eastAsia="微软雅黑" w:cs="Consolas"/>
          <w:sz w:val="52"/>
          <w:szCs w:val="52"/>
        </w:rPr>
        <w:t>标准事中</w:t>
      </w:r>
      <w:r>
        <w:rPr>
          <w:rFonts w:ascii="微软雅黑" w:hAnsi="微软雅黑" w:eastAsia="微软雅黑" w:cs="Consolas"/>
          <w:sz w:val="52"/>
          <w:szCs w:val="52"/>
        </w:rPr>
        <w:t>接口文档</w:t>
      </w:r>
      <w:bookmarkEnd w:id="0"/>
      <w:bookmarkEnd w:id="1"/>
      <w:bookmarkEnd w:id="2"/>
    </w:p>
    <w:p>
      <w:pPr>
        <w:jc w:val="center"/>
        <w:rPr>
          <w:rFonts w:ascii="微软雅黑" w:hAnsi="微软雅黑" w:eastAsia="微软雅黑" w:cs="Consolas"/>
          <w:sz w:val="52"/>
          <w:szCs w:val="52"/>
        </w:rPr>
      </w:pPr>
      <w:r>
        <w:rPr>
          <w:rFonts w:ascii="微软雅黑" w:hAnsi="微软雅黑" w:eastAsia="微软雅黑" w:cs="Consolas"/>
          <w:sz w:val="52"/>
          <w:szCs w:val="52"/>
        </w:rPr>
        <w:t>（V4.1_200415）</w:t>
      </w:r>
    </w:p>
    <w:p>
      <w:pPr>
        <w:rPr>
          <w:rFonts w:ascii="微软雅黑" w:hAnsi="微软雅黑" w:eastAsia="微软雅黑" w:cs="Consolas"/>
        </w:rPr>
      </w:pPr>
    </w:p>
    <w:p>
      <w:pPr>
        <w:rPr>
          <w:rFonts w:ascii="微软雅黑" w:hAnsi="微软雅黑" w:eastAsia="微软雅黑" w:cs="Consolas"/>
        </w:rPr>
      </w:pPr>
    </w:p>
    <w:p>
      <w:pPr>
        <w:rPr>
          <w:rFonts w:ascii="微软雅黑" w:hAnsi="微软雅黑" w:eastAsia="微软雅黑" w:cs="Consolas"/>
        </w:rPr>
      </w:pPr>
    </w:p>
    <w:p>
      <w:pPr>
        <w:spacing w:before="240"/>
        <w:rPr>
          <w:rFonts w:ascii="微软雅黑" w:hAnsi="微软雅黑" w:eastAsia="微软雅黑" w:cs="Consolas"/>
        </w:rPr>
      </w:pPr>
    </w:p>
    <w:p>
      <w:pPr>
        <w:rPr>
          <w:rFonts w:ascii="微软雅黑" w:hAnsi="微软雅黑" w:eastAsia="微软雅黑" w:cs="Consolas"/>
        </w:rPr>
      </w:pPr>
    </w:p>
    <w:p>
      <w:pPr>
        <w:rPr>
          <w:rFonts w:ascii="微软雅黑" w:hAnsi="微软雅黑" w:eastAsia="微软雅黑" w:cs="Consolas"/>
        </w:rPr>
      </w:pPr>
    </w:p>
    <w:p>
      <w:pPr>
        <w:rPr>
          <w:rFonts w:ascii="微软雅黑" w:hAnsi="微软雅黑" w:eastAsia="微软雅黑" w:cs="Consolas"/>
        </w:rPr>
      </w:pPr>
    </w:p>
    <w:p>
      <w:pPr>
        <w:rPr>
          <w:rFonts w:ascii="微软雅黑" w:hAnsi="微软雅黑" w:eastAsia="微软雅黑" w:cs="Consolas"/>
        </w:rPr>
      </w:pPr>
    </w:p>
    <w:p>
      <w:pPr>
        <w:rPr>
          <w:rFonts w:ascii="微软雅黑" w:hAnsi="微软雅黑" w:eastAsia="微软雅黑" w:cs="Consolas"/>
        </w:rPr>
      </w:pPr>
    </w:p>
    <w:p>
      <w:pPr>
        <w:rPr>
          <w:rFonts w:ascii="微软雅黑" w:hAnsi="微软雅黑" w:eastAsia="微软雅黑" w:cs="Consolas"/>
        </w:rPr>
      </w:pPr>
    </w:p>
    <w:p>
      <w:pPr>
        <w:rPr>
          <w:rFonts w:ascii="微软雅黑" w:hAnsi="微软雅黑" w:eastAsia="微软雅黑" w:cs="Consolas"/>
        </w:rPr>
      </w:pPr>
    </w:p>
    <w:p>
      <w:pPr>
        <w:rPr>
          <w:rFonts w:ascii="微软雅黑" w:hAnsi="微软雅黑" w:eastAsia="微软雅黑" w:cs="Consolas"/>
        </w:rPr>
      </w:pPr>
    </w:p>
    <w:p>
      <w:pPr>
        <w:jc w:val="center"/>
        <w:rPr>
          <w:rFonts w:ascii="微软雅黑" w:hAnsi="微软雅黑" w:eastAsia="微软雅黑" w:cs="Consolas"/>
          <w:sz w:val="30"/>
          <w:szCs w:val="30"/>
        </w:rPr>
      </w:pPr>
      <w:r>
        <w:rPr>
          <w:rFonts w:ascii="微软雅黑" w:hAnsi="微软雅黑" w:eastAsia="微软雅黑" w:cs="Consolas"/>
          <w:sz w:val="30"/>
          <w:szCs w:val="30"/>
        </w:rPr>
        <w:t>杭州逸曜信息技术有限公司</w:t>
      </w:r>
    </w:p>
    <w:p>
      <w:pPr>
        <w:pStyle w:val="20"/>
        <w:ind w:left="98" w:leftChars="41" w:firstLine="480"/>
        <w:jc w:val="center"/>
      </w:pPr>
      <w:r>
        <w:t>2020/04</w:t>
      </w:r>
    </w:p>
    <w:p>
      <w:pPr>
        <w:spacing w:after="200" w:line="276" w:lineRule="auto"/>
        <w:rPr>
          <w:rFonts w:ascii="微软雅黑" w:hAnsi="微软雅黑" w:eastAsia="微软雅黑" w:cs="Consolas"/>
          <w:sz w:val="30"/>
          <w:szCs w:val="30"/>
        </w:rPr>
      </w:pPr>
      <w:bookmarkStart w:id="3" w:name="_Toc30073910"/>
    </w:p>
    <w:sdt>
      <w:sdtPr>
        <w:rPr>
          <w:rFonts w:ascii="微软雅黑" w:hAnsi="微软雅黑" w:eastAsia="微软雅黑"/>
          <w:smallCaps w:val="0"/>
          <w:spacing w:val="0"/>
          <w:kern w:val="2"/>
          <w:sz w:val="20"/>
          <w:szCs w:val="20"/>
          <w:lang w:val="zh-CN"/>
        </w:rPr>
        <w:id w:val="-300775250"/>
        <w:docPartObj>
          <w:docPartGallery w:val="Table of Contents"/>
          <w:docPartUnique/>
        </w:docPartObj>
      </w:sdtPr>
      <w:sdtEndPr>
        <w:rPr>
          <w:rFonts w:ascii="微软雅黑" w:hAnsi="微软雅黑" w:eastAsia="微软雅黑"/>
          <w:b/>
          <w:bCs/>
          <w:smallCaps w:val="0"/>
          <w:spacing w:val="0"/>
          <w:kern w:val="0"/>
          <w:sz w:val="24"/>
          <w:szCs w:val="24"/>
          <w:lang w:val="zh-CN"/>
        </w:rPr>
      </w:sdtEndPr>
      <w:sdtContent>
        <w:p>
          <w:pPr>
            <w:pStyle w:val="160"/>
            <w:rPr>
              <w:rFonts w:ascii="微软雅黑" w:hAnsi="微软雅黑" w:eastAsia="微软雅黑"/>
              <w:lang w:val="zh-CN"/>
            </w:rPr>
          </w:pPr>
        </w:p>
        <w:p>
          <w:pPr>
            <w:pStyle w:val="160"/>
            <w:jc w:val="center"/>
            <w:rPr>
              <w:rFonts w:ascii="微软雅黑" w:hAnsi="微软雅黑" w:eastAsia="微软雅黑"/>
              <w:lang w:val="zh-CN"/>
            </w:rPr>
          </w:pPr>
          <w:r>
            <w:rPr>
              <w:rFonts w:ascii="微软雅黑" w:hAnsi="微软雅黑" w:eastAsia="微软雅黑"/>
              <w:lang w:val="zh-CN"/>
            </w:rPr>
            <w:t>目录</w:t>
          </w:r>
        </w:p>
        <w:p>
          <w:pPr>
            <w:rPr>
              <w:rFonts w:ascii="微软雅黑" w:hAnsi="微软雅黑" w:eastAsia="微软雅黑"/>
              <w:lang w:val="zh-CN"/>
            </w:rPr>
          </w:pPr>
        </w:p>
        <w:p>
          <w:pPr>
            <w:pStyle w:val="24"/>
            <w:tabs>
              <w:tab w:val="right" w:leader="dot" w:pos="8306"/>
              <w:tab w:val="clear" w:pos="480"/>
              <w:tab w:val="clear" w:pos="8296"/>
            </w:tabs>
          </w:pPr>
          <w:r>
            <w:rPr>
              <w:rFonts w:ascii="微软雅黑" w:hAnsi="微软雅黑" w:eastAsia="微软雅黑"/>
            </w:rPr>
            <w:fldChar w:fldCharType="begin"/>
          </w:r>
          <w:r>
            <w:rPr>
              <w:rFonts w:ascii="微软雅黑" w:hAnsi="微软雅黑" w:eastAsia="微软雅黑"/>
            </w:rPr>
            <w:instrText xml:space="preserve"> TOC \o "1-3" \h \z \u </w:instrText>
          </w:r>
          <w:r>
            <w:rPr>
              <w:rFonts w:ascii="微软雅黑" w:hAnsi="微软雅黑" w:eastAsia="微软雅黑"/>
            </w:rPr>
            <w:fldChar w:fldCharType="separate"/>
          </w:r>
          <w:r>
            <w:rPr>
              <w:rFonts w:ascii="微软雅黑" w:hAnsi="微软雅黑" w:eastAsia="微软雅黑"/>
            </w:rPr>
            <w:fldChar w:fldCharType="begin"/>
          </w:r>
          <w:r>
            <w:rPr>
              <w:rFonts w:ascii="微软雅黑" w:hAnsi="微软雅黑" w:eastAsia="微软雅黑"/>
            </w:rPr>
            <w:instrText xml:space="preserve"> HYPERLINK \l _Toc7157 </w:instrText>
          </w:r>
          <w:r>
            <w:rPr>
              <w:rFonts w:ascii="微软雅黑" w:hAnsi="微软雅黑" w:eastAsia="微软雅黑"/>
            </w:rPr>
            <w:fldChar w:fldCharType="separate"/>
          </w:r>
          <w:r>
            <w:rPr>
              <w:rFonts w:ascii="微软雅黑" w:hAnsi="微软雅黑" w:eastAsia="微软雅黑"/>
              <w:szCs w:val="36"/>
            </w:rPr>
            <w:t xml:space="preserve">一、 </w:t>
          </w:r>
          <w:r>
            <w:rPr>
              <w:rFonts w:hint="eastAsia" w:ascii="微软雅黑" w:hAnsi="微软雅黑" w:eastAsia="微软雅黑" w:cs="Consolas"/>
              <w:szCs w:val="36"/>
            </w:rPr>
            <w:t>合理用药系统和医院对接图</w:t>
          </w:r>
          <w:r>
            <w:tab/>
          </w:r>
          <w:r>
            <w:fldChar w:fldCharType="begin"/>
          </w:r>
          <w:r>
            <w:instrText xml:space="preserve"> PAGEREF _Toc7157 </w:instrText>
          </w:r>
          <w:r>
            <w:fldChar w:fldCharType="separate"/>
          </w:r>
          <w:r>
            <w:t>5</w:t>
          </w:r>
          <w:r>
            <w:fldChar w:fldCharType="end"/>
          </w:r>
          <w:r>
            <w:rPr>
              <w:rFonts w:ascii="微软雅黑" w:hAnsi="微软雅黑" w:eastAsia="微软雅黑"/>
            </w:rPr>
            <w:fldChar w:fldCharType="end"/>
          </w:r>
        </w:p>
        <w:p>
          <w:pPr>
            <w:pStyle w:val="24"/>
            <w:tabs>
              <w:tab w:val="right" w:leader="dot" w:pos="8306"/>
              <w:tab w:val="clear" w:pos="480"/>
              <w:tab w:val="clear" w:pos="829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_Toc31307 </w:instrText>
          </w:r>
          <w:r>
            <w:rPr>
              <w:rFonts w:ascii="微软雅黑" w:hAnsi="微软雅黑" w:eastAsia="微软雅黑"/>
              <w:bCs/>
              <w:lang w:val="zh-CN"/>
            </w:rPr>
            <w:fldChar w:fldCharType="separate"/>
          </w:r>
          <w:r>
            <w:rPr>
              <w:rFonts w:ascii="微软雅黑" w:hAnsi="微软雅黑" w:eastAsia="微软雅黑" w:cs="Consolas"/>
              <w:szCs w:val="36"/>
            </w:rPr>
            <w:t xml:space="preserve">二、 </w:t>
          </w:r>
          <w:r>
            <w:rPr>
              <w:rFonts w:hint="eastAsia" w:ascii="微软雅黑" w:hAnsi="微软雅黑" w:eastAsia="微软雅黑" w:cs="Consolas"/>
              <w:szCs w:val="36"/>
            </w:rPr>
            <w:t>重点词汇释义</w:t>
          </w:r>
          <w:r>
            <w:tab/>
          </w:r>
          <w:r>
            <w:fldChar w:fldCharType="begin"/>
          </w:r>
          <w:r>
            <w:instrText xml:space="preserve"> PAGEREF _Toc31307 </w:instrText>
          </w:r>
          <w:r>
            <w:fldChar w:fldCharType="separate"/>
          </w:r>
          <w:r>
            <w:t>5</w:t>
          </w:r>
          <w:r>
            <w:fldChar w:fldCharType="end"/>
          </w:r>
          <w:r>
            <w:rPr>
              <w:rFonts w:ascii="微软雅黑" w:hAnsi="微软雅黑" w:eastAsia="微软雅黑"/>
              <w:bCs/>
              <w:lang w:val="zh-CN"/>
            </w:rPr>
            <w:fldChar w:fldCharType="end"/>
          </w:r>
        </w:p>
        <w:p>
          <w:pPr>
            <w:pStyle w:val="29"/>
            <w:tabs>
              <w:tab w:val="right" w:leader="dot" w:pos="8306"/>
              <w:tab w:val="clear" w:pos="720"/>
              <w:tab w:val="clear" w:pos="829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_Toc10586 </w:instrText>
          </w:r>
          <w:r>
            <w:rPr>
              <w:rFonts w:ascii="微软雅黑" w:hAnsi="微软雅黑" w:eastAsia="微软雅黑"/>
              <w:bCs/>
              <w:lang w:val="zh-CN"/>
            </w:rPr>
            <w:fldChar w:fldCharType="separate"/>
          </w:r>
          <w:r>
            <w:rPr>
              <w:rFonts w:hint="eastAsia" w:ascii="微软雅黑" w:hAnsi="微软雅黑" w:eastAsia="微软雅黑"/>
            </w:rPr>
            <w:t>1 固定/不固定ID</w:t>
          </w:r>
          <w:r>
            <w:tab/>
          </w:r>
          <w:r>
            <w:fldChar w:fldCharType="begin"/>
          </w:r>
          <w:r>
            <w:instrText xml:space="preserve"> PAGEREF _Toc10586 </w:instrText>
          </w:r>
          <w:r>
            <w:fldChar w:fldCharType="separate"/>
          </w:r>
          <w:r>
            <w:t>6</w:t>
          </w:r>
          <w:r>
            <w:fldChar w:fldCharType="end"/>
          </w:r>
          <w:r>
            <w:rPr>
              <w:rFonts w:ascii="微软雅黑" w:hAnsi="微软雅黑" w:eastAsia="微软雅黑"/>
              <w:bCs/>
              <w:lang w:val="zh-CN"/>
            </w:rPr>
            <w:fldChar w:fldCharType="end"/>
          </w:r>
        </w:p>
        <w:p>
          <w:pPr>
            <w:pStyle w:val="24"/>
            <w:tabs>
              <w:tab w:val="right" w:leader="dot" w:pos="8306"/>
              <w:tab w:val="clear" w:pos="480"/>
              <w:tab w:val="clear" w:pos="829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_Toc22892 </w:instrText>
          </w:r>
          <w:r>
            <w:rPr>
              <w:rFonts w:ascii="微软雅黑" w:hAnsi="微软雅黑" w:eastAsia="微软雅黑"/>
              <w:bCs/>
              <w:lang w:val="zh-CN"/>
            </w:rPr>
            <w:fldChar w:fldCharType="separate"/>
          </w:r>
          <w:r>
            <w:rPr>
              <w:rFonts w:ascii="微软雅黑" w:hAnsi="微软雅黑" w:eastAsia="微软雅黑" w:cs="Consolas"/>
              <w:szCs w:val="36"/>
            </w:rPr>
            <w:t xml:space="preserve">三、 </w:t>
          </w:r>
          <w:r>
            <w:rPr>
              <w:rFonts w:hint="eastAsia" w:ascii="微软雅黑" w:hAnsi="微软雅黑" w:eastAsia="微软雅黑" w:cs="Consolas"/>
              <w:szCs w:val="36"/>
            </w:rPr>
            <w:t>需要对接的业务及接口</w:t>
          </w:r>
          <w:r>
            <w:tab/>
          </w:r>
          <w:r>
            <w:fldChar w:fldCharType="begin"/>
          </w:r>
          <w:r>
            <w:instrText xml:space="preserve"> PAGEREF _Toc22892 </w:instrText>
          </w:r>
          <w:r>
            <w:fldChar w:fldCharType="separate"/>
          </w:r>
          <w:r>
            <w:t>6</w:t>
          </w:r>
          <w:r>
            <w:fldChar w:fldCharType="end"/>
          </w:r>
          <w:r>
            <w:rPr>
              <w:rFonts w:ascii="微软雅黑" w:hAnsi="微软雅黑" w:eastAsia="微软雅黑"/>
              <w:bCs/>
              <w:lang w:val="zh-CN"/>
            </w:rPr>
            <w:fldChar w:fldCharType="end"/>
          </w:r>
        </w:p>
        <w:p>
          <w:pPr>
            <w:pStyle w:val="29"/>
            <w:tabs>
              <w:tab w:val="right" w:leader="dot" w:pos="8306"/>
              <w:tab w:val="clear" w:pos="720"/>
              <w:tab w:val="clear" w:pos="829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_Toc32550 </w:instrText>
          </w:r>
          <w:r>
            <w:rPr>
              <w:rFonts w:ascii="微软雅黑" w:hAnsi="微软雅黑" w:eastAsia="微软雅黑"/>
              <w:bCs/>
              <w:lang w:val="zh-CN"/>
            </w:rPr>
            <w:fldChar w:fldCharType="separate"/>
          </w:r>
          <w:r>
            <w:rPr>
              <w:rFonts w:hint="eastAsia" w:ascii="微软雅黑" w:hAnsi="微软雅黑" w:eastAsia="微软雅黑"/>
            </w:rPr>
            <w:t>1 说明书查看业务</w:t>
          </w:r>
          <w:r>
            <w:tab/>
          </w:r>
          <w:r>
            <w:fldChar w:fldCharType="begin"/>
          </w:r>
          <w:r>
            <w:instrText xml:space="preserve"> PAGEREF _Toc32550 </w:instrText>
          </w:r>
          <w:r>
            <w:fldChar w:fldCharType="separate"/>
          </w:r>
          <w:r>
            <w:t>7</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_Toc25366 </w:instrText>
          </w:r>
          <w:r>
            <w:rPr>
              <w:rFonts w:ascii="微软雅黑" w:hAnsi="微软雅黑" w:eastAsia="微软雅黑"/>
              <w:bCs/>
              <w:lang w:val="zh-CN"/>
            </w:rPr>
            <w:fldChar w:fldCharType="separate"/>
          </w:r>
          <w:r>
            <w:rPr>
              <w:rFonts w:hint="eastAsia" w:ascii="微软雅黑" w:hAnsi="微软雅黑" w:eastAsia="微软雅黑"/>
            </w:rPr>
            <w:t>1.1 业务说明</w:t>
          </w:r>
          <w:r>
            <w:tab/>
          </w:r>
          <w:r>
            <w:fldChar w:fldCharType="begin"/>
          </w:r>
          <w:r>
            <w:instrText xml:space="preserve"> PAGEREF _Toc25366 </w:instrText>
          </w:r>
          <w:r>
            <w:fldChar w:fldCharType="separate"/>
          </w:r>
          <w:r>
            <w:t>7</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_Toc4895 </w:instrText>
          </w:r>
          <w:r>
            <w:rPr>
              <w:rFonts w:ascii="微软雅黑" w:hAnsi="微软雅黑" w:eastAsia="微软雅黑"/>
              <w:bCs/>
              <w:lang w:val="zh-CN"/>
            </w:rPr>
            <w:fldChar w:fldCharType="separate"/>
          </w:r>
          <w:r>
            <w:rPr>
              <w:rFonts w:hint="eastAsia" w:ascii="微软雅黑" w:hAnsi="微软雅黑" w:eastAsia="微软雅黑"/>
            </w:rPr>
            <w:t>1.2 接口调用地址</w:t>
          </w:r>
          <w:r>
            <w:tab/>
          </w:r>
          <w:r>
            <w:fldChar w:fldCharType="begin"/>
          </w:r>
          <w:r>
            <w:instrText xml:space="preserve"> PAGEREF _Toc4895 </w:instrText>
          </w:r>
          <w:r>
            <w:fldChar w:fldCharType="separate"/>
          </w:r>
          <w:r>
            <w:t>7</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_Toc7658 </w:instrText>
          </w:r>
          <w:r>
            <w:rPr>
              <w:rFonts w:ascii="微软雅黑" w:hAnsi="微软雅黑" w:eastAsia="微软雅黑"/>
              <w:bCs/>
              <w:lang w:val="zh-CN"/>
            </w:rPr>
            <w:fldChar w:fldCharType="separate"/>
          </w:r>
          <w:r>
            <w:rPr>
              <w:rFonts w:hint="eastAsia" w:ascii="微软雅黑" w:hAnsi="微软雅黑" w:eastAsia="微软雅黑"/>
            </w:rPr>
            <w:t>1.3 调用参数说明</w:t>
          </w:r>
          <w:r>
            <w:tab/>
          </w:r>
          <w:r>
            <w:fldChar w:fldCharType="begin"/>
          </w:r>
          <w:r>
            <w:instrText xml:space="preserve"> PAGEREF _Toc7658 </w:instrText>
          </w:r>
          <w:r>
            <w:fldChar w:fldCharType="separate"/>
          </w:r>
          <w:r>
            <w:t>7</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_Toc24968 </w:instrText>
          </w:r>
          <w:r>
            <w:rPr>
              <w:rFonts w:ascii="微软雅黑" w:hAnsi="微软雅黑" w:eastAsia="微软雅黑"/>
              <w:bCs/>
              <w:lang w:val="zh-CN"/>
            </w:rPr>
            <w:fldChar w:fldCharType="separate"/>
          </w:r>
          <w:r>
            <w:rPr>
              <w:rFonts w:hint="eastAsia" w:ascii="微软雅黑" w:hAnsi="微软雅黑" w:eastAsia="微软雅黑"/>
            </w:rPr>
            <w:t>1.4 返回内容</w:t>
          </w:r>
          <w:r>
            <w:tab/>
          </w:r>
          <w:r>
            <w:fldChar w:fldCharType="begin"/>
          </w:r>
          <w:r>
            <w:instrText xml:space="preserve"> PAGEREF _Toc24968 </w:instrText>
          </w:r>
          <w:r>
            <w:fldChar w:fldCharType="separate"/>
          </w:r>
          <w:r>
            <w:t>7</w:t>
          </w:r>
          <w:r>
            <w:fldChar w:fldCharType="end"/>
          </w:r>
          <w:r>
            <w:rPr>
              <w:rFonts w:ascii="微软雅黑" w:hAnsi="微软雅黑" w:eastAsia="微软雅黑"/>
              <w:bCs/>
              <w:lang w:val="zh-CN"/>
            </w:rPr>
            <w:fldChar w:fldCharType="end"/>
          </w:r>
        </w:p>
        <w:p>
          <w:pPr>
            <w:pStyle w:val="29"/>
            <w:tabs>
              <w:tab w:val="right" w:leader="dot" w:pos="8306"/>
              <w:tab w:val="clear" w:pos="720"/>
              <w:tab w:val="clear" w:pos="829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_Toc3230 </w:instrText>
          </w:r>
          <w:r>
            <w:rPr>
              <w:rFonts w:ascii="微软雅黑" w:hAnsi="微软雅黑" w:eastAsia="微软雅黑"/>
              <w:bCs/>
              <w:lang w:val="zh-CN"/>
            </w:rPr>
            <w:fldChar w:fldCharType="separate"/>
          </w:r>
          <w:r>
            <w:rPr>
              <w:rFonts w:hint="eastAsia" w:ascii="微软雅黑" w:hAnsi="微软雅黑" w:eastAsia="微软雅黑"/>
            </w:rPr>
            <w:t>2 合理用药系统(固定I</w:t>
          </w:r>
          <w:r>
            <w:rPr>
              <w:rFonts w:ascii="微软雅黑" w:hAnsi="微软雅黑" w:eastAsia="微软雅黑"/>
            </w:rPr>
            <w:t>D)</w:t>
          </w:r>
          <w:r>
            <w:tab/>
          </w:r>
          <w:r>
            <w:fldChar w:fldCharType="begin"/>
          </w:r>
          <w:r>
            <w:instrText xml:space="preserve"> PAGEREF _Toc3230 </w:instrText>
          </w:r>
          <w:r>
            <w:fldChar w:fldCharType="separate"/>
          </w:r>
          <w:r>
            <w:t>8</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_Toc954 </w:instrText>
          </w:r>
          <w:r>
            <w:rPr>
              <w:rFonts w:ascii="微软雅黑" w:hAnsi="微软雅黑" w:eastAsia="微软雅黑"/>
              <w:bCs/>
              <w:lang w:val="zh-CN"/>
            </w:rPr>
            <w:fldChar w:fldCharType="separate"/>
          </w:r>
          <w:r>
            <w:rPr>
              <w:rFonts w:hint="eastAsia" w:ascii="微软雅黑" w:hAnsi="微软雅黑" w:eastAsia="微软雅黑"/>
            </w:rPr>
            <w:t>2.1 业务说明</w:t>
          </w:r>
          <w:r>
            <w:tab/>
          </w:r>
          <w:r>
            <w:fldChar w:fldCharType="begin"/>
          </w:r>
          <w:r>
            <w:instrText xml:space="preserve"> PAGEREF _Toc954 </w:instrText>
          </w:r>
          <w:r>
            <w:fldChar w:fldCharType="separate"/>
          </w:r>
          <w:r>
            <w:t>8</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_Toc26301 </w:instrText>
          </w:r>
          <w:r>
            <w:rPr>
              <w:rFonts w:ascii="微软雅黑" w:hAnsi="微软雅黑" w:eastAsia="微软雅黑"/>
              <w:bCs/>
              <w:lang w:val="zh-CN"/>
            </w:rPr>
            <w:fldChar w:fldCharType="separate"/>
          </w:r>
          <w:r>
            <w:rPr>
              <w:rFonts w:hint="eastAsia" w:ascii="微软雅黑" w:hAnsi="微软雅黑" w:eastAsia="微软雅黑"/>
            </w:rPr>
            <w:t>2.2 HIS系统需要调用的接口</w:t>
          </w:r>
          <w:r>
            <w:tab/>
          </w:r>
          <w:r>
            <w:fldChar w:fldCharType="begin"/>
          </w:r>
          <w:r>
            <w:instrText xml:space="preserve"> PAGEREF _Toc26301 </w:instrText>
          </w:r>
          <w:r>
            <w:fldChar w:fldCharType="separate"/>
          </w:r>
          <w:r>
            <w:t>11</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_Toc4190 </w:instrText>
          </w:r>
          <w:r>
            <w:rPr>
              <w:rFonts w:ascii="微软雅黑" w:hAnsi="微软雅黑" w:eastAsia="微软雅黑"/>
              <w:bCs/>
              <w:lang w:val="zh-CN"/>
            </w:rPr>
            <w:fldChar w:fldCharType="separate"/>
          </w:r>
          <w:r>
            <w:rPr>
              <w:rFonts w:hint="eastAsia" w:ascii="微软雅黑" w:hAnsi="微软雅黑" w:eastAsia="微软雅黑"/>
            </w:rPr>
            <w:t>2.3 HIS系统需要开发的其他内容</w:t>
          </w:r>
          <w:r>
            <w:tab/>
          </w:r>
          <w:r>
            <w:fldChar w:fldCharType="begin"/>
          </w:r>
          <w:r>
            <w:instrText xml:space="preserve"> PAGEREF _Toc4190 </w:instrText>
          </w:r>
          <w:r>
            <w:fldChar w:fldCharType="separate"/>
          </w:r>
          <w:r>
            <w:t>13</w:t>
          </w:r>
          <w:r>
            <w:fldChar w:fldCharType="end"/>
          </w:r>
          <w:r>
            <w:rPr>
              <w:rFonts w:ascii="微软雅黑" w:hAnsi="微软雅黑" w:eastAsia="微软雅黑"/>
              <w:bCs/>
              <w:lang w:val="zh-CN"/>
            </w:rPr>
            <w:fldChar w:fldCharType="end"/>
          </w:r>
        </w:p>
        <w:p>
          <w:pPr>
            <w:pStyle w:val="24"/>
            <w:tabs>
              <w:tab w:val="right" w:leader="dot" w:pos="8306"/>
              <w:tab w:val="clear" w:pos="480"/>
              <w:tab w:val="clear" w:pos="829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_Toc22637 </w:instrText>
          </w:r>
          <w:r>
            <w:rPr>
              <w:rFonts w:ascii="微软雅黑" w:hAnsi="微软雅黑" w:eastAsia="微软雅黑"/>
              <w:bCs/>
              <w:lang w:val="zh-CN"/>
            </w:rPr>
            <w:fldChar w:fldCharType="separate"/>
          </w:r>
          <w:r>
            <w:rPr>
              <w:rFonts w:ascii="微软雅黑" w:hAnsi="微软雅黑" w:eastAsia="微软雅黑" w:cs="Consolas"/>
              <w:szCs w:val="36"/>
            </w:rPr>
            <w:t xml:space="preserve">四、 </w:t>
          </w:r>
          <w:r>
            <w:rPr>
              <w:rFonts w:hint="eastAsia" w:ascii="微软雅黑" w:hAnsi="微软雅黑" w:eastAsia="微软雅黑" w:cs="Consolas"/>
              <w:szCs w:val="36"/>
            </w:rPr>
            <w:t>接口输入</w:t>
          </w:r>
          <w:r>
            <w:rPr>
              <w:rFonts w:ascii="微软雅黑" w:hAnsi="微软雅黑" w:eastAsia="微软雅黑" w:cs="Consolas"/>
              <w:szCs w:val="36"/>
            </w:rPr>
            <w:t>数据</w:t>
          </w:r>
          <w:r>
            <w:rPr>
              <w:rFonts w:hint="eastAsia" w:ascii="微软雅黑" w:hAnsi="微软雅黑" w:eastAsia="微软雅黑" w:cs="Consolas"/>
              <w:szCs w:val="36"/>
            </w:rPr>
            <w:t>定义</w:t>
          </w:r>
          <w:r>
            <w:tab/>
          </w:r>
          <w:r>
            <w:fldChar w:fldCharType="begin"/>
          </w:r>
          <w:r>
            <w:instrText xml:space="preserve"> PAGEREF _Toc22637 </w:instrText>
          </w:r>
          <w:r>
            <w:fldChar w:fldCharType="separate"/>
          </w:r>
          <w:r>
            <w:t>14</w:t>
          </w:r>
          <w:r>
            <w:fldChar w:fldCharType="end"/>
          </w:r>
          <w:r>
            <w:rPr>
              <w:rFonts w:ascii="微软雅黑" w:hAnsi="微软雅黑" w:eastAsia="微软雅黑"/>
              <w:bCs/>
              <w:lang w:val="zh-CN"/>
            </w:rPr>
            <w:fldChar w:fldCharType="end"/>
          </w:r>
        </w:p>
        <w:p>
          <w:pPr>
            <w:pStyle w:val="29"/>
            <w:tabs>
              <w:tab w:val="right" w:leader="dot" w:pos="8306"/>
              <w:tab w:val="clear" w:pos="720"/>
              <w:tab w:val="clear" w:pos="829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_Toc15006 </w:instrText>
          </w:r>
          <w:r>
            <w:rPr>
              <w:rFonts w:ascii="微软雅黑" w:hAnsi="微软雅黑" w:eastAsia="微软雅黑"/>
              <w:bCs/>
              <w:lang w:val="zh-CN"/>
            </w:rPr>
            <w:fldChar w:fldCharType="separate"/>
          </w:r>
          <w:r>
            <w:rPr>
              <w:rFonts w:hint="eastAsia" w:ascii="微软雅黑" w:hAnsi="微软雅黑" w:eastAsia="微软雅黑"/>
            </w:rPr>
            <w:t>3 门诊合理用药、审方输入</w:t>
          </w:r>
          <w:r>
            <w:tab/>
          </w:r>
          <w:r>
            <w:fldChar w:fldCharType="begin"/>
          </w:r>
          <w:r>
            <w:instrText xml:space="preserve"> PAGEREF _Toc15006 </w:instrText>
          </w:r>
          <w:r>
            <w:fldChar w:fldCharType="separate"/>
          </w:r>
          <w:r>
            <w:t>14</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_Toc2398 </w:instrText>
          </w:r>
          <w:r>
            <w:rPr>
              <w:rFonts w:ascii="微软雅黑" w:hAnsi="微软雅黑" w:eastAsia="微软雅黑"/>
              <w:bCs/>
              <w:lang w:val="zh-CN"/>
            </w:rPr>
            <w:fldChar w:fldCharType="separate"/>
          </w:r>
          <w:r>
            <w:rPr>
              <w:rFonts w:hint="eastAsia" w:ascii="微软雅黑" w:hAnsi="微软雅黑" w:eastAsia="微软雅黑"/>
            </w:rPr>
            <w:t>3.1 基础标记 &lt;</w:t>
          </w:r>
          <w:r>
            <w:rPr>
              <w:rFonts w:ascii="微软雅黑" w:hAnsi="微软雅黑" w:eastAsia="微软雅黑"/>
            </w:rPr>
            <w:t>base&gt;</w:t>
          </w:r>
          <w:r>
            <w:tab/>
          </w:r>
          <w:r>
            <w:fldChar w:fldCharType="begin"/>
          </w:r>
          <w:r>
            <w:instrText xml:space="preserve"> PAGEREF _Toc2398 </w:instrText>
          </w:r>
          <w:r>
            <w:fldChar w:fldCharType="separate"/>
          </w:r>
          <w:r>
            <w:t>14</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_Toc4047 </w:instrText>
          </w:r>
          <w:r>
            <w:rPr>
              <w:rFonts w:ascii="微软雅黑" w:hAnsi="微软雅黑" w:eastAsia="微软雅黑"/>
              <w:bCs/>
              <w:lang w:val="zh-CN"/>
            </w:rPr>
            <w:fldChar w:fldCharType="separate"/>
          </w:r>
          <w:r>
            <w:rPr>
              <w:rFonts w:hint="eastAsia" w:ascii="微软雅黑" w:hAnsi="微软雅黑" w:eastAsia="微软雅黑"/>
            </w:rPr>
            <w:t>3.2 患者就诊 &lt;opt_patient&gt;</w:t>
          </w:r>
          <w:r>
            <w:tab/>
          </w:r>
          <w:r>
            <w:fldChar w:fldCharType="begin"/>
          </w:r>
          <w:r>
            <w:instrText xml:space="preserve"> PAGEREF _Toc4047 </w:instrText>
          </w:r>
          <w:r>
            <w:fldChar w:fldCharType="separate"/>
          </w:r>
          <w:r>
            <w:t>15</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_Toc27737 </w:instrText>
          </w:r>
          <w:r>
            <w:rPr>
              <w:rFonts w:ascii="微软雅黑" w:hAnsi="微软雅黑" w:eastAsia="微软雅黑"/>
              <w:bCs/>
              <w:lang w:val="zh-CN"/>
            </w:rPr>
            <w:fldChar w:fldCharType="separate"/>
          </w:r>
          <w:r>
            <w:rPr>
              <w:rFonts w:hint="eastAsia" w:ascii="微软雅黑" w:hAnsi="微软雅黑" w:eastAsia="微软雅黑"/>
            </w:rPr>
            <w:t>3.3 处方</w:t>
          </w:r>
          <w:r>
            <w:rPr>
              <w:rFonts w:ascii="微软雅黑" w:hAnsi="微软雅黑" w:eastAsia="微软雅黑"/>
            </w:rPr>
            <w:t>及明细</w:t>
          </w:r>
          <w:r>
            <w:rPr>
              <w:rFonts w:hint="eastAsia" w:ascii="微软雅黑" w:hAnsi="微软雅黑" w:eastAsia="微软雅黑"/>
            </w:rPr>
            <w:t xml:space="preserve"> &lt;</w:t>
          </w:r>
          <w:r>
            <w:rPr>
              <w:rFonts w:ascii="微软雅黑" w:hAnsi="微软雅黑" w:eastAsia="微软雅黑"/>
            </w:rPr>
            <w:t>opt</w:t>
          </w:r>
          <w:r>
            <w:rPr>
              <w:rFonts w:hint="eastAsia" w:ascii="微软雅黑" w:hAnsi="微软雅黑" w:eastAsia="微软雅黑"/>
            </w:rPr>
            <w:t>_prescriptions</w:t>
          </w:r>
          <w:r>
            <w:rPr>
              <w:rFonts w:ascii="微软雅黑" w:hAnsi="微软雅黑" w:eastAsia="微软雅黑"/>
            </w:rPr>
            <w:t>&gt;</w:t>
          </w:r>
          <w:r>
            <w:tab/>
          </w:r>
          <w:r>
            <w:fldChar w:fldCharType="begin"/>
          </w:r>
          <w:r>
            <w:instrText xml:space="preserve"> PAGEREF _Toc27737 </w:instrText>
          </w:r>
          <w:r>
            <w:fldChar w:fldCharType="separate"/>
          </w:r>
          <w:r>
            <w:t>16</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_Toc28503 </w:instrText>
          </w:r>
          <w:r>
            <w:rPr>
              <w:rFonts w:ascii="微软雅黑" w:hAnsi="微软雅黑" w:eastAsia="微软雅黑"/>
              <w:bCs/>
              <w:lang w:val="zh-CN"/>
            </w:rPr>
            <w:fldChar w:fldCharType="separate"/>
          </w:r>
          <w:r>
            <w:rPr>
              <w:rFonts w:hint="eastAsia" w:ascii="微软雅黑" w:hAnsi="微软雅黑" w:eastAsia="微软雅黑"/>
            </w:rPr>
            <w:t xml:space="preserve">3.4 诊断 </w:t>
          </w:r>
          <w:r>
            <w:rPr>
              <w:rFonts w:ascii="微软雅黑" w:hAnsi="微软雅黑" w:eastAsia="微软雅黑"/>
            </w:rPr>
            <w:t>&lt;opt_</w:t>
          </w:r>
          <w:r>
            <w:rPr>
              <w:rFonts w:hint="eastAsia" w:ascii="微软雅黑" w:hAnsi="微软雅黑" w:eastAsia="微软雅黑"/>
            </w:rPr>
            <w:t>diagnoses</w:t>
          </w:r>
          <w:r>
            <w:rPr>
              <w:rFonts w:ascii="微软雅黑" w:hAnsi="微软雅黑" w:eastAsia="微软雅黑"/>
            </w:rPr>
            <w:t>&gt;</w:t>
          </w:r>
          <w:r>
            <w:tab/>
          </w:r>
          <w:r>
            <w:fldChar w:fldCharType="begin"/>
          </w:r>
          <w:r>
            <w:instrText xml:space="preserve"> PAGEREF _Toc28503 </w:instrText>
          </w:r>
          <w:r>
            <w:fldChar w:fldCharType="separate"/>
          </w:r>
          <w:r>
            <w:t>20</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_Toc9213 </w:instrText>
          </w:r>
          <w:r>
            <w:rPr>
              <w:rFonts w:ascii="微软雅黑" w:hAnsi="微软雅黑" w:eastAsia="微软雅黑"/>
              <w:bCs/>
              <w:lang w:val="zh-CN"/>
            </w:rPr>
            <w:fldChar w:fldCharType="separate"/>
          </w:r>
          <w:r>
            <w:rPr>
              <w:rFonts w:hint="eastAsia" w:ascii="微软雅黑" w:hAnsi="微软雅黑" w:eastAsia="微软雅黑"/>
            </w:rPr>
            <w:t xml:space="preserve">3.5 过敏 </w:t>
          </w:r>
          <w:r>
            <w:rPr>
              <w:rFonts w:ascii="微软雅黑" w:hAnsi="微软雅黑" w:eastAsia="微软雅黑"/>
            </w:rPr>
            <w:t>&lt;opt_</w:t>
          </w:r>
          <w:r>
            <w:rPr>
              <w:rFonts w:hint="eastAsia" w:ascii="微软雅黑" w:hAnsi="微软雅黑" w:eastAsia="微软雅黑"/>
            </w:rPr>
            <w:t>allergies</w:t>
          </w:r>
          <w:r>
            <w:rPr>
              <w:rFonts w:ascii="微软雅黑" w:hAnsi="微软雅黑" w:eastAsia="微软雅黑"/>
            </w:rPr>
            <w:t>&gt;</w:t>
          </w:r>
          <w:r>
            <w:tab/>
          </w:r>
          <w:r>
            <w:fldChar w:fldCharType="begin"/>
          </w:r>
          <w:r>
            <w:instrText xml:space="preserve"> PAGEREF _Toc9213 </w:instrText>
          </w:r>
          <w:r>
            <w:fldChar w:fldCharType="separate"/>
          </w:r>
          <w:r>
            <w:t>21</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_Toc30431 </w:instrText>
          </w:r>
          <w:r>
            <w:rPr>
              <w:rFonts w:ascii="微软雅黑" w:hAnsi="微软雅黑" w:eastAsia="微软雅黑"/>
              <w:bCs/>
              <w:lang w:val="zh-CN"/>
            </w:rPr>
            <w:fldChar w:fldCharType="separate"/>
          </w:r>
          <w:r>
            <w:rPr>
              <w:rFonts w:hint="eastAsia" w:ascii="微软雅黑" w:hAnsi="微软雅黑" w:eastAsia="微软雅黑"/>
            </w:rPr>
            <w:t>3.6 手术 &lt;</w:t>
          </w:r>
          <w:r>
            <w:rPr>
              <w:rFonts w:ascii="微软雅黑" w:hAnsi="微软雅黑" w:eastAsia="微软雅黑"/>
            </w:rPr>
            <w:t>opt_</w:t>
          </w:r>
          <w:r>
            <w:rPr>
              <w:rFonts w:hint="eastAsia" w:ascii="微软雅黑" w:hAnsi="微软雅黑" w:eastAsia="微软雅黑"/>
            </w:rPr>
            <w:t>operations</w:t>
          </w:r>
          <w:r>
            <w:rPr>
              <w:rFonts w:ascii="微软雅黑" w:hAnsi="微软雅黑" w:eastAsia="微软雅黑"/>
            </w:rPr>
            <w:t>&gt;</w:t>
          </w:r>
          <w:r>
            <w:tab/>
          </w:r>
          <w:r>
            <w:fldChar w:fldCharType="begin"/>
          </w:r>
          <w:r>
            <w:instrText xml:space="preserve"> PAGEREF _Toc30431 </w:instrText>
          </w:r>
          <w:r>
            <w:fldChar w:fldCharType="separate"/>
          </w:r>
          <w:r>
            <w:t>21</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_Toc28331 </w:instrText>
          </w:r>
          <w:r>
            <w:rPr>
              <w:rFonts w:ascii="微软雅黑" w:hAnsi="微软雅黑" w:eastAsia="微软雅黑"/>
              <w:bCs/>
              <w:lang w:val="zh-CN"/>
            </w:rPr>
            <w:fldChar w:fldCharType="separate"/>
          </w:r>
          <w:r>
            <w:rPr>
              <w:rFonts w:hint="eastAsia" w:ascii="微软雅黑" w:hAnsi="微软雅黑" w:eastAsia="微软雅黑"/>
            </w:rPr>
            <w:t>3.7 检验检查 &lt;</w:t>
          </w:r>
          <w:r>
            <w:rPr>
              <w:rFonts w:ascii="微软雅黑" w:hAnsi="微软雅黑" w:eastAsia="微软雅黑"/>
            </w:rPr>
            <w:t>opt_</w:t>
          </w:r>
          <w:r>
            <w:rPr>
              <w:rFonts w:hint="eastAsia" w:ascii="微软雅黑" w:hAnsi="微软雅黑" w:eastAsia="微软雅黑"/>
            </w:rPr>
            <w:t>exams</w:t>
          </w:r>
          <w:r>
            <w:rPr>
              <w:rFonts w:ascii="微软雅黑" w:hAnsi="微软雅黑" w:eastAsia="微软雅黑"/>
            </w:rPr>
            <w:t>&gt;</w:t>
          </w:r>
          <w:r>
            <w:tab/>
          </w:r>
          <w:r>
            <w:fldChar w:fldCharType="begin"/>
          </w:r>
          <w:r>
            <w:instrText xml:space="preserve"> PAGEREF _Toc28331 </w:instrText>
          </w:r>
          <w:r>
            <w:fldChar w:fldCharType="separate"/>
          </w:r>
          <w:r>
            <w:t>22</w:t>
          </w:r>
          <w:r>
            <w:fldChar w:fldCharType="end"/>
          </w:r>
          <w:r>
            <w:rPr>
              <w:rFonts w:ascii="微软雅黑" w:hAnsi="微软雅黑" w:eastAsia="微软雅黑"/>
              <w:bCs/>
              <w:lang w:val="zh-CN"/>
            </w:rPr>
            <w:fldChar w:fldCharType="end"/>
          </w:r>
        </w:p>
        <w:p>
          <w:pPr>
            <w:pStyle w:val="29"/>
            <w:tabs>
              <w:tab w:val="right" w:leader="dot" w:pos="8306"/>
              <w:tab w:val="clear" w:pos="720"/>
              <w:tab w:val="clear" w:pos="829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_Toc11546 </w:instrText>
          </w:r>
          <w:r>
            <w:rPr>
              <w:rFonts w:ascii="微软雅黑" w:hAnsi="微软雅黑" w:eastAsia="微软雅黑"/>
              <w:bCs/>
              <w:lang w:val="zh-CN"/>
            </w:rPr>
            <w:fldChar w:fldCharType="separate"/>
          </w:r>
          <w:r>
            <w:rPr>
              <w:rFonts w:hint="eastAsia" w:ascii="微软雅黑" w:hAnsi="微软雅黑" w:eastAsia="微软雅黑"/>
            </w:rPr>
            <w:t>4 住院合理用药、审方输入</w:t>
          </w:r>
          <w:r>
            <w:tab/>
          </w:r>
          <w:r>
            <w:fldChar w:fldCharType="begin"/>
          </w:r>
          <w:r>
            <w:instrText xml:space="preserve"> PAGEREF _Toc11546 </w:instrText>
          </w:r>
          <w:r>
            <w:fldChar w:fldCharType="separate"/>
          </w:r>
          <w:r>
            <w:t>24</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_Toc23234 </w:instrText>
          </w:r>
          <w:r>
            <w:rPr>
              <w:rFonts w:ascii="微软雅黑" w:hAnsi="微软雅黑" w:eastAsia="微软雅黑"/>
              <w:bCs/>
              <w:lang w:val="zh-CN"/>
            </w:rPr>
            <w:fldChar w:fldCharType="separate"/>
          </w:r>
          <w:r>
            <w:rPr>
              <w:rFonts w:hint="eastAsia" w:ascii="微软雅黑" w:hAnsi="微软雅黑" w:eastAsia="微软雅黑"/>
            </w:rPr>
            <w:t>4.1 基础标记 &lt;</w:t>
          </w:r>
          <w:r>
            <w:rPr>
              <w:rFonts w:ascii="微软雅黑" w:hAnsi="微软雅黑" w:eastAsia="微软雅黑"/>
            </w:rPr>
            <w:t>base&gt;</w:t>
          </w:r>
          <w:r>
            <w:tab/>
          </w:r>
          <w:r>
            <w:fldChar w:fldCharType="begin"/>
          </w:r>
          <w:r>
            <w:instrText xml:space="preserve"> PAGEREF _Toc23234 </w:instrText>
          </w:r>
          <w:r>
            <w:fldChar w:fldCharType="separate"/>
          </w:r>
          <w:r>
            <w:t>24</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_Toc18334 </w:instrText>
          </w:r>
          <w:r>
            <w:rPr>
              <w:rFonts w:ascii="微软雅黑" w:hAnsi="微软雅黑" w:eastAsia="微软雅黑"/>
              <w:bCs/>
              <w:lang w:val="zh-CN"/>
            </w:rPr>
            <w:fldChar w:fldCharType="separate"/>
          </w:r>
          <w:r>
            <w:rPr>
              <w:rFonts w:hint="eastAsia" w:ascii="微软雅黑" w:hAnsi="微软雅黑" w:eastAsia="微软雅黑"/>
            </w:rPr>
            <w:t>4.2 患者</w:t>
          </w:r>
          <w:r>
            <w:rPr>
              <w:rFonts w:ascii="微软雅黑" w:hAnsi="微软雅黑" w:eastAsia="微软雅黑"/>
            </w:rPr>
            <w:t>就诊</w:t>
          </w:r>
          <w:r>
            <w:rPr>
              <w:rFonts w:hint="eastAsia" w:ascii="微软雅黑" w:hAnsi="微软雅黑" w:eastAsia="微软雅黑"/>
            </w:rPr>
            <w:t xml:space="preserve"> &lt;ipt</w:t>
          </w:r>
          <w:r>
            <w:rPr>
              <w:rFonts w:ascii="微软雅黑" w:hAnsi="微软雅黑" w:eastAsia="微软雅黑"/>
            </w:rPr>
            <w:t>_patient&gt;</w:t>
          </w:r>
          <w:r>
            <w:tab/>
          </w:r>
          <w:r>
            <w:fldChar w:fldCharType="begin"/>
          </w:r>
          <w:r>
            <w:instrText xml:space="preserve"> PAGEREF _Toc18334 </w:instrText>
          </w:r>
          <w:r>
            <w:fldChar w:fldCharType="separate"/>
          </w:r>
          <w:r>
            <w:t>25</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_Toc19841 </w:instrText>
          </w:r>
          <w:r>
            <w:rPr>
              <w:rFonts w:ascii="微软雅黑" w:hAnsi="微软雅黑" w:eastAsia="微软雅黑"/>
              <w:bCs/>
              <w:lang w:val="zh-CN"/>
            </w:rPr>
            <w:fldChar w:fldCharType="separate"/>
          </w:r>
          <w:r>
            <w:rPr>
              <w:rFonts w:hint="eastAsia" w:ascii="微软雅黑" w:hAnsi="微软雅黑" w:eastAsia="微软雅黑"/>
            </w:rPr>
            <w:t>4.3 医嘱 &lt;orders</w:t>
          </w:r>
          <w:r>
            <w:rPr>
              <w:rFonts w:ascii="微软雅黑" w:hAnsi="微软雅黑" w:eastAsia="微软雅黑"/>
            </w:rPr>
            <w:t>&gt;</w:t>
          </w:r>
          <w:r>
            <w:tab/>
          </w:r>
          <w:r>
            <w:fldChar w:fldCharType="begin"/>
          </w:r>
          <w:r>
            <w:instrText xml:space="preserve"> PAGEREF _Toc19841 </w:instrText>
          </w:r>
          <w:r>
            <w:fldChar w:fldCharType="separate"/>
          </w:r>
          <w:r>
            <w:t>26</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_Toc3233 </w:instrText>
          </w:r>
          <w:r>
            <w:rPr>
              <w:rFonts w:ascii="微软雅黑" w:hAnsi="微软雅黑" w:eastAsia="微软雅黑"/>
              <w:bCs/>
              <w:lang w:val="zh-CN"/>
            </w:rPr>
            <w:fldChar w:fldCharType="separate"/>
          </w:r>
          <w:r>
            <w:rPr>
              <w:rFonts w:hint="eastAsia" w:ascii="微软雅黑" w:hAnsi="微软雅黑" w:eastAsia="微软雅黑"/>
            </w:rPr>
            <w:t>4.4 诊断 &lt;</w:t>
          </w:r>
          <w:r>
            <w:rPr>
              <w:rFonts w:ascii="微软雅黑" w:hAnsi="微软雅黑" w:eastAsia="微软雅黑"/>
            </w:rPr>
            <w:t>ipt_</w:t>
          </w:r>
          <w:r>
            <w:rPr>
              <w:rFonts w:hint="eastAsia" w:ascii="微软雅黑" w:hAnsi="微软雅黑" w:eastAsia="微软雅黑"/>
            </w:rPr>
            <w:t>diagnoses</w:t>
          </w:r>
          <w:r>
            <w:rPr>
              <w:rFonts w:ascii="微软雅黑" w:hAnsi="微软雅黑" w:eastAsia="微软雅黑"/>
            </w:rPr>
            <w:t>&gt;</w:t>
          </w:r>
          <w:r>
            <w:tab/>
          </w:r>
          <w:r>
            <w:fldChar w:fldCharType="begin"/>
          </w:r>
          <w:r>
            <w:instrText xml:space="preserve"> PAGEREF _Toc3233 </w:instrText>
          </w:r>
          <w:r>
            <w:fldChar w:fldCharType="separate"/>
          </w:r>
          <w:r>
            <w:t>32</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_Toc31320 </w:instrText>
          </w:r>
          <w:r>
            <w:rPr>
              <w:rFonts w:ascii="微软雅黑" w:hAnsi="微软雅黑" w:eastAsia="微软雅黑"/>
              <w:bCs/>
              <w:lang w:val="zh-CN"/>
            </w:rPr>
            <w:fldChar w:fldCharType="separate"/>
          </w:r>
          <w:r>
            <w:rPr>
              <w:rFonts w:hint="eastAsia" w:ascii="微软雅黑" w:hAnsi="微软雅黑" w:eastAsia="微软雅黑"/>
            </w:rPr>
            <w:t>4.5 过敏 &lt;</w:t>
          </w:r>
          <w:r>
            <w:rPr>
              <w:rFonts w:ascii="微软雅黑" w:hAnsi="微软雅黑" w:eastAsia="微软雅黑"/>
            </w:rPr>
            <w:t>ipt_</w:t>
          </w:r>
          <w:r>
            <w:rPr>
              <w:rFonts w:hint="eastAsia" w:ascii="微软雅黑" w:hAnsi="微软雅黑" w:eastAsia="微软雅黑"/>
            </w:rPr>
            <w:t>allergies</w:t>
          </w:r>
          <w:r>
            <w:rPr>
              <w:rFonts w:ascii="微软雅黑" w:hAnsi="微软雅黑" w:eastAsia="微软雅黑"/>
            </w:rPr>
            <w:t>&gt;</w:t>
          </w:r>
          <w:r>
            <w:tab/>
          </w:r>
          <w:r>
            <w:fldChar w:fldCharType="begin"/>
          </w:r>
          <w:r>
            <w:instrText xml:space="preserve"> PAGEREF _Toc31320 </w:instrText>
          </w:r>
          <w:r>
            <w:fldChar w:fldCharType="separate"/>
          </w:r>
          <w:r>
            <w:t>33</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_Toc6047 </w:instrText>
          </w:r>
          <w:r>
            <w:rPr>
              <w:rFonts w:ascii="微软雅黑" w:hAnsi="微软雅黑" w:eastAsia="微软雅黑"/>
              <w:bCs/>
              <w:lang w:val="zh-CN"/>
            </w:rPr>
            <w:fldChar w:fldCharType="separate"/>
          </w:r>
          <w:r>
            <w:rPr>
              <w:rFonts w:hint="eastAsia" w:ascii="微软雅黑" w:hAnsi="微软雅黑" w:eastAsia="微软雅黑"/>
            </w:rPr>
            <w:t>4.6 手术 &lt;</w:t>
          </w:r>
          <w:r>
            <w:rPr>
              <w:rFonts w:ascii="微软雅黑" w:hAnsi="微软雅黑" w:eastAsia="微软雅黑"/>
            </w:rPr>
            <w:t>ipt_</w:t>
          </w:r>
          <w:r>
            <w:rPr>
              <w:rFonts w:hint="eastAsia" w:ascii="微软雅黑" w:hAnsi="微软雅黑" w:eastAsia="微软雅黑"/>
            </w:rPr>
            <w:t>operations</w:t>
          </w:r>
          <w:r>
            <w:rPr>
              <w:rFonts w:ascii="微软雅黑" w:hAnsi="微软雅黑" w:eastAsia="微软雅黑"/>
            </w:rPr>
            <w:t>&gt;</w:t>
          </w:r>
          <w:r>
            <w:tab/>
          </w:r>
          <w:r>
            <w:fldChar w:fldCharType="begin"/>
          </w:r>
          <w:r>
            <w:instrText xml:space="preserve"> PAGEREF _Toc6047 </w:instrText>
          </w:r>
          <w:r>
            <w:fldChar w:fldCharType="separate"/>
          </w:r>
          <w:r>
            <w:t>34</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_Toc5489 </w:instrText>
          </w:r>
          <w:r>
            <w:rPr>
              <w:rFonts w:ascii="微软雅黑" w:hAnsi="微软雅黑" w:eastAsia="微软雅黑"/>
              <w:bCs/>
              <w:lang w:val="zh-CN"/>
            </w:rPr>
            <w:fldChar w:fldCharType="separate"/>
          </w:r>
          <w:r>
            <w:rPr>
              <w:rFonts w:hint="eastAsia" w:ascii="微软雅黑" w:hAnsi="微软雅黑" w:eastAsia="微软雅黑"/>
            </w:rPr>
            <w:t>4.7 检验检查 &lt;</w:t>
          </w:r>
          <w:r>
            <w:rPr>
              <w:rFonts w:ascii="微软雅黑" w:hAnsi="微软雅黑" w:eastAsia="微软雅黑"/>
            </w:rPr>
            <w:t>ipt_</w:t>
          </w:r>
          <w:r>
            <w:rPr>
              <w:rFonts w:hint="eastAsia" w:ascii="微软雅黑" w:hAnsi="微软雅黑" w:eastAsia="微软雅黑"/>
            </w:rPr>
            <w:t>exams</w:t>
          </w:r>
          <w:r>
            <w:rPr>
              <w:rFonts w:ascii="微软雅黑" w:hAnsi="微软雅黑" w:eastAsia="微软雅黑"/>
            </w:rPr>
            <w:t>&gt;</w:t>
          </w:r>
          <w:r>
            <w:tab/>
          </w:r>
          <w:r>
            <w:fldChar w:fldCharType="begin"/>
          </w:r>
          <w:r>
            <w:instrText xml:space="preserve"> PAGEREF _Toc5489 </w:instrText>
          </w:r>
          <w:r>
            <w:fldChar w:fldCharType="separate"/>
          </w:r>
          <w:r>
            <w:t>35</w:t>
          </w:r>
          <w:r>
            <w:fldChar w:fldCharType="end"/>
          </w:r>
          <w:r>
            <w:rPr>
              <w:rFonts w:ascii="微软雅黑" w:hAnsi="微软雅黑" w:eastAsia="微软雅黑"/>
              <w:bCs/>
              <w:lang w:val="zh-CN"/>
            </w:rPr>
            <w:fldChar w:fldCharType="end"/>
          </w:r>
        </w:p>
        <w:p>
          <w:pPr>
            <w:pStyle w:val="29"/>
            <w:tabs>
              <w:tab w:val="right" w:leader="dot" w:pos="8306"/>
              <w:tab w:val="clear" w:pos="720"/>
              <w:tab w:val="clear" w:pos="829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_Toc16438 </w:instrText>
          </w:r>
          <w:r>
            <w:rPr>
              <w:rFonts w:ascii="微软雅黑" w:hAnsi="微软雅黑" w:eastAsia="微软雅黑"/>
              <w:bCs/>
              <w:lang w:val="zh-CN"/>
            </w:rPr>
            <w:fldChar w:fldCharType="separate"/>
          </w:r>
          <w:r>
            <w:rPr>
              <w:rFonts w:hint="eastAsia" w:ascii="微软雅黑" w:hAnsi="微软雅黑" w:eastAsia="微软雅黑"/>
            </w:rPr>
            <w:t>5 处方/医嘱删除输入</w:t>
          </w:r>
          <w:r>
            <w:tab/>
          </w:r>
          <w:r>
            <w:fldChar w:fldCharType="begin"/>
          </w:r>
          <w:r>
            <w:instrText xml:space="preserve"> PAGEREF _Toc16438 </w:instrText>
          </w:r>
          <w:r>
            <w:fldChar w:fldCharType="separate"/>
          </w:r>
          <w:r>
            <w:t>37</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_Toc9132 </w:instrText>
          </w:r>
          <w:r>
            <w:rPr>
              <w:rFonts w:ascii="微软雅黑" w:hAnsi="微软雅黑" w:eastAsia="微软雅黑"/>
              <w:bCs/>
              <w:lang w:val="zh-CN"/>
            </w:rPr>
            <w:fldChar w:fldCharType="separate"/>
          </w:r>
          <w:r>
            <w:rPr>
              <w:rFonts w:hint="eastAsia" w:ascii="微软雅黑" w:hAnsi="微软雅黑" w:eastAsia="微软雅黑"/>
            </w:rPr>
            <w:t>5.1 门诊处方删除输入</w:t>
          </w:r>
          <w:r>
            <w:tab/>
          </w:r>
          <w:r>
            <w:fldChar w:fldCharType="begin"/>
          </w:r>
          <w:r>
            <w:instrText xml:space="preserve"> PAGEREF _Toc9132 </w:instrText>
          </w:r>
          <w:r>
            <w:fldChar w:fldCharType="separate"/>
          </w:r>
          <w:r>
            <w:t>37</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_Toc7340 </w:instrText>
          </w:r>
          <w:r>
            <w:rPr>
              <w:rFonts w:ascii="微软雅黑" w:hAnsi="微软雅黑" w:eastAsia="微软雅黑"/>
              <w:bCs/>
              <w:lang w:val="zh-CN"/>
            </w:rPr>
            <w:fldChar w:fldCharType="separate"/>
          </w:r>
          <w:r>
            <w:rPr>
              <w:rFonts w:hint="eastAsia" w:ascii="微软雅黑" w:hAnsi="微软雅黑" w:eastAsia="微软雅黑"/>
            </w:rPr>
            <w:t>5.2 住院医嘱删除输入</w:t>
          </w:r>
          <w:r>
            <w:tab/>
          </w:r>
          <w:r>
            <w:fldChar w:fldCharType="begin"/>
          </w:r>
          <w:r>
            <w:instrText xml:space="preserve"> PAGEREF _Toc7340 </w:instrText>
          </w:r>
          <w:r>
            <w:fldChar w:fldCharType="separate"/>
          </w:r>
          <w:r>
            <w:t>37</w:t>
          </w:r>
          <w:r>
            <w:fldChar w:fldCharType="end"/>
          </w:r>
          <w:r>
            <w:rPr>
              <w:rFonts w:ascii="微软雅黑" w:hAnsi="微软雅黑" w:eastAsia="微软雅黑"/>
              <w:bCs/>
              <w:lang w:val="zh-CN"/>
            </w:rPr>
            <w:fldChar w:fldCharType="end"/>
          </w:r>
        </w:p>
        <w:p>
          <w:pPr>
            <w:pStyle w:val="29"/>
            <w:tabs>
              <w:tab w:val="right" w:leader="dot" w:pos="8306"/>
              <w:tab w:val="clear" w:pos="720"/>
              <w:tab w:val="clear" w:pos="829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_Toc7023 </w:instrText>
          </w:r>
          <w:r>
            <w:rPr>
              <w:rFonts w:ascii="微软雅黑" w:hAnsi="微软雅黑" w:eastAsia="微软雅黑"/>
              <w:bCs/>
              <w:lang w:val="zh-CN"/>
            </w:rPr>
            <w:fldChar w:fldCharType="separate"/>
          </w:r>
          <w:r>
            <w:rPr>
              <w:rFonts w:hint="eastAsia" w:ascii="微软雅黑" w:hAnsi="微软雅黑" w:eastAsia="微软雅黑"/>
            </w:rPr>
            <w:t>6 患者出院接口输入</w:t>
          </w:r>
          <w:r>
            <w:tab/>
          </w:r>
          <w:r>
            <w:fldChar w:fldCharType="begin"/>
          </w:r>
          <w:r>
            <w:instrText xml:space="preserve"> PAGEREF _Toc7023 </w:instrText>
          </w:r>
          <w:r>
            <w:fldChar w:fldCharType="separate"/>
          </w:r>
          <w:r>
            <w:t>38</w:t>
          </w:r>
          <w:r>
            <w:fldChar w:fldCharType="end"/>
          </w:r>
          <w:r>
            <w:rPr>
              <w:rFonts w:ascii="微软雅黑" w:hAnsi="微软雅黑" w:eastAsia="微软雅黑"/>
              <w:bCs/>
              <w:lang w:val="zh-CN"/>
            </w:rPr>
            <w:fldChar w:fldCharType="end"/>
          </w:r>
        </w:p>
        <w:p>
          <w:pPr>
            <w:pStyle w:val="24"/>
            <w:tabs>
              <w:tab w:val="right" w:leader="dot" w:pos="8306"/>
              <w:tab w:val="clear" w:pos="480"/>
              <w:tab w:val="clear" w:pos="829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_Toc9741 </w:instrText>
          </w:r>
          <w:r>
            <w:rPr>
              <w:rFonts w:ascii="微软雅黑" w:hAnsi="微软雅黑" w:eastAsia="微软雅黑"/>
              <w:bCs/>
              <w:lang w:val="zh-CN"/>
            </w:rPr>
            <w:fldChar w:fldCharType="separate"/>
          </w:r>
          <w:r>
            <w:rPr>
              <w:rFonts w:ascii="微软雅黑" w:hAnsi="微软雅黑" w:eastAsia="微软雅黑" w:cs="Consolas"/>
              <w:szCs w:val="36"/>
            </w:rPr>
            <w:t xml:space="preserve">五、 </w:t>
          </w:r>
          <w:r>
            <w:rPr>
              <w:rFonts w:hint="eastAsia" w:ascii="微软雅黑" w:hAnsi="微软雅黑" w:eastAsia="微软雅黑" w:cs="Consolas"/>
              <w:szCs w:val="36"/>
            </w:rPr>
            <w:t>接口输出数据定义</w:t>
          </w:r>
          <w:r>
            <w:tab/>
          </w:r>
          <w:r>
            <w:fldChar w:fldCharType="begin"/>
          </w:r>
          <w:r>
            <w:instrText xml:space="preserve"> PAGEREF _Toc9741 </w:instrText>
          </w:r>
          <w:r>
            <w:fldChar w:fldCharType="separate"/>
          </w:r>
          <w:r>
            <w:t>38</w:t>
          </w:r>
          <w:r>
            <w:fldChar w:fldCharType="end"/>
          </w:r>
          <w:r>
            <w:rPr>
              <w:rFonts w:ascii="微软雅黑" w:hAnsi="微软雅黑" w:eastAsia="微软雅黑"/>
              <w:bCs/>
              <w:lang w:val="zh-CN"/>
            </w:rPr>
            <w:fldChar w:fldCharType="end"/>
          </w:r>
        </w:p>
        <w:p>
          <w:pPr>
            <w:pStyle w:val="29"/>
            <w:tabs>
              <w:tab w:val="right" w:leader="dot" w:pos="8306"/>
              <w:tab w:val="clear" w:pos="720"/>
              <w:tab w:val="clear" w:pos="829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_Toc25842 </w:instrText>
          </w:r>
          <w:r>
            <w:rPr>
              <w:rFonts w:ascii="微软雅黑" w:hAnsi="微软雅黑" w:eastAsia="微软雅黑"/>
              <w:bCs/>
              <w:lang w:val="zh-CN"/>
            </w:rPr>
            <w:fldChar w:fldCharType="separate"/>
          </w:r>
          <w:r>
            <w:rPr>
              <w:rFonts w:hint="eastAsia" w:ascii="微软雅黑" w:hAnsi="微软雅黑" w:eastAsia="微软雅黑"/>
            </w:rPr>
            <w:t>1 合理用药干预审查输出</w:t>
          </w:r>
          <w:r>
            <w:tab/>
          </w:r>
          <w:r>
            <w:fldChar w:fldCharType="begin"/>
          </w:r>
          <w:r>
            <w:instrText xml:space="preserve"> PAGEREF _Toc25842 </w:instrText>
          </w:r>
          <w:r>
            <w:fldChar w:fldCharType="separate"/>
          </w:r>
          <w:r>
            <w:t>38</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_Toc29112 </w:instrText>
          </w:r>
          <w:r>
            <w:rPr>
              <w:rFonts w:ascii="微软雅黑" w:hAnsi="微软雅黑" w:eastAsia="微软雅黑"/>
              <w:bCs/>
              <w:lang w:val="zh-CN"/>
            </w:rPr>
            <w:fldChar w:fldCharType="separate"/>
          </w:r>
          <w:r>
            <w:rPr>
              <w:rFonts w:hint="eastAsia" w:ascii="微软雅黑" w:hAnsi="微软雅黑" w:eastAsia="微软雅黑"/>
            </w:rPr>
            <w:t>1.1 门诊处方干预审核结果</w:t>
          </w:r>
          <w:r>
            <w:tab/>
          </w:r>
          <w:r>
            <w:fldChar w:fldCharType="begin"/>
          </w:r>
          <w:r>
            <w:instrText xml:space="preserve"> PAGEREF _Toc29112 </w:instrText>
          </w:r>
          <w:r>
            <w:fldChar w:fldCharType="separate"/>
          </w:r>
          <w:r>
            <w:t>39</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_Toc32241 </w:instrText>
          </w:r>
          <w:r>
            <w:rPr>
              <w:rFonts w:ascii="微软雅黑" w:hAnsi="微软雅黑" w:eastAsia="微软雅黑"/>
              <w:bCs/>
              <w:lang w:val="zh-CN"/>
            </w:rPr>
            <w:fldChar w:fldCharType="separate"/>
          </w:r>
          <w:r>
            <w:rPr>
              <w:rFonts w:hint="eastAsia" w:ascii="微软雅黑" w:hAnsi="微软雅黑" w:eastAsia="微软雅黑"/>
            </w:rPr>
            <w:t xml:space="preserve">1.2 </w:t>
          </w:r>
          <w:r>
            <w:rPr>
              <w:rFonts w:ascii="微软雅黑" w:hAnsi="微软雅黑" w:eastAsia="微软雅黑"/>
            </w:rPr>
            <w:t>住院医嘱</w:t>
          </w:r>
          <w:r>
            <w:rPr>
              <w:rFonts w:hint="eastAsia" w:ascii="微软雅黑" w:hAnsi="微软雅黑" w:eastAsia="微软雅黑"/>
            </w:rPr>
            <w:t>干预</w:t>
          </w:r>
          <w:r>
            <w:rPr>
              <w:rFonts w:ascii="微软雅黑" w:hAnsi="微软雅黑" w:eastAsia="微软雅黑"/>
            </w:rPr>
            <w:t>审核结果</w:t>
          </w:r>
          <w:r>
            <w:tab/>
          </w:r>
          <w:r>
            <w:fldChar w:fldCharType="begin"/>
          </w:r>
          <w:r>
            <w:instrText xml:space="preserve"> PAGEREF _Toc32241 </w:instrText>
          </w:r>
          <w:r>
            <w:fldChar w:fldCharType="separate"/>
          </w:r>
          <w:r>
            <w:t>41</w:t>
          </w:r>
          <w:r>
            <w:fldChar w:fldCharType="end"/>
          </w:r>
          <w:r>
            <w:rPr>
              <w:rFonts w:ascii="微软雅黑" w:hAnsi="微软雅黑" w:eastAsia="微软雅黑"/>
              <w:bCs/>
              <w:lang w:val="zh-CN"/>
            </w:rPr>
            <w:fldChar w:fldCharType="end"/>
          </w:r>
        </w:p>
        <w:p>
          <w:pPr>
            <w:pStyle w:val="29"/>
            <w:tabs>
              <w:tab w:val="right" w:leader="dot" w:pos="8306"/>
              <w:tab w:val="clear" w:pos="720"/>
              <w:tab w:val="clear" w:pos="829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_Toc21718 </w:instrText>
          </w:r>
          <w:r>
            <w:rPr>
              <w:rFonts w:ascii="微软雅黑" w:hAnsi="微软雅黑" w:eastAsia="微软雅黑"/>
              <w:bCs/>
              <w:lang w:val="zh-CN"/>
            </w:rPr>
            <w:fldChar w:fldCharType="separate"/>
          </w:r>
          <w:r>
            <w:rPr>
              <w:rFonts w:hint="eastAsia" w:ascii="微软雅黑" w:hAnsi="微软雅黑" w:eastAsia="微软雅黑"/>
            </w:rPr>
            <w:t>2 通用接口处理返回结果</w:t>
          </w:r>
          <w:r>
            <w:tab/>
          </w:r>
          <w:r>
            <w:fldChar w:fldCharType="begin"/>
          </w:r>
          <w:r>
            <w:instrText xml:space="preserve"> PAGEREF _Toc21718 </w:instrText>
          </w:r>
          <w:r>
            <w:fldChar w:fldCharType="separate"/>
          </w:r>
          <w:r>
            <w:t>43</w:t>
          </w:r>
          <w:r>
            <w:fldChar w:fldCharType="end"/>
          </w:r>
          <w:r>
            <w:rPr>
              <w:rFonts w:ascii="微软雅黑" w:hAnsi="微软雅黑" w:eastAsia="微软雅黑"/>
              <w:bCs/>
              <w:lang w:val="zh-CN"/>
            </w:rPr>
            <w:fldChar w:fldCharType="end"/>
          </w:r>
        </w:p>
        <w:p>
          <w:pPr>
            <w:pStyle w:val="18"/>
            <w:tabs>
              <w:tab w:val="right" w:leader="dot" w:pos="830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_Toc25578 </w:instrText>
          </w:r>
          <w:r>
            <w:rPr>
              <w:rFonts w:ascii="微软雅黑" w:hAnsi="微软雅黑" w:eastAsia="微软雅黑"/>
              <w:bCs/>
              <w:lang w:val="zh-CN"/>
            </w:rPr>
            <w:fldChar w:fldCharType="separate"/>
          </w:r>
          <w:r>
            <w:rPr>
              <w:rFonts w:hint="eastAsia" w:ascii="微软雅黑" w:hAnsi="微软雅黑" w:eastAsia="微软雅黑"/>
            </w:rPr>
            <w:t xml:space="preserve">2.1 </w:t>
          </w:r>
          <w:r>
            <w:rPr>
              <w:rFonts w:ascii="微软雅黑" w:hAnsi="微软雅黑" w:eastAsia="微软雅黑"/>
            </w:rPr>
            <w:t>XML</w:t>
          </w:r>
          <w:r>
            <w:rPr>
              <w:rFonts w:hint="eastAsia" w:ascii="微软雅黑" w:hAnsi="微软雅黑" w:eastAsia="微软雅黑"/>
            </w:rPr>
            <w:t>实例</w:t>
          </w:r>
          <w:r>
            <w:tab/>
          </w:r>
          <w:r>
            <w:fldChar w:fldCharType="begin"/>
          </w:r>
          <w:r>
            <w:instrText xml:space="preserve"> PAGEREF _Toc25578 </w:instrText>
          </w:r>
          <w:r>
            <w:fldChar w:fldCharType="separate"/>
          </w:r>
          <w:r>
            <w:t>44</w:t>
          </w:r>
          <w:r>
            <w:fldChar w:fldCharType="end"/>
          </w:r>
          <w:r>
            <w:rPr>
              <w:rFonts w:ascii="微软雅黑" w:hAnsi="微软雅黑" w:eastAsia="微软雅黑"/>
              <w:bCs/>
              <w:lang w:val="zh-CN"/>
            </w:rPr>
            <w:fldChar w:fldCharType="end"/>
          </w:r>
        </w:p>
        <w:p>
          <w:pPr>
            <w:pStyle w:val="24"/>
            <w:tabs>
              <w:tab w:val="right" w:leader="dot" w:pos="8306"/>
              <w:tab w:val="clear" w:pos="480"/>
              <w:tab w:val="clear" w:pos="829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_Toc10261 </w:instrText>
          </w:r>
          <w:r>
            <w:rPr>
              <w:rFonts w:ascii="微软雅黑" w:hAnsi="微软雅黑" w:eastAsia="微软雅黑"/>
              <w:bCs/>
              <w:lang w:val="zh-CN"/>
            </w:rPr>
            <w:fldChar w:fldCharType="separate"/>
          </w:r>
          <w:r>
            <w:rPr>
              <w:rFonts w:ascii="微软雅黑" w:hAnsi="微软雅黑" w:eastAsia="微软雅黑" w:cs="Consolas"/>
              <w:szCs w:val="36"/>
            </w:rPr>
            <w:t xml:space="preserve">六、 </w:t>
          </w:r>
          <w:r>
            <w:rPr>
              <w:rFonts w:hint="eastAsia" w:ascii="微软雅黑" w:hAnsi="微软雅黑" w:eastAsia="微软雅黑" w:cs="Consolas"/>
              <w:szCs w:val="36"/>
            </w:rPr>
            <w:t>对接注意事项</w:t>
          </w:r>
          <w:r>
            <w:tab/>
          </w:r>
          <w:r>
            <w:fldChar w:fldCharType="begin"/>
          </w:r>
          <w:r>
            <w:instrText xml:space="preserve"> PAGEREF _Toc10261 </w:instrText>
          </w:r>
          <w:r>
            <w:fldChar w:fldCharType="separate"/>
          </w:r>
          <w:r>
            <w:t>45</w:t>
          </w:r>
          <w:r>
            <w:fldChar w:fldCharType="end"/>
          </w:r>
          <w:r>
            <w:rPr>
              <w:rFonts w:ascii="微软雅黑" w:hAnsi="微软雅黑" w:eastAsia="微软雅黑"/>
              <w:bCs/>
              <w:lang w:val="zh-CN"/>
            </w:rPr>
            <w:fldChar w:fldCharType="end"/>
          </w:r>
        </w:p>
        <w:p>
          <w:pPr>
            <w:pStyle w:val="29"/>
            <w:tabs>
              <w:tab w:val="right" w:leader="dot" w:pos="8306"/>
              <w:tab w:val="clear" w:pos="720"/>
              <w:tab w:val="clear" w:pos="829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_Toc16721 </w:instrText>
          </w:r>
          <w:r>
            <w:rPr>
              <w:rFonts w:ascii="微软雅黑" w:hAnsi="微软雅黑" w:eastAsia="微软雅黑"/>
              <w:bCs/>
              <w:lang w:val="zh-CN"/>
            </w:rPr>
            <w:fldChar w:fldCharType="separate"/>
          </w:r>
          <w:r>
            <w:rPr>
              <w:rFonts w:hint="eastAsia" w:ascii="微软雅黑" w:hAnsi="微软雅黑" w:eastAsia="微软雅黑"/>
            </w:rPr>
            <w:t>1 住院医嘱的修改、作废处理注意事项</w:t>
          </w:r>
          <w:r>
            <w:tab/>
          </w:r>
          <w:r>
            <w:fldChar w:fldCharType="begin"/>
          </w:r>
          <w:r>
            <w:instrText xml:space="preserve"> PAGEREF _Toc16721 </w:instrText>
          </w:r>
          <w:r>
            <w:fldChar w:fldCharType="separate"/>
          </w:r>
          <w:r>
            <w:t>45</w:t>
          </w:r>
          <w:r>
            <w:fldChar w:fldCharType="end"/>
          </w:r>
          <w:r>
            <w:rPr>
              <w:rFonts w:ascii="微软雅黑" w:hAnsi="微软雅黑" w:eastAsia="微软雅黑"/>
              <w:bCs/>
              <w:lang w:val="zh-CN"/>
            </w:rPr>
            <w:fldChar w:fldCharType="end"/>
          </w:r>
        </w:p>
        <w:p>
          <w:pPr>
            <w:pStyle w:val="29"/>
            <w:tabs>
              <w:tab w:val="right" w:leader="dot" w:pos="8306"/>
              <w:tab w:val="clear" w:pos="720"/>
              <w:tab w:val="clear" w:pos="829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_Toc22163 </w:instrText>
          </w:r>
          <w:r>
            <w:rPr>
              <w:rFonts w:ascii="微软雅黑" w:hAnsi="微软雅黑" w:eastAsia="微软雅黑"/>
              <w:bCs/>
              <w:lang w:val="zh-CN"/>
            </w:rPr>
            <w:fldChar w:fldCharType="separate"/>
          </w:r>
          <w:r>
            <w:rPr>
              <w:rFonts w:hint="eastAsia" w:ascii="微软雅黑" w:hAnsi="微软雅黑" w:eastAsia="微软雅黑"/>
            </w:rPr>
            <w:t>2 门诊处方收费后退药处理注意事项</w:t>
          </w:r>
          <w:r>
            <w:tab/>
          </w:r>
          <w:r>
            <w:fldChar w:fldCharType="begin"/>
          </w:r>
          <w:r>
            <w:instrText xml:space="preserve"> PAGEREF _Toc22163 </w:instrText>
          </w:r>
          <w:r>
            <w:fldChar w:fldCharType="separate"/>
          </w:r>
          <w:r>
            <w:t>45</w:t>
          </w:r>
          <w:r>
            <w:fldChar w:fldCharType="end"/>
          </w:r>
          <w:r>
            <w:rPr>
              <w:rFonts w:ascii="微软雅黑" w:hAnsi="微软雅黑" w:eastAsia="微软雅黑"/>
              <w:bCs/>
              <w:lang w:val="zh-CN"/>
            </w:rPr>
            <w:fldChar w:fldCharType="end"/>
          </w:r>
        </w:p>
        <w:p>
          <w:pPr>
            <w:pStyle w:val="29"/>
            <w:tabs>
              <w:tab w:val="right" w:leader="dot" w:pos="8306"/>
              <w:tab w:val="clear" w:pos="720"/>
              <w:tab w:val="clear" w:pos="8296"/>
            </w:tabs>
          </w:pPr>
          <w:r>
            <w:rPr>
              <w:rFonts w:ascii="微软雅黑" w:hAnsi="微软雅黑" w:eastAsia="微软雅黑"/>
              <w:bCs/>
              <w:lang w:val="zh-CN"/>
            </w:rPr>
            <w:fldChar w:fldCharType="begin"/>
          </w:r>
          <w:r>
            <w:rPr>
              <w:rFonts w:ascii="微软雅黑" w:hAnsi="微软雅黑" w:eastAsia="微软雅黑"/>
              <w:bCs/>
              <w:lang w:val="zh-CN"/>
            </w:rPr>
            <w:instrText xml:space="preserve"> HYPERLINK \l _Toc32097 </w:instrText>
          </w:r>
          <w:r>
            <w:rPr>
              <w:rFonts w:ascii="微软雅黑" w:hAnsi="微软雅黑" w:eastAsia="微软雅黑"/>
              <w:bCs/>
              <w:lang w:val="zh-CN"/>
            </w:rPr>
            <w:fldChar w:fldCharType="separate"/>
          </w:r>
          <w:r>
            <w:rPr>
              <w:rFonts w:hint="eastAsia" w:ascii="微软雅黑" w:hAnsi="微软雅黑" w:eastAsia="微软雅黑"/>
            </w:rPr>
            <w:t>3 数据大小写敏感注意事项</w:t>
          </w:r>
          <w:r>
            <w:tab/>
          </w:r>
          <w:r>
            <w:fldChar w:fldCharType="begin"/>
          </w:r>
          <w:r>
            <w:instrText xml:space="preserve"> PAGEREF _Toc32097 </w:instrText>
          </w:r>
          <w:r>
            <w:fldChar w:fldCharType="separate"/>
          </w:r>
          <w:r>
            <w:t>46</w:t>
          </w:r>
          <w:r>
            <w:fldChar w:fldCharType="end"/>
          </w:r>
          <w:r>
            <w:rPr>
              <w:rFonts w:ascii="微软雅黑" w:hAnsi="微软雅黑" w:eastAsia="微软雅黑"/>
              <w:bCs/>
              <w:lang w:val="zh-CN"/>
            </w:rPr>
            <w:fldChar w:fldCharType="end"/>
          </w:r>
        </w:p>
        <w:p>
          <w:pPr>
            <w:rPr>
              <w:rFonts w:ascii="微软雅黑" w:hAnsi="微软雅黑" w:eastAsia="微软雅黑"/>
            </w:rPr>
          </w:pPr>
          <w:r>
            <w:rPr>
              <w:rFonts w:ascii="微软雅黑" w:hAnsi="微软雅黑" w:eastAsia="微软雅黑"/>
              <w:bCs/>
              <w:lang w:val="zh-CN"/>
            </w:rPr>
            <w:fldChar w:fldCharType="end"/>
          </w:r>
        </w:p>
      </w:sdtContent>
    </w:sdt>
    <w:p>
      <w:pPr>
        <w:spacing w:after="200" w:line="276" w:lineRule="auto"/>
        <w:rPr>
          <w:rFonts w:ascii="微软雅黑" w:hAnsi="微软雅黑" w:eastAsia="微软雅黑" w:cs="Consolas"/>
          <w:b/>
          <w:smallCaps/>
          <w:spacing w:val="5"/>
          <w:sz w:val="32"/>
          <w:szCs w:val="32"/>
        </w:rPr>
      </w:pPr>
      <w:r>
        <w:rPr>
          <w:rFonts w:ascii="微软雅黑" w:hAnsi="微软雅黑" w:eastAsia="微软雅黑" w:cs="Consolas"/>
          <w:b/>
        </w:rPr>
        <w:br w:type="page"/>
      </w:r>
    </w:p>
    <w:p>
      <w:pPr>
        <w:pStyle w:val="2"/>
        <w:widowControl/>
        <w:numPr>
          <w:ilvl w:val="0"/>
          <w:numId w:val="3"/>
        </w:numPr>
        <w:pBdr>
          <w:bottom w:val="single" w:color="585858" w:themeColor="text1" w:themeTint="A6" w:sz="4" w:space="1"/>
        </w:pBdr>
        <w:adjustRightInd w:val="0"/>
        <w:snapToGrid w:val="0"/>
        <w:spacing w:before="360" w:beforeAutospacing="1" w:after="160" w:afterAutospacing="1" w:line="259" w:lineRule="auto"/>
        <w:rPr>
          <w:rFonts w:ascii="微软雅黑" w:hAnsi="微软雅黑" w:eastAsia="微软雅黑"/>
          <w:sz w:val="36"/>
          <w:szCs w:val="36"/>
        </w:rPr>
      </w:pPr>
      <w:bookmarkStart w:id="4" w:name="_Toc7157"/>
      <w:r>
        <w:rPr>
          <w:rFonts w:hint="eastAsia" w:ascii="微软雅黑" w:hAnsi="微软雅黑" w:eastAsia="微软雅黑" w:cs="Consolas"/>
          <w:sz w:val="36"/>
          <w:szCs w:val="36"/>
        </w:rPr>
        <w:t>合理用药系统和医院对接图</w:t>
      </w:r>
      <w:bookmarkEnd w:id="3"/>
      <w:bookmarkEnd w:id="4"/>
    </w:p>
    <w:p>
      <w:pPr>
        <w:ind w:firstLine="420"/>
        <w:rPr>
          <w:rStyle w:val="141"/>
          <w:rFonts w:ascii="微软雅黑" w:hAnsi="微软雅黑"/>
          <w:szCs w:val="21"/>
        </w:rPr>
      </w:pPr>
      <w:r>
        <w:rPr>
          <w:rStyle w:val="141"/>
          <w:rFonts w:hint="eastAsia" w:ascii="微软雅黑" w:hAnsi="微软雅黑"/>
          <w:szCs w:val="21"/>
        </w:rPr>
        <w:t>医院业务所涉及的各类系统较多，且某类业务系统也由多家软件公司所开发，各类业务系统所采用的开发语言、数据库、数据结构、网络环境也不尽相同。逸曜合理用药管理系统在使用过程中需要跟医院各业务系统进行数据交互，需要定义对接逸曜临床</w:t>
      </w:r>
      <w:r>
        <w:rPr>
          <w:rStyle w:val="141"/>
          <w:rFonts w:ascii="微软雅黑" w:hAnsi="微软雅黑"/>
          <w:szCs w:val="21"/>
        </w:rPr>
        <w:t>辅助</w:t>
      </w:r>
      <w:r>
        <w:rPr>
          <w:rStyle w:val="141"/>
          <w:rFonts w:hint="eastAsia" w:ascii="微软雅黑" w:hAnsi="微软雅黑"/>
          <w:szCs w:val="21"/>
        </w:rPr>
        <w:t>决策（审方）系统数据的交互接口，用之规范各系统间数据交互的标准，让各系统之间能安全、高效、完整的相互运行。</w:t>
      </w:r>
    </w:p>
    <w:p>
      <w:pPr>
        <w:jc w:val="center"/>
        <w:rPr>
          <w:rFonts w:ascii="微软雅黑" w:hAnsi="微软雅黑" w:eastAsia="微软雅黑"/>
          <w:lang w:val="zh-CN"/>
        </w:rPr>
      </w:pPr>
      <w:r>
        <w:rPr>
          <w:rFonts w:ascii="微软雅黑" w:hAnsi="微软雅黑" w:eastAsia="微软雅黑"/>
        </w:rPr>
        <w:drawing>
          <wp:inline distT="0" distB="0" distL="0" distR="0">
            <wp:extent cx="5511800" cy="40722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511800" cy="4072255"/>
                    </a:xfrm>
                    <a:prstGeom prst="rect">
                      <a:avLst/>
                    </a:prstGeom>
                  </pic:spPr>
                </pic:pic>
              </a:graphicData>
            </a:graphic>
          </wp:inline>
        </w:drawing>
      </w:r>
    </w:p>
    <w:p>
      <w:pPr>
        <w:pStyle w:val="2"/>
        <w:widowControl/>
        <w:numPr>
          <w:ilvl w:val="0"/>
          <w:numId w:val="3"/>
        </w:numPr>
        <w:pBdr>
          <w:bottom w:val="single" w:color="585858" w:themeColor="text1" w:themeTint="A6" w:sz="4" w:space="1"/>
        </w:pBdr>
        <w:adjustRightInd w:val="0"/>
        <w:snapToGrid w:val="0"/>
        <w:spacing w:before="360" w:beforeAutospacing="1" w:after="160" w:afterAutospacing="1" w:line="259" w:lineRule="auto"/>
        <w:rPr>
          <w:rFonts w:ascii="微软雅黑" w:hAnsi="微软雅黑" w:eastAsia="微软雅黑" w:cs="Consolas"/>
          <w:sz w:val="36"/>
          <w:szCs w:val="36"/>
        </w:rPr>
      </w:pPr>
      <w:bookmarkStart w:id="5" w:name="_Toc31307"/>
      <w:r>
        <w:rPr>
          <w:rFonts w:hint="eastAsia" w:ascii="微软雅黑" w:hAnsi="微软雅黑" w:eastAsia="微软雅黑" w:cs="Consolas"/>
          <w:sz w:val="36"/>
          <w:szCs w:val="36"/>
        </w:rPr>
        <w:t>重点词汇释义</w:t>
      </w:r>
      <w:bookmarkEnd w:id="5"/>
    </w:p>
    <w:p>
      <w:pPr>
        <w:ind w:firstLine="420"/>
        <w:rPr>
          <w:rStyle w:val="141"/>
          <w:rFonts w:ascii="微软雅黑" w:hAnsi="微软雅黑"/>
        </w:rPr>
      </w:pPr>
      <w:r>
        <w:rPr>
          <w:rStyle w:val="141"/>
          <w:rFonts w:hint="eastAsia" w:ascii="微软雅黑" w:hAnsi="微软雅黑"/>
          <w:szCs w:val="21"/>
        </w:rPr>
        <w:t>在合理用药业务中</w:t>
      </w:r>
      <w:r>
        <w:rPr>
          <w:rStyle w:val="141"/>
          <w:rFonts w:hint="eastAsia" w:ascii="微软雅黑" w:hAnsi="微软雅黑"/>
        </w:rPr>
        <w:t>，为了保障患者用药安全，会在医生处方正式保存前，对医生开具的处方进行合理用药的审查。另考虑到历史处方药品与当前医生开具处方药品之间可能存在相互作用等合理用药问题，在对当前处方进行合理用药审查时，也会合并患者的历史处方进行综合评估审查。</w:t>
      </w:r>
    </w:p>
    <w:p>
      <w:pPr>
        <w:ind w:firstLine="420"/>
        <w:rPr>
          <w:rStyle w:val="141"/>
          <w:rFonts w:ascii="微软雅黑" w:hAnsi="微软雅黑"/>
        </w:rPr>
      </w:pPr>
      <w:r>
        <w:rPr>
          <w:rStyle w:val="141"/>
          <w:rFonts w:hint="eastAsia" w:ascii="微软雅黑" w:hAnsi="微软雅黑"/>
        </w:rPr>
        <w:t>而在医院的实际临床工作中，医生在开具处方时，往往会在处方正式保存前，因为调整药品、用法等多种情况，对即将要保存的处方进行多次修改并发送进行合理用药审查。在这种情况下，要进行患者的历史处方数据的识别合并，并保证数据的准确性，处方能否有唯一的固定的处方ID，来进行数据的识别、删除、更新，即成为能准确合并患者历史处方数据的关键因素。</w:t>
      </w:r>
    </w:p>
    <w:p>
      <w:pPr>
        <w:pStyle w:val="3"/>
        <w:widowControl/>
        <w:numPr>
          <w:ilvl w:val="1"/>
          <w:numId w:val="4"/>
        </w:numPr>
        <w:adjustRightInd w:val="0"/>
        <w:snapToGrid w:val="0"/>
        <w:spacing w:before="240" w:beforeAutospacing="1" w:after="80" w:afterAutospacing="1" w:line="276" w:lineRule="auto"/>
        <w:rPr>
          <w:rFonts w:ascii="微软雅黑" w:hAnsi="微软雅黑" w:eastAsia="微软雅黑"/>
        </w:rPr>
      </w:pPr>
      <w:bookmarkStart w:id="6" w:name="_Toc10586"/>
      <w:r>
        <w:rPr>
          <w:rFonts w:hint="eastAsia" w:ascii="微软雅黑" w:hAnsi="微软雅黑" w:eastAsia="微软雅黑"/>
        </w:rPr>
        <w:t>固定/不固定ID</w:t>
      </w:r>
      <w:bookmarkEnd w:id="6"/>
    </w:p>
    <w:p>
      <w:pPr>
        <w:ind w:firstLine="420"/>
        <w:rPr>
          <w:rStyle w:val="141"/>
          <w:rFonts w:ascii="微软雅黑" w:hAnsi="微软雅黑"/>
          <w:color w:val="FF0000"/>
          <w:szCs w:val="21"/>
        </w:rPr>
      </w:pPr>
      <w:r>
        <w:rPr>
          <w:rStyle w:val="141"/>
          <w:rFonts w:hint="eastAsia" w:ascii="微软雅黑" w:hAnsi="微软雅黑"/>
          <w:color w:val="FF0000"/>
          <w:szCs w:val="21"/>
        </w:rPr>
        <w:t>门诊指医生站系统，处方在保存成功前已经获取到了正式的处方唯一标识：处方ID，且保存成功后该处方ID保持一致，该情况为“固定ID”。而处方保存前无法获取处方ID，只有保存后才能确定的情况，即为“不固定ID”。</w:t>
      </w:r>
      <w:r>
        <w:rPr>
          <w:rStyle w:val="141"/>
          <w:rFonts w:hint="eastAsia" w:ascii="微软雅黑" w:hAnsi="微软雅黑"/>
          <w:szCs w:val="21"/>
        </w:rPr>
        <w:t>在处方固定ID的情况下，同一张处方的多次合理用药调用，在合理用药系统中都能通过处方ID被准确识别为同一张处方，合理用药系统就能将历史调用的无效数据删除，只留下最终的一份数据用于后续的合并审查。在处方号不固定ID的情况下，为了要保证历史数据的准确性，则需要额外开发别的接口以弥补无法正确进行处方识别的数据缺陷。</w:t>
      </w:r>
      <w:r>
        <w:rPr>
          <w:rStyle w:val="141"/>
          <w:rFonts w:hint="eastAsia" w:ascii="微软雅黑" w:hAnsi="微软雅黑"/>
          <w:color w:val="FF0000"/>
          <w:szCs w:val="21"/>
        </w:rPr>
        <w:t>（注：包括在原数据的基础上修改再次保存处方id也必须一致）</w:t>
      </w:r>
    </w:p>
    <w:p>
      <w:pPr>
        <w:ind w:firstLine="420"/>
        <w:rPr>
          <w:rStyle w:val="141"/>
          <w:rFonts w:ascii="微软雅黑" w:hAnsi="微软雅黑"/>
          <w:color w:val="FF0000"/>
          <w:szCs w:val="21"/>
        </w:rPr>
      </w:pPr>
      <w:r>
        <w:rPr>
          <w:rStyle w:val="141"/>
          <w:rFonts w:hint="eastAsia" w:ascii="微软雅黑" w:hAnsi="微软雅黑"/>
          <w:color w:val="FF0000"/>
          <w:szCs w:val="21"/>
        </w:rPr>
        <w:t>住院指医生站系统，在开具医嘱保存成功前和保存成功后的医嘱ID及组号是否一致，前后一致为固定ID，不一致则为不固定ID。（注：包括在原数据的基础上修改再次保存医嘱id及组号也必须一致）</w:t>
      </w:r>
    </w:p>
    <w:p>
      <w:pPr>
        <w:pStyle w:val="2"/>
        <w:widowControl/>
        <w:numPr>
          <w:ilvl w:val="0"/>
          <w:numId w:val="3"/>
        </w:numPr>
        <w:pBdr>
          <w:bottom w:val="single" w:color="585858" w:themeColor="text1" w:themeTint="A6" w:sz="4" w:space="1"/>
        </w:pBdr>
        <w:adjustRightInd w:val="0"/>
        <w:snapToGrid w:val="0"/>
        <w:spacing w:before="360" w:beforeAutospacing="1" w:after="160" w:afterAutospacing="1" w:line="259" w:lineRule="auto"/>
        <w:rPr>
          <w:rFonts w:ascii="微软雅黑" w:hAnsi="微软雅黑" w:eastAsia="微软雅黑" w:cs="Consolas"/>
          <w:sz w:val="36"/>
          <w:szCs w:val="36"/>
        </w:rPr>
      </w:pPr>
      <w:bookmarkStart w:id="7" w:name="_Toc22892"/>
      <w:bookmarkStart w:id="8" w:name="_Toc30073911"/>
      <w:r>
        <w:rPr>
          <w:rFonts w:hint="eastAsia" w:ascii="微软雅黑" w:hAnsi="微软雅黑" w:eastAsia="微软雅黑" w:cs="Consolas"/>
          <w:sz w:val="36"/>
          <w:szCs w:val="36"/>
        </w:rPr>
        <w:t>需要对接的业务及接口</w:t>
      </w:r>
      <w:bookmarkEnd w:id="7"/>
      <w:bookmarkEnd w:id="8"/>
    </w:p>
    <w:p>
      <w:pPr>
        <w:pStyle w:val="3"/>
        <w:widowControl/>
        <w:numPr>
          <w:ilvl w:val="1"/>
          <w:numId w:val="5"/>
        </w:numPr>
        <w:adjustRightInd w:val="0"/>
        <w:snapToGrid w:val="0"/>
        <w:spacing w:before="240" w:beforeAutospacing="1" w:after="80" w:afterAutospacing="1" w:line="276" w:lineRule="auto"/>
        <w:rPr>
          <w:rFonts w:ascii="微软雅黑" w:hAnsi="微软雅黑" w:eastAsia="微软雅黑"/>
        </w:rPr>
      </w:pPr>
      <w:bookmarkStart w:id="9" w:name="_Toc30073912"/>
      <w:bookmarkStart w:id="10" w:name="_Toc32550"/>
      <w:r>
        <w:rPr>
          <w:rFonts w:hint="eastAsia" w:ascii="微软雅黑" w:hAnsi="微软雅黑" w:eastAsia="微软雅黑"/>
        </w:rPr>
        <w:t>说明书</w:t>
      </w:r>
      <w:bookmarkEnd w:id="9"/>
      <w:r>
        <w:rPr>
          <w:rFonts w:hint="eastAsia" w:ascii="微软雅黑" w:hAnsi="微软雅黑" w:eastAsia="微软雅黑"/>
        </w:rPr>
        <w:t>查看业务</w:t>
      </w:r>
      <w:bookmarkEnd w:id="10"/>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11" w:name="_Toc25366"/>
      <w:r>
        <w:rPr>
          <w:rFonts w:hint="eastAsia" w:ascii="微软雅黑" w:hAnsi="微软雅黑" w:eastAsia="微软雅黑"/>
        </w:rPr>
        <w:t>业务说明</w:t>
      </w:r>
      <w:bookmarkEnd w:id="11"/>
    </w:p>
    <w:p>
      <w:pPr>
        <w:ind w:firstLine="420"/>
        <w:rPr>
          <w:rStyle w:val="141"/>
          <w:rFonts w:ascii="微软雅黑" w:hAnsi="微软雅黑"/>
        </w:rPr>
      </w:pPr>
      <w:r>
        <w:rPr>
          <w:rStyle w:val="141"/>
          <w:rFonts w:hint="eastAsia" w:ascii="微软雅黑" w:hAnsi="微软雅黑"/>
        </w:rPr>
        <w:t>医生在使用药品时，往往需要能方便的查看药品的说明书。为了满足该需求，门诊、住院医生站可在药品开立后增加被动触发（双击、右键等）查看说明书功能，该接口为http链接形式提供，入参只需在浏览器中传入约定的药品I</w:t>
      </w:r>
      <w:r>
        <w:rPr>
          <w:rStyle w:val="141"/>
          <w:rFonts w:ascii="微软雅黑" w:hAnsi="微软雅黑"/>
        </w:rPr>
        <w:t>D</w:t>
      </w:r>
      <w:r>
        <w:rPr>
          <w:rStyle w:val="141"/>
          <w:rFonts w:hint="eastAsia" w:ascii="微软雅黑" w:hAnsi="微软雅黑"/>
        </w:rPr>
        <w:t>和机构编码，合理用药系统则会返回相应说明书页面。</w:t>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12" w:name="_Toc4895"/>
      <w:r>
        <w:rPr>
          <w:rFonts w:hint="eastAsia" w:ascii="微软雅黑" w:hAnsi="微软雅黑" w:eastAsia="微软雅黑"/>
        </w:rPr>
        <w:t>接口调用地址</w:t>
      </w:r>
      <w:bookmarkEnd w:id="12"/>
    </w:p>
    <w:p>
      <w:pPr>
        <w:spacing w:line="240" w:lineRule="atLeast"/>
        <w:rPr>
          <w:rFonts w:ascii="微软雅黑" w:hAnsi="微软雅黑" w:eastAsia="微软雅黑" w:cs="Consolas"/>
          <w:color w:val="FF0000"/>
        </w:rPr>
      </w:pPr>
      <w:r>
        <w:fldChar w:fldCharType="begin"/>
      </w:r>
      <w:r>
        <w:instrText xml:space="preserve"> HYPERLINK "http://serveradd:port/zlcx/data_detail.action?webHisId=webHisId&amp;hospitalCode=hospitalCode" </w:instrText>
      </w:r>
      <w:r>
        <w:fldChar w:fldCharType="separate"/>
      </w:r>
      <w:r>
        <w:rPr>
          <w:rStyle w:val="42"/>
          <w:rFonts w:ascii="微软雅黑" w:hAnsi="微软雅黑" w:eastAsia="微软雅黑" w:cs="Consolas"/>
        </w:rPr>
        <w:t>http://</w:t>
      </w:r>
      <w:r>
        <w:rPr>
          <w:rStyle w:val="42"/>
          <w:rFonts w:ascii="微软雅黑" w:hAnsi="微软雅黑" w:eastAsia="微软雅黑" w:cs="Consolas"/>
          <w:color w:val="FF0000"/>
        </w:rPr>
        <w:t>serveradd</w:t>
      </w:r>
      <w:r>
        <w:rPr>
          <w:rStyle w:val="42"/>
          <w:rFonts w:ascii="微软雅黑" w:hAnsi="微软雅黑" w:eastAsia="微软雅黑" w:cs="Consolas"/>
        </w:rPr>
        <w:t>:</w:t>
      </w:r>
      <w:r>
        <w:rPr>
          <w:rStyle w:val="42"/>
          <w:rFonts w:ascii="微软雅黑" w:hAnsi="微软雅黑" w:eastAsia="微软雅黑" w:cs="Consolas"/>
          <w:color w:val="FF0000"/>
        </w:rPr>
        <w:t>port</w:t>
      </w:r>
      <w:r>
        <w:rPr>
          <w:rStyle w:val="42"/>
          <w:rFonts w:ascii="微软雅黑" w:hAnsi="微软雅黑" w:eastAsia="微软雅黑" w:cs="Consolas"/>
        </w:rPr>
        <w:t>/zlcx/data</w:t>
      </w:r>
      <w:r>
        <w:rPr>
          <w:rStyle w:val="42"/>
          <w:rFonts w:hint="eastAsia" w:ascii="微软雅黑" w:hAnsi="微软雅黑" w:eastAsia="微软雅黑" w:cs="Consolas"/>
        </w:rPr>
        <w:t>_</w:t>
      </w:r>
      <w:r>
        <w:rPr>
          <w:rStyle w:val="42"/>
          <w:rFonts w:ascii="微软雅黑" w:hAnsi="微软雅黑" w:eastAsia="微软雅黑" w:cs="Consolas"/>
        </w:rPr>
        <w:t>detail.action?webHisId=</w:t>
      </w:r>
      <w:r>
        <w:rPr>
          <w:rStyle w:val="42"/>
          <w:rFonts w:ascii="微软雅黑" w:hAnsi="微软雅黑" w:eastAsia="微软雅黑" w:cs="Consolas"/>
          <w:color w:val="FF0000"/>
        </w:rPr>
        <w:t>webHisId</w:t>
      </w:r>
      <w:r>
        <w:rPr>
          <w:rStyle w:val="42"/>
          <w:rFonts w:ascii="微软雅黑" w:hAnsi="微软雅黑" w:eastAsia="微软雅黑" w:cs="Consolas"/>
        </w:rPr>
        <w:t>&amp;</w:t>
      </w:r>
      <w:r>
        <w:rPr>
          <w:rStyle w:val="42"/>
          <w:rFonts w:hint="eastAsia" w:ascii="微软雅黑" w:hAnsi="微软雅黑" w:eastAsia="微软雅黑" w:cs="Consolas"/>
        </w:rPr>
        <w:t>hospital</w:t>
      </w:r>
      <w:r>
        <w:rPr>
          <w:rStyle w:val="42"/>
          <w:rFonts w:ascii="微软雅黑" w:hAnsi="微软雅黑" w:eastAsia="微软雅黑" w:cs="Consolas"/>
        </w:rPr>
        <w:t>C</w:t>
      </w:r>
      <w:r>
        <w:rPr>
          <w:rStyle w:val="42"/>
          <w:rFonts w:hint="eastAsia" w:ascii="微软雅黑" w:hAnsi="微软雅黑" w:eastAsia="微软雅黑" w:cs="Consolas"/>
        </w:rPr>
        <w:t>ode</w:t>
      </w:r>
      <w:r>
        <w:rPr>
          <w:rStyle w:val="42"/>
          <w:rFonts w:ascii="微软雅黑" w:hAnsi="微软雅黑" w:eastAsia="微软雅黑" w:cs="Consolas"/>
        </w:rPr>
        <w:t>=</w:t>
      </w:r>
      <w:r>
        <w:rPr>
          <w:rStyle w:val="42"/>
          <w:rFonts w:hint="eastAsia" w:ascii="微软雅黑" w:hAnsi="微软雅黑" w:eastAsia="微软雅黑" w:cs="Consolas"/>
          <w:color w:val="FF0000"/>
        </w:rPr>
        <w:t>hospital</w:t>
      </w:r>
      <w:r>
        <w:rPr>
          <w:rStyle w:val="42"/>
          <w:rFonts w:ascii="微软雅黑" w:hAnsi="微软雅黑" w:eastAsia="微软雅黑" w:cs="Consolas"/>
          <w:color w:val="FF0000"/>
        </w:rPr>
        <w:t>C</w:t>
      </w:r>
      <w:r>
        <w:rPr>
          <w:rStyle w:val="42"/>
          <w:rFonts w:hint="eastAsia" w:ascii="微软雅黑" w:hAnsi="微软雅黑" w:eastAsia="微软雅黑" w:cs="Consolas"/>
          <w:color w:val="FF0000"/>
        </w:rPr>
        <w:t>ode</w:t>
      </w:r>
      <w:r>
        <w:rPr>
          <w:rStyle w:val="42"/>
          <w:rFonts w:hint="eastAsia" w:ascii="微软雅黑" w:hAnsi="微软雅黑" w:eastAsia="微软雅黑" w:cs="Consolas"/>
          <w:color w:val="FF0000"/>
        </w:rPr>
        <w:fldChar w:fldCharType="end"/>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13" w:name="_Toc7658"/>
      <w:r>
        <w:rPr>
          <w:rFonts w:hint="eastAsia" w:ascii="微软雅黑" w:hAnsi="微软雅黑" w:eastAsia="微软雅黑"/>
        </w:rPr>
        <w:t>调用参数说明</w:t>
      </w:r>
      <w:bookmarkEnd w:id="13"/>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7"/>
        <w:gridCol w:w="6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67" w:type="dxa"/>
            <w:shd w:val="clear" w:color="auto" w:fill="C6D9F0" w:themeFill="text2" w:themeFillTint="33"/>
          </w:tcPr>
          <w:p>
            <w:pPr>
              <w:pStyle w:val="149"/>
              <w:spacing w:line="276" w:lineRule="auto"/>
              <w:jc w:val="both"/>
              <w:rPr>
                <w:rStyle w:val="141"/>
                <w:rFonts w:ascii="微软雅黑" w:hAnsi="微软雅黑"/>
                <w:b/>
                <w:bCs/>
              </w:rPr>
            </w:pPr>
            <w:r>
              <w:rPr>
                <w:rStyle w:val="141"/>
                <w:rFonts w:hint="eastAsia" w:ascii="微软雅黑" w:hAnsi="微软雅黑"/>
                <w:b/>
                <w:bCs/>
              </w:rPr>
              <w:t>参数名称</w:t>
            </w:r>
          </w:p>
        </w:tc>
        <w:tc>
          <w:tcPr>
            <w:tcW w:w="6655" w:type="dxa"/>
            <w:shd w:val="clear" w:color="auto" w:fill="C6D9F0" w:themeFill="text2" w:themeFillTint="33"/>
          </w:tcPr>
          <w:p>
            <w:pPr>
              <w:pStyle w:val="149"/>
              <w:spacing w:line="276" w:lineRule="auto"/>
              <w:jc w:val="both"/>
              <w:rPr>
                <w:rStyle w:val="141"/>
                <w:rFonts w:ascii="微软雅黑" w:hAnsi="微软雅黑"/>
                <w:b/>
                <w:bCs/>
              </w:rPr>
            </w:pPr>
            <w:r>
              <w:rPr>
                <w:rStyle w:val="141"/>
                <w:rFonts w:hint="eastAsia" w:ascii="微软雅黑" w:hAnsi="微软雅黑"/>
                <w:b/>
                <w:bCs/>
              </w:rPr>
              <w:t>参数说明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1867" w:type="dxa"/>
          </w:tcPr>
          <w:p>
            <w:pPr>
              <w:pStyle w:val="149"/>
              <w:spacing w:line="276" w:lineRule="auto"/>
              <w:jc w:val="both"/>
              <w:rPr>
                <w:rStyle w:val="141"/>
                <w:rFonts w:ascii="微软雅黑" w:hAnsi="微软雅黑"/>
              </w:rPr>
            </w:pPr>
            <w:r>
              <w:rPr>
                <w:rStyle w:val="141"/>
                <w:rFonts w:hint="eastAsia" w:ascii="微软雅黑" w:hAnsi="微软雅黑"/>
              </w:rPr>
              <w:t>s</w:t>
            </w:r>
            <w:r>
              <w:rPr>
                <w:rStyle w:val="141"/>
                <w:rFonts w:ascii="微软雅黑" w:hAnsi="微软雅黑"/>
              </w:rPr>
              <w:t>erver</w:t>
            </w:r>
            <w:r>
              <w:rPr>
                <w:rStyle w:val="141"/>
                <w:rFonts w:hint="eastAsia" w:ascii="微软雅黑" w:hAnsi="微软雅黑"/>
              </w:rPr>
              <w:t>add</w:t>
            </w:r>
          </w:p>
        </w:tc>
        <w:tc>
          <w:tcPr>
            <w:tcW w:w="6655" w:type="dxa"/>
          </w:tcPr>
          <w:p>
            <w:pPr>
              <w:pStyle w:val="149"/>
              <w:spacing w:line="276" w:lineRule="auto"/>
              <w:jc w:val="both"/>
              <w:rPr>
                <w:rStyle w:val="141"/>
                <w:rFonts w:ascii="微软雅黑" w:hAnsi="微软雅黑"/>
              </w:rPr>
            </w:pPr>
            <w:r>
              <w:rPr>
                <w:rStyle w:val="141"/>
                <w:rFonts w:hint="eastAsia" w:ascii="微软雅黑" w:hAnsi="微软雅黑"/>
              </w:rPr>
              <w:t>合理用药服务I</w:t>
            </w:r>
            <w:r>
              <w:rPr>
                <w:rStyle w:val="141"/>
                <w:rFonts w:ascii="微软雅黑" w:hAnsi="微软雅黑"/>
              </w:rPr>
              <w:t>P</w:t>
            </w:r>
            <w:r>
              <w:rPr>
                <w:rStyle w:val="141"/>
                <w:rFonts w:hint="eastAsia" w:ascii="微软雅黑" w:hAnsi="微软雅黑"/>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7" w:type="dxa"/>
          </w:tcPr>
          <w:p>
            <w:pPr>
              <w:pStyle w:val="149"/>
              <w:spacing w:line="276" w:lineRule="auto"/>
              <w:jc w:val="both"/>
              <w:rPr>
                <w:rStyle w:val="141"/>
                <w:rFonts w:ascii="微软雅黑" w:hAnsi="微软雅黑"/>
              </w:rPr>
            </w:pPr>
            <w:r>
              <w:rPr>
                <w:rStyle w:val="141"/>
                <w:rFonts w:hint="eastAsia" w:ascii="微软雅黑" w:hAnsi="微软雅黑"/>
              </w:rPr>
              <w:t>port</w:t>
            </w:r>
          </w:p>
        </w:tc>
        <w:tc>
          <w:tcPr>
            <w:tcW w:w="6655" w:type="dxa"/>
          </w:tcPr>
          <w:p>
            <w:pPr>
              <w:pStyle w:val="149"/>
              <w:spacing w:line="276" w:lineRule="auto"/>
              <w:jc w:val="both"/>
              <w:rPr>
                <w:rStyle w:val="141"/>
                <w:rFonts w:ascii="微软雅黑" w:hAnsi="微软雅黑"/>
              </w:rPr>
            </w:pPr>
            <w:r>
              <w:rPr>
                <w:rStyle w:val="141"/>
                <w:rFonts w:hint="eastAsia" w:ascii="微软雅黑" w:hAnsi="微软雅黑"/>
              </w:rPr>
              <w:t>合理用药服务访问端口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7" w:type="dxa"/>
          </w:tcPr>
          <w:p>
            <w:pPr>
              <w:pStyle w:val="149"/>
              <w:spacing w:line="276" w:lineRule="auto"/>
              <w:jc w:val="both"/>
              <w:rPr>
                <w:rStyle w:val="141"/>
                <w:rFonts w:ascii="微软雅黑" w:hAnsi="微软雅黑"/>
              </w:rPr>
            </w:pPr>
            <w:r>
              <w:rPr>
                <w:rStyle w:val="141"/>
                <w:rFonts w:ascii="微软雅黑" w:hAnsi="微软雅黑"/>
              </w:rPr>
              <w:t>w</w:t>
            </w:r>
            <w:r>
              <w:rPr>
                <w:rStyle w:val="141"/>
                <w:rFonts w:hint="eastAsia" w:ascii="微软雅黑" w:hAnsi="微软雅黑"/>
              </w:rPr>
              <w:t>ebHisId</w:t>
            </w:r>
          </w:p>
        </w:tc>
        <w:tc>
          <w:tcPr>
            <w:tcW w:w="6655" w:type="dxa"/>
          </w:tcPr>
          <w:p>
            <w:pPr>
              <w:pStyle w:val="149"/>
              <w:spacing w:line="276" w:lineRule="auto"/>
              <w:jc w:val="both"/>
              <w:rPr>
                <w:rStyle w:val="141"/>
                <w:rFonts w:ascii="微软雅黑" w:hAnsi="微软雅黑"/>
              </w:rPr>
            </w:pPr>
            <w:r>
              <w:rPr>
                <w:rStyle w:val="141"/>
                <w:rFonts w:hint="eastAsia" w:ascii="微软雅黑" w:hAnsi="微软雅黑"/>
              </w:rPr>
              <w:t>需要查看的药品在HIS系统中的药品编码，</w:t>
            </w:r>
            <w:r>
              <w:rPr>
                <w:rStyle w:val="141"/>
                <w:rFonts w:hint="eastAsia" w:ascii="微软雅黑" w:hAnsi="微软雅黑"/>
                <w:color w:val="FF0000"/>
                <w:sz w:val="18"/>
                <w:szCs w:val="18"/>
              </w:rPr>
              <w:t>注：该药品编码取值需要与HIS传给合理用药系统的其他接口中的药品编码取值一致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1867" w:type="dxa"/>
          </w:tcPr>
          <w:p>
            <w:pPr>
              <w:pStyle w:val="149"/>
              <w:spacing w:line="276" w:lineRule="auto"/>
              <w:jc w:val="both"/>
              <w:rPr>
                <w:rStyle w:val="141"/>
                <w:rFonts w:ascii="微软雅黑" w:hAnsi="微软雅黑"/>
              </w:rPr>
            </w:pPr>
            <w:r>
              <w:rPr>
                <w:rStyle w:val="141"/>
                <w:rFonts w:hint="eastAsia" w:ascii="微软雅黑" w:hAnsi="微软雅黑"/>
              </w:rPr>
              <w:t>hospital</w:t>
            </w:r>
            <w:r>
              <w:rPr>
                <w:rStyle w:val="141"/>
                <w:rFonts w:ascii="微软雅黑" w:hAnsi="微软雅黑"/>
              </w:rPr>
              <w:t>C</w:t>
            </w:r>
            <w:r>
              <w:rPr>
                <w:rStyle w:val="141"/>
                <w:rFonts w:hint="eastAsia" w:ascii="微软雅黑" w:hAnsi="微软雅黑"/>
              </w:rPr>
              <w:t>ode</w:t>
            </w:r>
          </w:p>
        </w:tc>
        <w:tc>
          <w:tcPr>
            <w:tcW w:w="6655" w:type="dxa"/>
          </w:tcPr>
          <w:p>
            <w:pPr>
              <w:pStyle w:val="149"/>
              <w:spacing w:line="276" w:lineRule="auto"/>
              <w:jc w:val="both"/>
              <w:rPr>
                <w:rStyle w:val="141"/>
                <w:rFonts w:ascii="微软雅黑" w:hAnsi="微软雅黑"/>
              </w:rPr>
            </w:pPr>
            <w:r>
              <w:rPr>
                <w:rStyle w:val="141"/>
                <w:rFonts w:hint="eastAsia" w:ascii="微软雅黑" w:hAnsi="微软雅黑"/>
              </w:rPr>
              <w:t>需要查看的药品，所属的院区的院区代码，</w:t>
            </w:r>
            <w:r>
              <w:rPr>
                <w:rStyle w:val="141"/>
                <w:rFonts w:hint="eastAsia" w:ascii="微软雅黑" w:hAnsi="微软雅黑"/>
                <w:color w:val="FF0000"/>
                <w:sz w:val="18"/>
                <w:szCs w:val="18"/>
              </w:rPr>
              <w:t>注：该院区代码取值需要与HIS传给合理用药系统的其他接口中的院区代码取值一致</w:t>
            </w:r>
          </w:p>
        </w:tc>
      </w:tr>
    </w:tbl>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14" w:name="_Toc24968"/>
      <w:r>
        <w:rPr>
          <w:rFonts w:hint="eastAsia" w:ascii="微软雅黑" w:hAnsi="微软雅黑" w:eastAsia="微软雅黑"/>
        </w:rPr>
        <w:t>返回内容</w:t>
      </w:r>
      <w:bookmarkEnd w:id="14"/>
    </w:p>
    <w:p>
      <w:pPr>
        <w:rPr>
          <w:rFonts w:ascii="微软雅黑" w:hAnsi="微软雅黑" w:eastAsia="微软雅黑"/>
        </w:rPr>
      </w:pPr>
      <w:r>
        <w:rPr>
          <w:rFonts w:hint="eastAsia" w:ascii="微软雅黑" w:hAnsi="微软雅黑" w:eastAsia="微软雅黑"/>
        </w:rPr>
        <w:t>调用该说明书地址成功时，会返回合理用药系统的说明书查看Web页面，如下：</w:t>
      </w:r>
    </w:p>
    <w:p>
      <w:pPr>
        <w:rPr>
          <w:rFonts w:ascii="微软雅黑" w:hAnsi="微软雅黑" w:eastAsia="微软雅黑"/>
        </w:rPr>
      </w:pPr>
      <w:r>
        <w:rPr>
          <w:rFonts w:ascii="微软雅黑" w:hAnsi="微软雅黑" w:eastAsia="微软雅黑"/>
        </w:rPr>
        <w:drawing>
          <wp:inline distT="0" distB="0" distL="0" distR="0">
            <wp:extent cx="5274310" cy="3848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274310" cy="3848100"/>
                    </a:xfrm>
                    <a:prstGeom prst="rect">
                      <a:avLst/>
                    </a:prstGeom>
                  </pic:spPr>
                </pic:pic>
              </a:graphicData>
            </a:graphic>
          </wp:inline>
        </w:drawing>
      </w:r>
    </w:p>
    <w:p>
      <w:pPr>
        <w:pStyle w:val="3"/>
        <w:widowControl/>
        <w:numPr>
          <w:ilvl w:val="1"/>
          <w:numId w:val="5"/>
        </w:numPr>
        <w:adjustRightInd w:val="0"/>
        <w:snapToGrid w:val="0"/>
        <w:spacing w:before="240" w:beforeAutospacing="1" w:after="80" w:afterAutospacing="1" w:line="276" w:lineRule="auto"/>
        <w:rPr>
          <w:rFonts w:ascii="微软雅黑" w:hAnsi="微软雅黑" w:eastAsia="微软雅黑"/>
        </w:rPr>
      </w:pPr>
      <w:bookmarkStart w:id="15" w:name="_Toc3230"/>
      <w:r>
        <w:rPr>
          <w:rFonts w:hint="eastAsia" w:ascii="微软雅黑" w:hAnsi="微软雅黑" w:eastAsia="微软雅黑"/>
        </w:rPr>
        <w:t>合理用药系统(固定I</w:t>
      </w:r>
      <w:r>
        <w:rPr>
          <w:rFonts w:ascii="微软雅黑" w:hAnsi="微软雅黑" w:eastAsia="微软雅黑"/>
        </w:rPr>
        <w:t>D)</w:t>
      </w:r>
      <w:bookmarkEnd w:id="15"/>
    </w:p>
    <w:p>
      <w:pPr>
        <w:rPr>
          <w:rStyle w:val="141"/>
          <w:rFonts w:ascii="微软雅黑" w:hAnsi="微软雅黑"/>
          <w:color w:val="FF0000"/>
        </w:rPr>
      </w:pPr>
      <w:r>
        <w:rPr>
          <w:rStyle w:val="141"/>
          <w:rFonts w:hint="eastAsia" w:ascii="微软雅黑" w:hAnsi="微软雅黑"/>
          <w:color w:val="FF0000"/>
        </w:rPr>
        <w:t>说明：固定ID是指医生开具的门急诊处方/住院医嘱在正式保存前，已经获取到门诊处方ID/住院医嘱ID及组号，存库前和存库后的处方ID及医嘱I</w:t>
      </w:r>
      <w:r>
        <w:rPr>
          <w:rStyle w:val="141"/>
          <w:rFonts w:ascii="微软雅黑" w:hAnsi="微软雅黑"/>
          <w:color w:val="FF0000"/>
        </w:rPr>
        <w:t>D</w:t>
      </w:r>
      <w:r>
        <w:rPr>
          <w:rStyle w:val="141"/>
          <w:rFonts w:hint="eastAsia" w:ascii="微软雅黑" w:hAnsi="微软雅黑"/>
          <w:color w:val="FF0000"/>
        </w:rPr>
        <w:t>组号保持一致</w:t>
      </w:r>
      <w:r>
        <w:rPr>
          <w:rStyle w:val="141"/>
          <w:rFonts w:ascii="微软雅黑" w:hAnsi="微软雅黑"/>
          <w:color w:val="FF0000"/>
        </w:rPr>
        <w:t>。</w:t>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16" w:name="_Toc954"/>
      <w:r>
        <w:rPr>
          <w:rFonts w:hint="eastAsia" w:ascii="微软雅黑" w:hAnsi="微软雅黑" w:eastAsia="微软雅黑"/>
        </w:rPr>
        <w:t>业务说明</w:t>
      </w:r>
      <w:bookmarkEnd w:id="16"/>
    </w:p>
    <w:p>
      <w:pPr>
        <w:rPr>
          <w:rFonts w:ascii="微软雅黑" w:hAnsi="微软雅黑" w:eastAsia="微软雅黑"/>
          <w:color w:val="FF0000"/>
          <w:sz w:val="21"/>
          <w:szCs w:val="21"/>
        </w:rPr>
      </w:pPr>
      <w:r>
        <w:rPr>
          <w:rFonts w:hint="eastAsia" w:ascii="微软雅黑" w:hAnsi="微软雅黑" w:eastAsia="微软雅黑"/>
          <w:color w:val="FF0000"/>
          <w:sz w:val="21"/>
          <w:szCs w:val="21"/>
        </w:rPr>
        <w:t>注：针对门急诊、住院的不同的业务，合理用药系统开放的是相同的Http接口。不同的业务场景通过采用不用的“接口服务编码”参数来区分。</w:t>
      </w:r>
    </w:p>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r>
        <w:rPr>
          <w:rFonts w:hint="eastAsia" w:ascii="微软雅黑" w:hAnsi="微软雅黑" w:eastAsia="微软雅黑"/>
        </w:rPr>
        <w:t>门急诊业务说明</w:t>
      </w:r>
    </w:p>
    <w:p>
      <w:pPr>
        <w:pStyle w:val="48"/>
        <w:numPr>
          <w:ilvl w:val="0"/>
          <w:numId w:val="6"/>
        </w:numPr>
        <w:ind w:firstLineChars="0"/>
        <w:rPr>
          <w:rFonts w:ascii="微软雅黑" w:hAnsi="微软雅黑" w:eastAsia="微软雅黑"/>
          <w:color w:val="FF0000"/>
          <w:sz w:val="21"/>
          <w:szCs w:val="21"/>
        </w:rPr>
      </w:pPr>
      <w:r>
        <w:rPr>
          <w:rFonts w:hint="eastAsia" w:ascii="微软雅黑" w:hAnsi="微软雅黑" w:eastAsia="微软雅黑"/>
          <w:color w:val="00B0F0"/>
          <w:sz w:val="21"/>
          <w:szCs w:val="21"/>
        </w:rPr>
        <w:t xml:space="preserve">处方保存前，进行合理用药审查： </w:t>
      </w:r>
      <w:r>
        <w:rPr>
          <w:rFonts w:hint="eastAsia" w:ascii="微软雅黑" w:hAnsi="微软雅黑" w:eastAsia="微软雅黑"/>
          <w:color w:val="000000" w:themeColor="text1"/>
          <w:sz w:val="21"/>
          <w:szCs w:val="21"/>
          <w14:textFill>
            <w14:solidFill>
              <w14:schemeClr w14:val="tx1"/>
            </w14:solidFill>
          </w14:textFill>
        </w:rPr>
        <w:t>医生在门诊医生站开好处方后，医生站系统组织患者就诊处方数据，发送至合理用药系统，进行处方合理用药审查。</w:t>
      </w:r>
      <w:r>
        <w:rPr>
          <w:rFonts w:hint="eastAsia" w:ascii="微软雅黑" w:hAnsi="微软雅黑" w:eastAsia="微软雅黑"/>
          <w:color w:val="FF0000"/>
          <w:sz w:val="21"/>
          <w:szCs w:val="21"/>
        </w:rPr>
        <w:t>接口服务编码：GY_SF_V</w:t>
      </w:r>
      <w:r>
        <w:rPr>
          <w:rFonts w:ascii="微软雅黑" w:hAnsi="微软雅黑" w:eastAsia="微软雅黑"/>
          <w:color w:val="FF0000"/>
          <w:sz w:val="21"/>
          <w:szCs w:val="21"/>
        </w:rPr>
        <w:t>4</w:t>
      </w:r>
      <w:r>
        <w:rPr>
          <w:rFonts w:hint="eastAsia" w:ascii="微软雅黑" w:hAnsi="微软雅黑" w:eastAsia="微软雅黑"/>
          <w:color w:val="000000" w:themeColor="text1"/>
          <w:sz w:val="18"/>
          <w:szCs w:val="18"/>
          <w14:textFill>
            <w14:solidFill>
              <w14:schemeClr w14:val="tx1"/>
            </w14:solidFill>
          </w14:textFill>
        </w:rPr>
        <w:t>。</w:t>
      </w:r>
    </w:p>
    <w:p>
      <w:pPr>
        <w:pStyle w:val="48"/>
        <w:numPr>
          <w:ilvl w:val="0"/>
          <w:numId w:val="6"/>
        </w:numPr>
        <w:ind w:firstLineChars="0"/>
        <w:rPr>
          <w:rFonts w:ascii="微软雅黑" w:hAnsi="微软雅黑" w:eastAsia="微软雅黑"/>
          <w:color w:val="000000" w:themeColor="text1"/>
          <w14:textFill>
            <w14:solidFill>
              <w14:schemeClr w14:val="tx1"/>
            </w14:solidFill>
          </w14:textFill>
        </w:rPr>
      </w:pPr>
      <w:r>
        <w:rPr>
          <w:rFonts w:hint="eastAsia" w:ascii="微软雅黑" w:hAnsi="微软雅黑" w:eastAsia="微软雅黑"/>
          <w:color w:val="00B0F0"/>
          <w:sz w:val="21"/>
          <w:szCs w:val="21"/>
        </w:rPr>
        <w:t xml:space="preserve">合理用药返回，处方存在严重用药问题时拦截保存： </w:t>
      </w:r>
      <w:r>
        <w:rPr>
          <w:rFonts w:hint="eastAsia" w:ascii="微软雅黑" w:hAnsi="微软雅黑" w:eastAsia="微软雅黑"/>
          <w:color w:val="000000" w:themeColor="text1"/>
          <w:sz w:val="21"/>
          <w:szCs w:val="21"/>
          <w14:textFill>
            <w14:solidFill>
              <w14:schemeClr w14:val="tx1"/>
            </w14:solidFill>
          </w14:textFill>
        </w:rPr>
        <w:t>医生站系统在调用合理用药接口时，如果在收到的出参中存在严重错误等级</w:t>
      </w:r>
      <w:r>
        <w:rPr>
          <w:rFonts w:ascii="微软雅黑" w:hAnsi="微软雅黑" w:eastAsia="微软雅黑"/>
          <w:color w:val="000000" w:themeColor="text1"/>
          <w:sz w:val="21"/>
          <w:szCs w:val="21"/>
          <w14:textFill>
            <w14:solidFill>
              <w14:schemeClr w14:val="tx1"/>
            </w14:solidFill>
          </w14:textFill>
        </w:rPr>
        <w:t>severity</w:t>
      </w:r>
      <w:r>
        <w:rPr>
          <w:rFonts w:hint="eastAsia" w:ascii="微软雅黑" w:hAnsi="微软雅黑" w:eastAsia="微软雅黑"/>
          <w:color w:val="000000" w:themeColor="text1"/>
          <w:sz w:val="21"/>
          <w:szCs w:val="21"/>
          <w14:textFill>
            <w14:solidFill>
              <w14:schemeClr w14:val="tx1"/>
            </w14:solidFill>
          </w14:textFill>
        </w:rPr>
        <w:t>值为8及以上时，则直接对该处方保存动作进行拦截，不允许医生站保存，已达到规避严重影响患者安全的用药问题目</w:t>
      </w:r>
      <w:r>
        <w:rPr>
          <w:rFonts w:hint="eastAsia" w:ascii="微软雅黑" w:hAnsi="微软雅黑" w:eastAsia="微软雅黑"/>
          <w:color w:val="000000" w:themeColor="text1"/>
          <w14:textFill>
            <w14:solidFill>
              <w14:schemeClr w14:val="tx1"/>
            </w14:solidFill>
          </w14:textFill>
        </w:rPr>
        <w:t>的</w:t>
      </w:r>
      <w:r>
        <w:rPr>
          <w:rStyle w:val="150"/>
          <w:rFonts w:hint="eastAsia" w:ascii="微软雅黑" w:hAnsi="微软雅黑"/>
        </w:rPr>
        <w:t>。</w:t>
      </w:r>
      <w:r>
        <w:rPr>
          <w:rStyle w:val="150"/>
          <w:rFonts w:hint="eastAsia" w:ascii="微软雅黑" w:hAnsi="微软雅黑"/>
          <w:color w:val="FF0000"/>
        </w:rPr>
        <w:t>该部分内容</w:t>
      </w:r>
      <w:r>
        <w:rPr>
          <w:rFonts w:hint="eastAsia" w:ascii="微软雅黑" w:hAnsi="微软雅黑" w:eastAsia="微软雅黑"/>
          <w:color w:val="FF0000"/>
          <w:sz w:val="21"/>
          <w:szCs w:val="21"/>
        </w:rPr>
        <w:t>需要医生站系统在处方保存时新增保存拦截控制功能</w:t>
      </w:r>
      <w:r>
        <w:rPr>
          <w:rFonts w:hint="eastAsia" w:ascii="微软雅黑" w:hAnsi="微软雅黑" w:eastAsia="微软雅黑"/>
          <w:color w:val="000000" w:themeColor="text1"/>
          <w:sz w:val="21"/>
          <w:szCs w:val="21"/>
          <w14:textFill>
            <w14:solidFill>
              <w14:schemeClr w14:val="tx1"/>
            </w14:solidFill>
          </w14:textFill>
        </w:rPr>
        <w:t>。</w:t>
      </w:r>
    </w:p>
    <w:p>
      <w:pPr>
        <w:pStyle w:val="48"/>
        <w:numPr>
          <w:ilvl w:val="0"/>
          <w:numId w:val="6"/>
        </w:numPr>
        <w:ind w:firstLineChars="0"/>
        <w:rPr>
          <w:rFonts w:ascii="微软雅黑" w:hAnsi="微软雅黑" w:eastAsia="微软雅黑"/>
          <w:color w:val="000000" w:themeColor="text1"/>
          <w:sz w:val="21"/>
          <w:szCs w:val="21"/>
          <w14:textFill>
            <w14:solidFill>
              <w14:schemeClr w14:val="tx1"/>
            </w14:solidFill>
          </w14:textFill>
        </w:rPr>
      </w:pPr>
      <w:r>
        <w:rPr>
          <w:rFonts w:hint="eastAsia" w:ascii="微软雅黑" w:hAnsi="微软雅黑" w:eastAsia="微软雅黑"/>
          <w:color w:val="00B0F0"/>
          <w:sz w:val="21"/>
          <w:szCs w:val="21"/>
        </w:rPr>
        <w:t>已保存处方进行数</w:t>
      </w:r>
      <w:r>
        <w:rPr>
          <w:rFonts w:ascii="微软雅黑" w:hAnsi="微软雅黑" w:eastAsia="微软雅黑"/>
          <w:color w:val="00B0F0"/>
          <w:sz w:val="21"/>
          <w:szCs w:val="21"/>
        </w:rPr>
        <w:t>据修改</w:t>
      </w:r>
      <w:r>
        <w:rPr>
          <w:rFonts w:hint="eastAsia" w:ascii="微软雅黑" w:hAnsi="微软雅黑" w:eastAsia="微软雅黑"/>
          <w:color w:val="00B0F0"/>
          <w:sz w:val="21"/>
          <w:szCs w:val="21"/>
        </w:rPr>
        <w:t xml:space="preserve">： </w:t>
      </w:r>
      <w:r>
        <w:rPr>
          <w:rFonts w:hint="eastAsia" w:ascii="微软雅黑" w:hAnsi="微软雅黑" w:eastAsia="微软雅黑"/>
          <w:color w:val="000000" w:themeColor="text1"/>
          <w:sz w:val="21"/>
          <w:szCs w:val="21"/>
          <w14:textFill>
            <w14:solidFill>
              <w14:schemeClr w14:val="tx1"/>
            </w14:solidFill>
          </w14:textFill>
        </w:rPr>
        <w:t>当医生对已保存的处方进行修改后，也需要将患者的处方信息，再次发送给合理用药系统做用药安全性审查。合理用药系统通过处方ID进行同一处方的识别、更新替换。所以需要保证医生在原数据基础上修改内容后再次提交接口处方I</w:t>
      </w:r>
      <w:r>
        <w:rPr>
          <w:rFonts w:ascii="微软雅黑" w:hAnsi="微软雅黑" w:eastAsia="微软雅黑"/>
          <w:color w:val="000000" w:themeColor="text1"/>
          <w:sz w:val="21"/>
          <w:szCs w:val="21"/>
          <w14:textFill>
            <w14:solidFill>
              <w14:schemeClr w14:val="tx1"/>
            </w14:solidFill>
          </w14:textFill>
        </w:rPr>
        <w:t>D</w:t>
      </w:r>
      <w:r>
        <w:rPr>
          <w:rFonts w:hint="eastAsia" w:ascii="微软雅黑" w:hAnsi="微软雅黑" w:eastAsia="微软雅黑"/>
          <w:color w:val="000000" w:themeColor="text1"/>
          <w:sz w:val="21"/>
          <w:szCs w:val="21"/>
          <w14:textFill>
            <w14:solidFill>
              <w14:schemeClr w14:val="tx1"/>
            </w14:solidFill>
          </w14:textFill>
        </w:rPr>
        <w:t>和修改前一致。若修改前后ID不一致，则先调用删除接口删除旧处方，然后调用合理用药干预接口传入新生成的处方。</w:t>
      </w:r>
      <w:r>
        <w:rPr>
          <w:rFonts w:hint="eastAsia" w:ascii="微软雅黑" w:hAnsi="微软雅黑" w:eastAsia="微软雅黑"/>
          <w:color w:val="FF0000"/>
          <w:sz w:val="21"/>
          <w:szCs w:val="21"/>
        </w:rPr>
        <w:t>接口服务编码：GY_SF_V</w:t>
      </w:r>
      <w:r>
        <w:rPr>
          <w:rFonts w:ascii="微软雅黑" w:hAnsi="微软雅黑" w:eastAsia="微软雅黑"/>
          <w:color w:val="FF0000"/>
          <w:sz w:val="21"/>
          <w:szCs w:val="21"/>
        </w:rPr>
        <w:t>4</w:t>
      </w:r>
      <w:r>
        <w:rPr>
          <w:rFonts w:hint="eastAsia" w:ascii="微软雅黑" w:hAnsi="微软雅黑" w:eastAsia="微软雅黑"/>
          <w:color w:val="000000" w:themeColor="text1"/>
          <w:sz w:val="18"/>
          <w:szCs w:val="18"/>
          <w14:textFill>
            <w14:solidFill>
              <w14:schemeClr w14:val="tx1"/>
            </w14:solidFill>
          </w14:textFill>
        </w:rPr>
        <w:t>。</w:t>
      </w:r>
    </w:p>
    <w:p>
      <w:pPr>
        <w:pStyle w:val="48"/>
        <w:numPr>
          <w:ilvl w:val="0"/>
          <w:numId w:val="6"/>
        </w:numPr>
        <w:ind w:firstLineChars="0"/>
        <w:rPr>
          <w:rFonts w:ascii="微软雅黑" w:hAnsi="微软雅黑" w:eastAsia="微软雅黑"/>
          <w:color w:val="FF0000"/>
          <w:sz w:val="21"/>
          <w:szCs w:val="21"/>
        </w:rPr>
      </w:pPr>
      <w:r>
        <w:rPr>
          <w:rFonts w:hint="eastAsia" w:ascii="微软雅黑" w:hAnsi="微软雅黑" w:eastAsia="微软雅黑"/>
          <w:color w:val="00B0F0"/>
          <w:sz w:val="21"/>
          <w:szCs w:val="21"/>
        </w:rPr>
        <w:t xml:space="preserve">删除已保存处方时调用： </w:t>
      </w:r>
      <w:r>
        <w:rPr>
          <w:rFonts w:hint="eastAsia" w:ascii="微软雅黑" w:hAnsi="微软雅黑" w:eastAsia="微软雅黑"/>
          <w:color w:val="000000" w:themeColor="text1"/>
          <w:sz w:val="21"/>
          <w:szCs w:val="21"/>
          <w14:textFill>
            <w14:solidFill>
              <w14:schemeClr w14:val="tx1"/>
            </w14:solidFill>
          </w14:textFill>
        </w:rPr>
        <w:t>当因为患者退药或医生删除已保存的处方时，也需要将该信息告知合理用药系统。因为合理用药系统在进行用药安全审查时，会合并患者历史处方数据，进行综合的用药安全性评价。为了避免失效处方中的药品对患者后续的治疗合理用药审查的影响，因此需要将删除处方数据同步给合理用药系统。</w:t>
      </w:r>
      <w:r>
        <w:rPr>
          <w:rFonts w:hint="eastAsia" w:ascii="微软雅黑" w:hAnsi="微软雅黑" w:eastAsia="微软雅黑"/>
          <w:color w:val="FF0000"/>
          <w:sz w:val="21"/>
          <w:szCs w:val="21"/>
        </w:rPr>
        <w:t>接口服务编码：CANCEL_GROUP_DRUG_V4</w:t>
      </w:r>
      <w:r>
        <w:rPr>
          <w:rFonts w:hint="eastAsia" w:ascii="微软雅黑" w:hAnsi="微软雅黑" w:eastAsia="微软雅黑"/>
          <w:color w:val="000000" w:themeColor="text1"/>
          <w:sz w:val="21"/>
          <w:szCs w:val="21"/>
          <w14:textFill>
            <w14:solidFill>
              <w14:schemeClr w14:val="tx1"/>
            </w14:solidFill>
          </w14:textFill>
        </w:rPr>
        <w:t>。</w:t>
      </w:r>
    </w:p>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r>
        <w:rPr>
          <w:rFonts w:hint="eastAsia" w:ascii="微软雅黑" w:hAnsi="微软雅黑" w:eastAsia="微软雅黑"/>
        </w:rPr>
        <w:t>住院业务说明</w:t>
      </w:r>
    </w:p>
    <w:p>
      <w:pPr>
        <w:ind w:firstLine="283"/>
        <w:rPr>
          <w:rFonts w:ascii="微软雅黑" w:hAnsi="微软雅黑" w:eastAsia="微软雅黑"/>
          <w:color w:val="FF0000"/>
          <w:sz w:val="21"/>
          <w:szCs w:val="21"/>
        </w:rPr>
      </w:pPr>
      <w:r>
        <w:rPr>
          <w:rFonts w:hint="eastAsia" w:ascii="微软雅黑" w:hAnsi="微软雅黑" w:eastAsia="微软雅黑"/>
          <w:color w:val="FF0000"/>
          <w:sz w:val="21"/>
          <w:szCs w:val="21"/>
        </w:rPr>
        <w:t>住院采用数据增量的方式传输，即医生在进行医嘱的开具、修改、作废、停止等情况时时，只需要将实际操作的具体医嘱传入合理用药系统即可。合理用药系统自身会整合患者历史有效数据，进行当前患者所有有效医嘱的合并审查，以减轻医生站系统的开发及数据合并压力。</w:t>
      </w:r>
    </w:p>
    <w:p>
      <w:pPr>
        <w:pStyle w:val="48"/>
        <w:numPr>
          <w:ilvl w:val="0"/>
          <w:numId w:val="7"/>
        </w:numPr>
        <w:ind w:firstLineChars="0"/>
        <w:rPr>
          <w:rFonts w:ascii="微软雅黑" w:hAnsi="微软雅黑" w:eastAsia="微软雅黑"/>
          <w:color w:val="FF0000"/>
          <w:sz w:val="21"/>
          <w:szCs w:val="21"/>
        </w:rPr>
      </w:pPr>
      <w:r>
        <w:rPr>
          <w:rFonts w:hint="eastAsia" w:ascii="微软雅黑" w:hAnsi="微软雅黑" w:eastAsia="微软雅黑"/>
          <w:color w:val="00B0F0"/>
          <w:sz w:val="21"/>
          <w:szCs w:val="21"/>
        </w:rPr>
        <w:t xml:space="preserve">医嘱保存前，进行合理用药审查时调用： </w:t>
      </w:r>
      <w:r>
        <w:rPr>
          <w:rFonts w:hint="eastAsia" w:ascii="微软雅黑" w:hAnsi="微软雅黑" w:eastAsia="微软雅黑"/>
          <w:color w:val="000000" w:themeColor="text1"/>
          <w:sz w:val="21"/>
          <w:szCs w:val="21"/>
          <w14:textFill>
            <w14:solidFill>
              <w14:schemeClr w14:val="tx1"/>
            </w14:solidFill>
          </w14:textFill>
        </w:rPr>
        <w:t>医生在住院医生站开立医嘱后，医生站系统组织患者就诊处方数据，发送至合理用药系统，进行处方合理用药审查。</w:t>
      </w:r>
      <w:r>
        <w:rPr>
          <w:rFonts w:hint="eastAsia" w:ascii="微软雅黑" w:hAnsi="微软雅黑" w:eastAsia="微软雅黑"/>
          <w:color w:val="FF0000"/>
          <w:sz w:val="21"/>
          <w:szCs w:val="21"/>
        </w:rPr>
        <w:t>接口服务编码：GY_SF_V</w:t>
      </w:r>
      <w:r>
        <w:rPr>
          <w:rFonts w:ascii="微软雅黑" w:hAnsi="微软雅黑" w:eastAsia="微软雅黑"/>
          <w:color w:val="FF0000"/>
          <w:sz w:val="21"/>
          <w:szCs w:val="21"/>
        </w:rPr>
        <w:t>4</w:t>
      </w:r>
      <w:r>
        <w:rPr>
          <w:rFonts w:hint="eastAsia" w:ascii="微软雅黑" w:hAnsi="微软雅黑" w:eastAsia="微软雅黑"/>
          <w:color w:val="000000" w:themeColor="text1"/>
          <w:sz w:val="21"/>
          <w:szCs w:val="21"/>
          <w14:textFill>
            <w14:solidFill>
              <w14:schemeClr w14:val="tx1"/>
            </w14:solidFill>
          </w14:textFill>
        </w:rPr>
        <w:t>。</w:t>
      </w:r>
    </w:p>
    <w:p>
      <w:pPr>
        <w:pStyle w:val="48"/>
        <w:numPr>
          <w:ilvl w:val="0"/>
          <w:numId w:val="7"/>
        </w:numPr>
        <w:ind w:firstLineChars="0"/>
        <w:rPr>
          <w:rFonts w:ascii="微软雅黑" w:hAnsi="微软雅黑" w:eastAsia="微软雅黑"/>
          <w:color w:val="FF0000"/>
          <w:sz w:val="21"/>
          <w:szCs w:val="21"/>
        </w:rPr>
      </w:pPr>
      <w:r>
        <w:rPr>
          <w:rFonts w:hint="eastAsia" w:ascii="微软雅黑" w:hAnsi="微软雅黑" w:eastAsia="微软雅黑"/>
          <w:color w:val="00B0F0"/>
          <w:sz w:val="21"/>
          <w:szCs w:val="21"/>
        </w:rPr>
        <w:t>合理用药返回，医嘱存在严重用药问题时拦截保存：</w:t>
      </w:r>
      <w:r>
        <w:rPr>
          <w:rFonts w:hint="eastAsia" w:ascii="微软雅黑" w:hAnsi="微软雅黑" w:eastAsia="微软雅黑"/>
          <w:color w:val="000000" w:themeColor="text1"/>
          <w:sz w:val="21"/>
          <w:szCs w:val="21"/>
          <w14:textFill>
            <w14:solidFill>
              <w14:schemeClr w14:val="tx1"/>
            </w14:solidFill>
          </w14:textFill>
        </w:rPr>
        <w:t xml:space="preserve"> 医生站系统在调用合理用药接口时，如果在收到的出参中存在严重错误等级</w:t>
      </w:r>
      <w:r>
        <w:rPr>
          <w:rFonts w:ascii="微软雅黑" w:hAnsi="微软雅黑" w:eastAsia="微软雅黑"/>
          <w:color w:val="000000" w:themeColor="text1"/>
          <w:sz w:val="21"/>
          <w:szCs w:val="21"/>
          <w14:textFill>
            <w14:solidFill>
              <w14:schemeClr w14:val="tx1"/>
            </w14:solidFill>
          </w14:textFill>
        </w:rPr>
        <w:t>severity</w:t>
      </w:r>
      <w:r>
        <w:rPr>
          <w:rFonts w:hint="eastAsia" w:ascii="微软雅黑" w:hAnsi="微软雅黑" w:eastAsia="微软雅黑"/>
          <w:color w:val="000000" w:themeColor="text1"/>
          <w:sz w:val="21"/>
          <w:szCs w:val="21"/>
          <w14:textFill>
            <w14:solidFill>
              <w14:schemeClr w14:val="tx1"/>
            </w14:solidFill>
          </w14:textFill>
        </w:rPr>
        <w:t>值为8及以上时，则直接对该保存动作进行拦截，不允许医生站保存，已达到规避严重影响患者安全的用药问题目的。</w:t>
      </w:r>
      <w:r>
        <w:rPr>
          <w:rStyle w:val="150"/>
          <w:rFonts w:hint="eastAsia" w:ascii="微软雅黑" w:hAnsi="微软雅黑"/>
          <w:color w:val="FF0000"/>
        </w:rPr>
        <w:t>该部分内容</w:t>
      </w:r>
      <w:r>
        <w:rPr>
          <w:rFonts w:hint="eastAsia" w:ascii="微软雅黑" w:hAnsi="微软雅黑" w:eastAsia="微软雅黑"/>
          <w:color w:val="FF0000"/>
          <w:sz w:val="21"/>
          <w:szCs w:val="21"/>
        </w:rPr>
        <w:t>需要医生站系统在医嘱保存时新增保存拦截控制功能</w:t>
      </w:r>
      <w:r>
        <w:rPr>
          <w:rFonts w:hint="eastAsia" w:ascii="微软雅黑" w:hAnsi="微软雅黑" w:eastAsia="微软雅黑"/>
          <w:color w:val="000000" w:themeColor="text1"/>
          <w:sz w:val="21"/>
          <w:szCs w:val="21"/>
          <w14:textFill>
            <w14:solidFill>
              <w14:schemeClr w14:val="tx1"/>
            </w14:solidFill>
          </w14:textFill>
        </w:rPr>
        <w:t>。</w:t>
      </w:r>
    </w:p>
    <w:p>
      <w:pPr>
        <w:pStyle w:val="48"/>
        <w:numPr>
          <w:ilvl w:val="0"/>
          <w:numId w:val="7"/>
        </w:numPr>
        <w:ind w:firstLineChars="0"/>
        <w:rPr>
          <w:rFonts w:ascii="微软雅黑" w:hAnsi="微软雅黑" w:eastAsia="微软雅黑"/>
          <w:color w:val="FF0000"/>
          <w:sz w:val="21"/>
          <w:szCs w:val="21"/>
        </w:rPr>
      </w:pPr>
      <w:r>
        <w:rPr>
          <w:rFonts w:hint="eastAsia" w:ascii="微软雅黑" w:hAnsi="微软雅黑" w:eastAsia="微软雅黑"/>
          <w:color w:val="00B0F0"/>
          <w:sz w:val="21"/>
          <w:szCs w:val="21"/>
        </w:rPr>
        <w:t>已保存医嘱进行数</w:t>
      </w:r>
      <w:r>
        <w:rPr>
          <w:rFonts w:ascii="微软雅黑" w:hAnsi="微软雅黑" w:eastAsia="微软雅黑"/>
          <w:color w:val="00B0F0"/>
          <w:sz w:val="21"/>
          <w:szCs w:val="21"/>
        </w:rPr>
        <w:t>据修改</w:t>
      </w:r>
      <w:r>
        <w:rPr>
          <w:rFonts w:hint="eastAsia" w:ascii="微软雅黑" w:hAnsi="微软雅黑" w:eastAsia="微软雅黑"/>
          <w:color w:val="00B0F0"/>
          <w:sz w:val="21"/>
          <w:szCs w:val="21"/>
        </w:rPr>
        <w:t xml:space="preserve">时调用： </w:t>
      </w:r>
      <w:r>
        <w:rPr>
          <w:rFonts w:hint="eastAsia" w:ascii="微软雅黑" w:hAnsi="微软雅黑" w:eastAsia="微软雅黑"/>
          <w:color w:val="000000" w:themeColor="text1"/>
          <w:sz w:val="21"/>
          <w:szCs w:val="21"/>
          <w14:textFill>
            <w14:solidFill>
              <w14:schemeClr w14:val="tx1"/>
            </w14:solidFill>
          </w14:textFill>
        </w:rPr>
        <w:t>当医生对已保存的医嘱进行修改后，也需要将患者的医嘱信息，再次发送给合理用药系统做用药安全性审查。合理用药系统通过医嘱ID、组号进行同一医嘱的识别、更新替换。所以需要保证医生在原数据基础上修改内容后再次提交的医嘱I</w:t>
      </w:r>
      <w:r>
        <w:rPr>
          <w:rFonts w:ascii="微软雅黑" w:hAnsi="微软雅黑" w:eastAsia="微软雅黑"/>
          <w:color w:val="000000" w:themeColor="text1"/>
          <w:sz w:val="21"/>
          <w:szCs w:val="21"/>
          <w14:textFill>
            <w14:solidFill>
              <w14:schemeClr w14:val="tx1"/>
            </w14:solidFill>
          </w14:textFill>
        </w:rPr>
        <w:t>D</w:t>
      </w:r>
      <w:r>
        <w:rPr>
          <w:rFonts w:hint="eastAsia" w:ascii="微软雅黑" w:hAnsi="微软雅黑" w:eastAsia="微软雅黑"/>
          <w:color w:val="000000" w:themeColor="text1"/>
          <w:sz w:val="21"/>
          <w:szCs w:val="21"/>
          <w14:textFill>
            <w14:solidFill>
              <w14:schemeClr w14:val="tx1"/>
            </w14:solidFill>
          </w14:textFill>
        </w:rPr>
        <w:t>及组号和修改前一致</w:t>
      </w:r>
      <w:r>
        <w:rPr>
          <w:rFonts w:hint="eastAsia" w:ascii="微软雅黑" w:hAnsi="微软雅黑" w:eastAsia="微软雅黑"/>
          <w:color w:val="000000" w:themeColor="text1"/>
          <w:sz w:val="21"/>
          <w:szCs w:val="21"/>
          <w:lang w:eastAsia="zh-CN"/>
          <w14:textFill>
            <w14:solidFill>
              <w14:schemeClr w14:val="tx1"/>
            </w14:solidFill>
          </w14:textFill>
        </w:rPr>
        <w:t>，</w:t>
      </w:r>
      <w:r>
        <w:rPr>
          <w:rFonts w:hint="eastAsia" w:ascii="微软雅黑" w:hAnsi="微软雅黑" w:eastAsia="微软雅黑"/>
          <w:color w:val="000000" w:themeColor="text1"/>
          <w:sz w:val="21"/>
          <w:szCs w:val="21"/>
          <w:lang w:val="en-US" w:eastAsia="zh-CN"/>
          <w14:textFill>
            <w14:solidFill>
              <w14:schemeClr w14:val="tx1"/>
            </w14:solidFill>
          </w14:textFill>
        </w:rPr>
        <w:t>如不能保持一致则需要先调用删除接口告知之前数据作废</w:t>
      </w:r>
      <w:r>
        <w:rPr>
          <w:rFonts w:hint="eastAsia" w:ascii="微软雅黑" w:hAnsi="微软雅黑" w:eastAsia="微软雅黑"/>
          <w:color w:val="000000" w:themeColor="text1"/>
          <w:sz w:val="21"/>
          <w:szCs w:val="21"/>
          <w14:textFill>
            <w14:solidFill>
              <w14:schemeClr w14:val="tx1"/>
            </w14:solidFill>
          </w14:textFill>
        </w:rPr>
        <w:t>。</w:t>
      </w:r>
      <w:r>
        <w:rPr>
          <w:rFonts w:hint="eastAsia" w:ascii="微软雅黑" w:hAnsi="微软雅黑" w:eastAsia="微软雅黑"/>
          <w:color w:val="FF0000"/>
          <w:sz w:val="21"/>
          <w:szCs w:val="21"/>
        </w:rPr>
        <w:t>接口服务编码：GY_SF_V</w:t>
      </w:r>
      <w:r>
        <w:rPr>
          <w:rFonts w:ascii="微软雅黑" w:hAnsi="微软雅黑" w:eastAsia="微软雅黑"/>
          <w:color w:val="FF0000"/>
          <w:sz w:val="21"/>
          <w:szCs w:val="21"/>
        </w:rPr>
        <w:t>4</w:t>
      </w:r>
      <w:bookmarkStart w:id="123" w:name="_GoBack"/>
      <w:bookmarkEnd w:id="123"/>
      <w:r>
        <w:rPr>
          <w:rFonts w:hint="eastAsia" w:ascii="微软雅黑" w:hAnsi="微软雅黑" w:eastAsia="微软雅黑"/>
          <w:color w:val="000000" w:themeColor="text1"/>
          <w:sz w:val="21"/>
          <w:szCs w:val="21"/>
          <w14:textFill>
            <w14:solidFill>
              <w14:schemeClr w14:val="tx1"/>
            </w14:solidFill>
          </w14:textFill>
        </w:rPr>
        <w:t>。</w:t>
      </w:r>
    </w:p>
    <w:p>
      <w:pPr>
        <w:pStyle w:val="48"/>
        <w:numPr>
          <w:ilvl w:val="0"/>
          <w:numId w:val="7"/>
        </w:numPr>
        <w:ind w:firstLineChars="0"/>
        <w:rPr>
          <w:rFonts w:ascii="微软雅黑" w:hAnsi="微软雅黑" w:eastAsia="微软雅黑"/>
          <w:color w:val="FF0000"/>
          <w:sz w:val="21"/>
          <w:szCs w:val="21"/>
        </w:rPr>
      </w:pPr>
      <w:r>
        <w:rPr>
          <w:rFonts w:ascii="微软雅黑" w:hAnsi="微软雅黑" w:eastAsia="微软雅黑"/>
          <w:color w:val="FF0000"/>
          <w:sz w:val="21"/>
          <w:szCs w:val="21"/>
        </w:rPr>
        <w:t>停止</w:t>
      </w:r>
      <w:r>
        <w:rPr>
          <w:rFonts w:hint="eastAsia" w:ascii="微软雅黑" w:hAnsi="微软雅黑" w:eastAsia="微软雅黑"/>
          <w:color w:val="FF0000"/>
          <w:sz w:val="21"/>
          <w:szCs w:val="21"/>
        </w:rPr>
        <w:t>医嘱时调用</w:t>
      </w:r>
      <w:r>
        <w:rPr>
          <w:rFonts w:hint="eastAsia" w:ascii="微软雅黑" w:hAnsi="微软雅黑" w:eastAsia="微软雅黑"/>
          <w:color w:val="00B0F0"/>
          <w:sz w:val="21"/>
          <w:szCs w:val="21"/>
        </w:rPr>
        <w:t xml:space="preserve">： </w:t>
      </w:r>
      <w:r>
        <w:rPr>
          <w:rFonts w:hint="eastAsia" w:ascii="微软雅黑" w:hAnsi="微软雅黑" w:eastAsia="微软雅黑"/>
          <w:color w:val="000000" w:themeColor="text1"/>
          <w:sz w:val="21"/>
          <w:szCs w:val="21"/>
          <w14:textFill>
            <w14:solidFill>
              <w14:schemeClr w14:val="tx1"/>
            </w14:solidFill>
          </w14:textFill>
        </w:rPr>
        <w:t>当已传入合理用药系统的有效医嘱数据，在被停止时需要调用合理用药接口告知逸曜系统，为的是能告知合理用药系统该数据已经</w:t>
      </w:r>
      <w:r>
        <w:rPr>
          <w:rFonts w:hint="eastAsia" w:ascii="微软雅黑" w:hAnsi="微软雅黑" w:eastAsia="微软雅黑"/>
          <w:color w:val="000000" w:themeColor="text1"/>
          <w:sz w:val="21"/>
          <w:szCs w:val="21"/>
          <w:lang w:val="en-US" w:eastAsia="zh-CN"/>
          <w14:textFill>
            <w14:solidFill>
              <w14:schemeClr w14:val="tx1"/>
            </w14:solidFill>
          </w14:textFill>
        </w:rPr>
        <w:t>停止</w:t>
      </w:r>
      <w:r>
        <w:rPr>
          <w:rFonts w:hint="eastAsia" w:ascii="微软雅黑" w:hAnsi="微软雅黑" w:eastAsia="微软雅黑"/>
          <w:color w:val="000000" w:themeColor="text1"/>
          <w:sz w:val="21"/>
          <w:szCs w:val="21"/>
          <w14:textFill>
            <w14:solidFill>
              <w14:schemeClr w14:val="tx1"/>
            </w14:solidFill>
          </w14:textFill>
        </w:rPr>
        <w:t>，后续合并用药审查忽略该医嘱。</w:t>
      </w:r>
      <w:r>
        <w:rPr>
          <w:rFonts w:hint="eastAsia" w:ascii="微软雅黑" w:hAnsi="微软雅黑" w:eastAsia="微软雅黑"/>
          <w:color w:val="FF0000"/>
          <w:sz w:val="21"/>
          <w:szCs w:val="21"/>
        </w:rPr>
        <w:t>接口服务编码：</w:t>
      </w:r>
      <w:r>
        <w:rPr>
          <w:rFonts w:hint="eastAsia" w:ascii="微软雅黑" w:hAnsi="微软雅黑" w:eastAsia="微软雅黑"/>
          <w:color w:val="FF0000"/>
          <w:sz w:val="21"/>
          <w:szCs w:val="21"/>
          <w:lang w:val="en-US" w:eastAsia="zh-CN"/>
        </w:rPr>
        <w:t>V4_STOP_ORDERS</w:t>
      </w:r>
      <w:r>
        <w:rPr>
          <w:rFonts w:hint="eastAsia" w:ascii="微软雅黑" w:hAnsi="微软雅黑" w:eastAsia="微软雅黑"/>
          <w:color w:val="FF0000"/>
          <w:sz w:val="21"/>
          <w:szCs w:val="21"/>
        </w:rPr>
        <w:t>。</w:t>
      </w:r>
    </w:p>
    <w:p>
      <w:pPr>
        <w:pStyle w:val="48"/>
        <w:numPr>
          <w:ilvl w:val="0"/>
          <w:numId w:val="7"/>
        </w:numPr>
        <w:ind w:firstLineChars="0"/>
        <w:rPr>
          <w:rFonts w:ascii="微软雅黑" w:hAnsi="微软雅黑" w:eastAsia="微软雅黑"/>
          <w:color w:val="FF0000"/>
          <w:sz w:val="21"/>
          <w:szCs w:val="21"/>
        </w:rPr>
      </w:pPr>
      <w:r>
        <w:rPr>
          <w:rFonts w:ascii="微软雅黑" w:hAnsi="微软雅黑" w:eastAsia="微软雅黑"/>
          <w:color w:val="FF0000"/>
          <w:sz w:val="21"/>
          <w:szCs w:val="21"/>
        </w:rPr>
        <w:t>作废</w:t>
      </w:r>
      <w:r>
        <w:rPr>
          <w:rFonts w:hint="eastAsia" w:ascii="微软雅黑" w:hAnsi="微软雅黑" w:eastAsia="微软雅黑"/>
          <w:color w:val="FF0000"/>
          <w:sz w:val="21"/>
          <w:szCs w:val="21"/>
        </w:rPr>
        <w:t>医嘱时调用</w:t>
      </w:r>
      <w:r>
        <w:rPr>
          <w:rFonts w:hint="eastAsia" w:ascii="微软雅黑" w:hAnsi="微软雅黑" w:eastAsia="微软雅黑"/>
          <w:color w:val="00B0F0"/>
          <w:sz w:val="21"/>
          <w:szCs w:val="21"/>
        </w:rPr>
        <w:t xml:space="preserve">： </w:t>
      </w:r>
      <w:r>
        <w:rPr>
          <w:rFonts w:hint="eastAsia" w:ascii="微软雅黑" w:hAnsi="微软雅黑" w:eastAsia="微软雅黑"/>
          <w:color w:val="000000" w:themeColor="text1"/>
          <w:sz w:val="21"/>
          <w:szCs w:val="21"/>
          <w14:textFill>
            <w14:solidFill>
              <w14:schemeClr w14:val="tx1"/>
            </w14:solidFill>
          </w14:textFill>
        </w:rPr>
        <w:t>当已传入合理用药系统的有效但患者还未使用的医嘱数据，在被作废时需要调用合理用药接口告知逸曜系统，为的是能告知合理用药系统该数据已经作废，后续合并用药审查忽略该医嘱。</w:t>
      </w:r>
      <w:r>
        <w:rPr>
          <w:rFonts w:hint="eastAsia" w:ascii="微软雅黑" w:hAnsi="微软雅黑" w:eastAsia="微软雅黑"/>
          <w:color w:val="FF0000"/>
          <w:sz w:val="21"/>
          <w:szCs w:val="21"/>
        </w:rPr>
        <w:t>接口服务编码：CANCEL_GROUP_DRUG_V4</w:t>
      </w:r>
      <w:r>
        <w:rPr>
          <w:rFonts w:hint="eastAsia" w:ascii="微软雅黑" w:hAnsi="微软雅黑" w:eastAsia="微软雅黑"/>
          <w:color w:val="000000" w:themeColor="text1"/>
          <w:sz w:val="21"/>
          <w:szCs w:val="21"/>
          <w14:textFill>
            <w14:solidFill>
              <w14:schemeClr w14:val="tx1"/>
            </w14:solidFill>
          </w14:textFill>
        </w:rPr>
        <w:t>。</w:t>
      </w:r>
    </w:p>
    <w:p>
      <w:pPr>
        <w:pStyle w:val="48"/>
        <w:numPr>
          <w:ilvl w:val="0"/>
          <w:numId w:val="6"/>
        </w:numPr>
        <w:ind w:firstLineChars="0"/>
        <w:rPr>
          <w:rFonts w:ascii="微软雅黑" w:hAnsi="微软雅黑" w:eastAsia="微软雅黑"/>
          <w:color w:val="FF0000"/>
          <w:sz w:val="21"/>
          <w:szCs w:val="21"/>
        </w:rPr>
      </w:pPr>
      <w:r>
        <w:rPr>
          <w:rFonts w:hint="eastAsia" w:ascii="微软雅黑" w:hAnsi="微软雅黑" w:eastAsia="微软雅黑"/>
          <w:color w:val="00B0F0"/>
          <w:sz w:val="21"/>
          <w:szCs w:val="21"/>
        </w:rPr>
        <w:t xml:space="preserve">删除医嘱时调用： </w:t>
      </w:r>
      <w:r>
        <w:rPr>
          <w:rFonts w:hint="eastAsia" w:ascii="微软雅黑" w:hAnsi="微软雅黑" w:eastAsia="微软雅黑"/>
          <w:color w:val="000000" w:themeColor="text1"/>
          <w:sz w:val="21"/>
          <w:szCs w:val="21"/>
          <w14:textFill>
            <w14:solidFill>
              <w14:schemeClr w14:val="tx1"/>
            </w14:solidFill>
          </w14:textFill>
        </w:rPr>
        <w:t>当已保存的医嘱被删除时，需要将该信息告知合理用药系统。因为合理用药系统在进行用药安全审查时，会合并患者历史处方数据，进行综合的用药安全性评价。为了避免失效处方中的药品对患者后续的治疗合理用药审查的影响，因此需要将删除处方数据同步给合理用药系统。</w:t>
      </w:r>
      <w:r>
        <w:rPr>
          <w:rFonts w:hint="eastAsia" w:ascii="微软雅黑" w:hAnsi="微软雅黑" w:eastAsia="微软雅黑"/>
          <w:color w:val="FF0000"/>
          <w:sz w:val="21"/>
          <w:szCs w:val="21"/>
        </w:rPr>
        <w:t>接口服务编码：CANCEL_GROUP_DRUG_V4</w:t>
      </w:r>
      <w:r>
        <w:rPr>
          <w:rFonts w:hint="eastAsia" w:ascii="微软雅黑" w:hAnsi="微软雅黑" w:eastAsia="微软雅黑"/>
          <w:color w:val="000000" w:themeColor="text1"/>
          <w:sz w:val="21"/>
          <w:szCs w:val="21"/>
          <w14:textFill>
            <w14:solidFill>
              <w14:schemeClr w14:val="tx1"/>
            </w14:solidFill>
          </w14:textFill>
        </w:rPr>
        <w:t>。</w:t>
      </w:r>
    </w:p>
    <w:p>
      <w:pPr>
        <w:pStyle w:val="48"/>
        <w:numPr>
          <w:ilvl w:val="0"/>
          <w:numId w:val="6"/>
        </w:numPr>
        <w:ind w:firstLineChars="0"/>
        <w:rPr>
          <w:rFonts w:ascii="微软雅黑" w:hAnsi="微软雅黑" w:eastAsia="微软雅黑"/>
          <w:color w:val="FF0000"/>
          <w:sz w:val="21"/>
          <w:szCs w:val="21"/>
        </w:rPr>
      </w:pPr>
      <w:r>
        <w:rPr>
          <w:rFonts w:hint="eastAsia" w:ascii="微软雅黑" w:hAnsi="微软雅黑" w:eastAsia="微软雅黑"/>
          <w:color w:val="00B0F0"/>
          <w:sz w:val="21"/>
          <w:szCs w:val="21"/>
        </w:rPr>
        <w:t xml:space="preserve">患者出院时调用： </w:t>
      </w:r>
      <w:r>
        <w:rPr>
          <w:rFonts w:hint="eastAsia" w:ascii="微软雅黑" w:hAnsi="微软雅黑" w:eastAsia="微软雅黑"/>
          <w:color w:val="000000" w:themeColor="text1"/>
          <w:sz w:val="21"/>
          <w:szCs w:val="21"/>
          <w14:textFill>
            <w14:solidFill>
              <w14:schemeClr w14:val="tx1"/>
            </w14:solidFill>
          </w14:textFill>
        </w:rPr>
        <w:t>住</w:t>
      </w:r>
      <w:r>
        <w:rPr>
          <w:rFonts w:hint="eastAsia" w:ascii="微软雅黑" w:hAnsi="微软雅黑" w:eastAsia="微软雅黑"/>
          <w:color w:val="000000" w:themeColor="text1"/>
          <w:sz w:val="21"/>
          <w:szCs w:val="21"/>
          <w:lang w:val="en-US" w:eastAsia="zh-CN"/>
          <w14:textFill>
            <w14:solidFill>
              <w14:schemeClr w14:val="tx1"/>
            </w14:solidFill>
          </w14:textFill>
        </w:rPr>
        <w:t>当病人存在转科批量停止医嘱（可以减少停止接口调用次数）或患者出院时调用，合理用药系统</w:t>
      </w:r>
      <w:r>
        <w:rPr>
          <w:rFonts w:hint="eastAsia" w:ascii="微软雅黑" w:hAnsi="微软雅黑" w:eastAsia="微软雅黑"/>
          <w:color w:val="000000" w:themeColor="text1"/>
          <w:sz w:val="21"/>
          <w:szCs w:val="21"/>
          <w14:textFill>
            <w14:solidFill>
              <w14:schemeClr w14:val="tx1"/>
            </w14:solidFill>
          </w14:textFill>
        </w:rPr>
        <w:t>则会将该患者的数据从缓存中移除，从而避免缓存无效占用，加快系统运行效率。</w:t>
      </w:r>
      <w:r>
        <w:rPr>
          <w:rFonts w:hint="eastAsia" w:ascii="微软雅黑" w:hAnsi="微软雅黑" w:eastAsia="微软雅黑"/>
          <w:color w:val="FF0000"/>
          <w:sz w:val="21"/>
          <w:szCs w:val="21"/>
        </w:rPr>
        <w:t>接口服务编码：</w:t>
      </w:r>
      <w:r>
        <w:rPr>
          <w:rFonts w:ascii="微软雅黑" w:hAnsi="微软雅黑" w:eastAsia="微软雅黑"/>
          <w:color w:val="FF0000"/>
          <w:sz w:val="21"/>
          <w:szCs w:val="21"/>
        </w:rPr>
        <w:t>SF_V4_DISCHARGED</w:t>
      </w:r>
      <w:r>
        <w:rPr>
          <w:rFonts w:hint="eastAsia" w:ascii="微软雅黑" w:hAnsi="微软雅黑" w:eastAsia="微软雅黑"/>
          <w:color w:val="000000" w:themeColor="text1"/>
          <w:sz w:val="21"/>
          <w:szCs w:val="21"/>
          <w14:textFill>
            <w14:solidFill>
              <w14:schemeClr w14:val="tx1"/>
            </w14:solidFill>
          </w14:textFill>
        </w:rPr>
        <w:t>。</w:t>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17" w:name="_Toc26301"/>
      <w:r>
        <w:rPr>
          <w:rFonts w:hint="eastAsia" w:ascii="微软雅黑" w:hAnsi="微软雅黑" w:eastAsia="微软雅黑"/>
        </w:rPr>
        <w:t>HIS系统需要调用的接口</w:t>
      </w:r>
      <w:bookmarkEnd w:id="17"/>
    </w:p>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r>
        <w:rPr>
          <w:rFonts w:hint="eastAsia" w:ascii="微软雅黑" w:hAnsi="微软雅黑" w:eastAsia="微软雅黑"/>
        </w:rPr>
        <w:t>接口调用地址</w:t>
      </w:r>
    </w:p>
    <w:p>
      <w:pPr>
        <w:pStyle w:val="48"/>
        <w:numPr>
          <w:ilvl w:val="0"/>
          <w:numId w:val="8"/>
        </w:numPr>
        <w:ind w:firstLineChars="0"/>
        <w:rPr>
          <w:rStyle w:val="42"/>
          <w:rFonts w:ascii="微软雅黑" w:hAnsi="微软雅黑" w:eastAsia="微软雅黑"/>
          <w:color w:val="auto"/>
          <w:sz w:val="21"/>
          <w:u w:val="none"/>
        </w:rPr>
      </w:pPr>
      <w:r>
        <w:rPr>
          <w:rStyle w:val="141"/>
          <w:rFonts w:hint="eastAsia" w:ascii="微软雅黑" w:hAnsi="微软雅黑"/>
        </w:rPr>
        <w:t>请求地址：</w:t>
      </w:r>
      <w:r>
        <w:fldChar w:fldCharType="begin"/>
      </w:r>
      <w:r>
        <w:instrText xml:space="preserve"> HYPERLINK "http://serverAdd:port/face?charset=charset&amp;post_type=post_type&amp;serviceCode=serviceCode" </w:instrText>
      </w:r>
      <w:r>
        <w:fldChar w:fldCharType="separate"/>
      </w:r>
      <w:r>
        <w:rPr>
          <w:rStyle w:val="42"/>
          <w:rFonts w:ascii="微软雅黑" w:hAnsi="微软雅黑" w:eastAsia="微软雅黑" w:cs="Arial"/>
          <w:sz w:val="22"/>
        </w:rPr>
        <w:t>http://</w:t>
      </w:r>
      <w:r>
        <w:rPr>
          <w:rStyle w:val="42"/>
          <w:rFonts w:ascii="微软雅黑" w:hAnsi="微软雅黑" w:eastAsia="微软雅黑" w:cs="Arial"/>
          <w:color w:val="FF0000"/>
          <w:sz w:val="22"/>
        </w:rPr>
        <w:t>serveradd</w:t>
      </w:r>
      <w:r>
        <w:rPr>
          <w:rStyle w:val="42"/>
          <w:rFonts w:hint="eastAsia" w:ascii="微软雅黑" w:hAnsi="微软雅黑" w:eastAsia="微软雅黑" w:cs="Arial"/>
          <w:sz w:val="22"/>
        </w:rPr>
        <w:t>:</w:t>
      </w:r>
      <w:r>
        <w:rPr>
          <w:rStyle w:val="42"/>
          <w:rFonts w:ascii="微软雅黑" w:hAnsi="微软雅黑" w:eastAsia="微软雅黑" w:cs="Arial"/>
          <w:color w:val="FF0000"/>
          <w:sz w:val="22"/>
        </w:rPr>
        <w:t>port</w:t>
      </w:r>
      <w:r>
        <w:rPr>
          <w:rStyle w:val="42"/>
          <w:rFonts w:ascii="微软雅黑" w:hAnsi="微软雅黑" w:eastAsia="微软雅黑" w:cs="Arial"/>
          <w:sz w:val="22"/>
        </w:rPr>
        <w:t>/face?charset=</w:t>
      </w:r>
      <w:r>
        <w:rPr>
          <w:rStyle w:val="42"/>
          <w:rFonts w:ascii="微软雅黑" w:hAnsi="微软雅黑" w:eastAsia="微软雅黑" w:cs="Arial"/>
          <w:color w:val="FF0000"/>
          <w:sz w:val="22"/>
        </w:rPr>
        <w:t>charset</w:t>
      </w:r>
      <w:r>
        <w:rPr>
          <w:rStyle w:val="42"/>
          <w:rFonts w:ascii="微软雅黑" w:hAnsi="微软雅黑" w:eastAsia="微软雅黑" w:cs="Arial"/>
          <w:sz w:val="22"/>
        </w:rPr>
        <w:t>&amp;post_type=</w:t>
      </w:r>
      <w:r>
        <w:rPr>
          <w:rStyle w:val="42"/>
          <w:rFonts w:ascii="微软雅黑" w:hAnsi="微软雅黑" w:eastAsia="微软雅黑" w:cs="Arial"/>
          <w:color w:val="FF0000"/>
          <w:sz w:val="22"/>
        </w:rPr>
        <w:t>post_type</w:t>
      </w:r>
      <w:r>
        <w:rPr>
          <w:rStyle w:val="42"/>
          <w:rFonts w:hint="eastAsia" w:ascii="微软雅黑" w:hAnsi="微软雅黑" w:eastAsia="微软雅黑" w:cs="Arial"/>
          <w:sz w:val="22"/>
        </w:rPr>
        <w:t>&amp;</w:t>
      </w:r>
      <w:r>
        <w:rPr>
          <w:rStyle w:val="42"/>
          <w:rFonts w:ascii="微软雅黑" w:hAnsi="微软雅黑" w:eastAsia="微软雅黑" w:cs="Arial"/>
          <w:sz w:val="22"/>
        </w:rPr>
        <w:t>serviceCode</w:t>
      </w:r>
      <w:r>
        <w:rPr>
          <w:rStyle w:val="42"/>
          <w:rFonts w:hint="eastAsia" w:ascii="微软雅黑" w:hAnsi="微软雅黑" w:eastAsia="微软雅黑" w:cs="Arial"/>
          <w:sz w:val="22"/>
        </w:rPr>
        <w:t>=</w:t>
      </w:r>
      <w:r>
        <w:rPr>
          <w:rStyle w:val="42"/>
          <w:rFonts w:ascii="微软雅黑" w:hAnsi="微软雅黑" w:eastAsia="微软雅黑" w:cs="Arial"/>
          <w:color w:val="FF0000"/>
          <w:sz w:val="22"/>
        </w:rPr>
        <w:t>serviceCode</w:t>
      </w:r>
      <w:r>
        <w:rPr>
          <w:rStyle w:val="42"/>
          <w:rFonts w:ascii="微软雅黑" w:hAnsi="微软雅黑" w:eastAsia="微软雅黑" w:cs="Arial"/>
          <w:color w:val="FF0000"/>
          <w:sz w:val="22"/>
        </w:rPr>
        <w:fldChar w:fldCharType="end"/>
      </w:r>
    </w:p>
    <w:p>
      <w:pPr>
        <w:pStyle w:val="48"/>
        <w:numPr>
          <w:ilvl w:val="0"/>
          <w:numId w:val="8"/>
        </w:numPr>
        <w:ind w:firstLineChars="0"/>
        <w:rPr>
          <w:rStyle w:val="42"/>
          <w:rFonts w:ascii="微软雅黑" w:hAnsi="微软雅黑" w:eastAsia="微软雅黑"/>
          <w:color w:val="auto"/>
          <w:sz w:val="21"/>
          <w:u w:val="none"/>
        </w:rPr>
      </w:pPr>
      <w:r>
        <w:rPr>
          <w:rFonts w:hint="eastAsia" w:ascii="微软雅黑" w:hAnsi="微软雅黑" w:eastAsia="微软雅黑" w:cs="Arial"/>
          <w:sz w:val="22"/>
        </w:rPr>
        <w:t>请求方式：</w:t>
      </w:r>
      <w:r>
        <w:rPr>
          <w:rFonts w:ascii="微软雅黑" w:hAnsi="微软雅黑" w:eastAsia="微软雅黑" w:cs="Arial"/>
          <w:color w:val="FF0000"/>
          <w:sz w:val="22"/>
        </w:rPr>
        <w:t>POST</w:t>
      </w:r>
    </w:p>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r>
        <w:rPr>
          <w:rFonts w:hint="eastAsia" w:ascii="微软雅黑" w:hAnsi="微软雅黑" w:eastAsia="微软雅黑"/>
        </w:rPr>
        <w:t>请求地址参数说明</w:t>
      </w:r>
    </w:p>
    <w:tbl>
      <w:tblPr>
        <w:tblStyle w:val="36"/>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6"/>
        <w:gridCol w:w="1480"/>
        <w:gridCol w:w="5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856" w:type="dxa"/>
            <w:shd w:val="clear" w:color="auto" w:fill="C6D9F0" w:themeFill="text2" w:themeFillTint="33"/>
          </w:tcPr>
          <w:p>
            <w:pPr>
              <w:pStyle w:val="149"/>
              <w:spacing w:line="276" w:lineRule="auto"/>
              <w:jc w:val="both"/>
              <w:rPr>
                <w:rFonts w:ascii="微软雅黑" w:hAnsi="微软雅黑"/>
                <w:b/>
                <w:bCs/>
              </w:rPr>
            </w:pPr>
            <w:r>
              <w:rPr>
                <w:rFonts w:hint="eastAsia" w:ascii="微软雅黑" w:hAnsi="微软雅黑"/>
                <w:b/>
                <w:bCs/>
              </w:rPr>
              <w:t>参数名称</w:t>
            </w:r>
          </w:p>
        </w:tc>
        <w:tc>
          <w:tcPr>
            <w:tcW w:w="1480" w:type="dxa"/>
            <w:shd w:val="clear" w:color="auto" w:fill="C6D9F0" w:themeFill="text2" w:themeFillTint="33"/>
          </w:tcPr>
          <w:p>
            <w:pPr>
              <w:pStyle w:val="149"/>
              <w:spacing w:line="276" w:lineRule="auto"/>
              <w:jc w:val="both"/>
              <w:rPr>
                <w:rFonts w:ascii="微软雅黑" w:hAnsi="微软雅黑"/>
                <w:b/>
                <w:bCs/>
              </w:rPr>
            </w:pPr>
            <w:r>
              <w:rPr>
                <w:rFonts w:hint="eastAsia" w:ascii="微软雅黑" w:hAnsi="微软雅黑"/>
                <w:b/>
                <w:bCs/>
              </w:rPr>
              <w:t>参数类型</w:t>
            </w:r>
          </w:p>
        </w:tc>
        <w:tc>
          <w:tcPr>
            <w:tcW w:w="5136" w:type="dxa"/>
            <w:shd w:val="clear" w:color="auto" w:fill="C6D9F0" w:themeFill="text2" w:themeFillTint="33"/>
          </w:tcPr>
          <w:p>
            <w:pPr>
              <w:pStyle w:val="149"/>
              <w:spacing w:line="276" w:lineRule="auto"/>
              <w:jc w:val="both"/>
              <w:rPr>
                <w:rFonts w:ascii="微软雅黑" w:hAnsi="微软雅黑"/>
                <w:b/>
                <w:bCs/>
              </w:rPr>
            </w:pPr>
            <w:r>
              <w:rPr>
                <w:rFonts w:hint="eastAsia" w:ascii="微软雅黑" w:hAnsi="微软雅黑"/>
                <w:b/>
                <w:bCs/>
              </w:rPr>
              <w:t>参数说明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3"/>
          </w:tcPr>
          <w:p>
            <w:pPr>
              <w:pStyle w:val="149"/>
              <w:spacing w:line="276" w:lineRule="auto"/>
              <w:jc w:val="both"/>
              <w:rPr>
                <w:rStyle w:val="141"/>
                <w:rFonts w:ascii="微软雅黑" w:hAnsi="微软雅黑"/>
              </w:rPr>
            </w:pPr>
            <w:r>
              <w:rPr>
                <w:rStyle w:val="141"/>
                <w:rFonts w:hint="eastAsia" w:ascii="微软雅黑" w:hAnsi="微软雅黑"/>
              </w:rPr>
              <w:t>U</w:t>
            </w:r>
            <w:r>
              <w:rPr>
                <w:rStyle w:val="141"/>
                <w:rFonts w:ascii="微软雅黑" w:hAnsi="微软雅黑"/>
              </w:rPr>
              <w:t>RL</w:t>
            </w:r>
            <w:r>
              <w:rPr>
                <w:rStyle w:val="141"/>
                <w:rFonts w:hint="eastAsia" w:ascii="微软雅黑" w:hAnsi="微软雅黑"/>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856" w:type="dxa"/>
          </w:tcPr>
          <w:p>
            <w:pPr>
              <w:pStyle w:val="149"/>
              <w:spacing w:line="276" w:lineRule="auto"/>
              <w:jc w:val="both"/>
              <w:rPr>
                <w:rFonts w:ascii="微软雅黑" w:hAnsi="微软雅黑"/>
                <w:sz w:val="18"/>
                <w:szCs w:val="18"/>
              </w:rPr>
            </w:pPr>
            <w:r>
              <w:rPr>
                <w:rFonts w:ascii="微软雅黑" w:hAnsi="微软雅黑"/>
                <w:sz w:val="18"/>
                <w:szCs w:val="18"/>
              </w:rPr>
              <w:t>servera</w:t>
            </w:r>
            <w:r>
              <w:rPr>
                <w:rFonts w:hint="eastAsia" w:ascii="微软雅黑" w:hAnsi="微软雅黑"/>
                <w:sz w:val="18"/>
                <w:szCs w:val="18"/>
              </w:rPr>
              <w:t>dd</w:t>
            </w:r>
          </w:p>
        </w:tc>
        <w:tc>
          <w:tcPr>
            <w:tcW w:w="1480" w:type="dxa"/>
          </w:tcPr>
          <w:p>
            <w:pPr>
              <w:pStyle w:val="149"/>
              <w:spacing w:line="276" w:lineRule="auto"/>
              <w:jc w:val="both"/>
              <w:rPr>
                <w:rFonts w:ascii="微软雅黑" w:hAnsi="微软雅黑"/>
                <w:sz w:val="18"/>
                <w:szCs w:val="18"/>
              </w:rPr>
            </w:pPr>
            <w:r>
              <w:rPr>
                <w:rFonts w:hint="eastAsia" w:ascii="微软雅黑" w:hAnsi="微软雅黑"/>
                <w:sz w:val="18"/>
                <w:szCs w:val="18"/>
              </w:rPr>
              <w:t>字符串</w:t>
            </w:r>
          </w:p>
        </w:tc>
        <w:tc>
          <w:tcPr>
            <w:tcW w:w="5136" w:type="dxa"/>
          </w:tcPr>
          <w:p>
            <w:pPr>
              <w:pStyle w:val="149"/>
              <w:spacing w:line="276" w:lineRule="auto"/>
              <w:jc w:val="left"/>
              <w:rPr>
                <w:rFonts w:ascii="微软雅黑" w:hAnsi="微软雅黑"/>
                <w:sz w:val="18"/>
                <w:szCs w:val="18"/>
              </w:rPr>
            </w:pPr>
            <w:r>
              <w:rPr>
                <w:rFonts w:hint="eastAsia" w:ascii="微软雅黑" w:hAnsi="微软雅黑"/>
                <w:sz w:val="18"/>
                <w:szCs w:val="18"/>
              </w:rPr>
              <w:t>接口程序系统服务IP地址；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6" w:type="dxa"/>
          </w:tcPr>
          <w:p>
            <w:pPr>
              <w:pStyle w:val="149"/>
              <w:spacing w:line="276" w:lineRule="auto"/>
              <w:jc w:val="both"/>
              <w:rPr>
                <w:rStyle w:val="141"/>
                <w:rFonts w:ascii="微软雅黑" w:hAnsi="微软雅黑"/>
                <w:sz w:val="18"/>
                <w:szCs w:val="18"/>
              </w:rPr>
            </w:pPr>
            <w:r>
              <w:rPr>
                <w:rStyle w:val="141"/>
                <w:rFonts w:ascii="微软雅黑" w:hAnsi="微软雅黑"/>
                <w:sz w:val="18"/>
                <w:szCs w:val="18"/>
              </w:rPr>
              <w:t>p</w:t>
            </w:r>
            <w:r>
              <w:rPr>
                <w:rStyle w:val="141"/>
                <w:rFonts w:hint="eastAsia" w:ascii="微软雅黑" w:hAnsi="微软雅黑"/>
                <w:sz w:val="18"/>
                <w:szCs w:val="18"/>
              </w:rPr>
              <w:t>ort</w:t>
            </w:r>
          </w:p>
        </w:tc>
        <w:tc>
          <w:tcPr>
            <w:tcW w:w="1480" w:type="dxa"/>
          </w:tcPr>
          <w:p>
            <w:pPr>
              <w:pStyle w:val="149"/>
              <w:spacing w:line="276" w:lineRule="auto"/>
              <w:jc w:val="both"/>
              <w:rPr>
                <w:rFonts w:ascii="微软雅黑" w:hAnsi="微软雅黑"/>
                <w:sz w:val="18"/>
                <w:szCs w:val="18"/>
              </w:rPr>
            </w:pPr>
            <w:r>
              <w:rPr>
                <w:rFonts w:hint="eastAsia" w:ascii="微软雅黑" w:hAnsi="微软雅黑"/>
                <w:sz w:val="18"/>
                <w:szCs w:val="18"/>
              </w:rPr>
              <w:t>字符串</w:t>
            </w:r>
          </w:p>
        </w:tc>
        <w:tc>
          <w:tcPr>
            <w:tcW w:w="5136" w:type="dxa"/>
          </w:tcPr>
          <w:p>
            <w:pPr>
              <w:pStyle w:val="149"/>
              <w:spacing w:line="276" w:lineRule="auto"/>
              <w:jc w:val="left"/>
              <w:rPr>
                <w:rFonts w:ascii="微软雅黑" w:hAnsi="微软雅黑"/>
                <w:sz w:val="18"/>
                <w:szCs w:val="18"/>
              </w:rPr>
            </w:pPr>
            <w:r>
              <w:rPr>
                <w:rFonts w:hint="eastAsia" w:ascii="微软雅黑" w:hAnsi="微软雅黑"/>
                <w:sz w:val="18"/>
                <w:szCs w:val="18"/>
              </w:rPr>
              <w:t>接口程序系统服务端口；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6" w:type="dxa"/>
          </w:tcPr>
          <w:p>
            <w:pPr>
              <w:pStyle w:val="149"/>
              <w:spacing w:line="276" w:lineRule="auto"/>
              <w:jc w:val="both"/>
              <w:rPr>
                <w:rStyle w:val="141"/>
                <w:rFonts w:ascii="微软雅黑" w:hAnsi="微软雅黑"/>
                <w:sz w:val="18"/>
                <w:szCs w:val="18"/>
              </w:rPr>
            </w:pPr>
            <w:r>
              <w:rPr>
                <w:rStyle w:val="141"/>
                <w:rFonts w:ascii="微软雅黑" w:hAnsi="微软雅黑"/>
                <w:sz w:val="18"/>
                <w:szCs w:val="18"/>
              </w:rPr>
              <w:t>charset</w:t>
            </w:r>
          </w:p>
        </w:tc>
        <w:tc>
          <w:tcPr>
            <w:tcW w:w="1480" w:type="dxa"/>
          </w:tcPr>
          <w:p>
            <w:pPr>
              <w:pStyle w:val="149"/>
              <w:spacing w:line="276" w:lineRule="auto"/>
              <w:jc w:val="both"/>
              <w:rPr>
                <w:rFonts w:ascii="微软雅黑" w:hAnsi="微软雅黑"/>
                <w:sz w:val="18"/>
                <w:szCs w:val="18"/>
              </w:rPr>
            </w:pPr>
            <w:r>
              <w:rPr>
                <w:rFonts w:hint="eastAsia" w:ascii="微软雅黑" w:hAnsi="微软雅黑"/>
                <w:sz w:val="18"/>
                <w:szCs w:val="18"/>
              </w:rPr>
              <w:t>字符串</w:t>
            </w:r>
          </w:p>
        </w:tc>
        <w:tc>
          <w:tcPr>
            <w:tcW w:w="5136" w:type="dxa"/>
          </w:tcPr>
          <w:p>
            <w:pPr>
              <w:pStyle w:val="149"/>
              <w:spacing w:line="276" w:lineRule="auto"/>
              <w:jc w:val="left"/>
              <w:rPr>
                <w:rFonts w:ascii="微软雅黑" w:hAnsi="微软雅黑"/>
                <w:sz w:val="18"/>
                <w:szCs w:val="18"/>
              </w:rPr>
            </w:pPr>
            <w:r>
              <w:rPr>
                <w:rFonts w:ascii="微软雅黑" w:hAnsi="微软雅黑"/>
                <w:sz w:val="18"/>
                <w:szCs w:val="18"/>
              </w:rPr>
              <w:t>客户端所使用的字符集，</w:t>
            </w:r>
            <w:r>
              <w:rPr>
                <w:rFonts w:hint="eastAsia" w:ascii="微软雅黑" w:hAnsi="微软雅黑"/>
                <w:sz w:val="18"/>
                <w:szCs w:val="18"/>
              </w:rPr>
              <w:t>一般</w:t>
            </w:r>
            <w:r>
              <w:rPr>
                <w:rFonts w:ascii="微软雅黑" w:hAnsi="微软雅黑"/>
                <w:sz w:val="18"/>
                <w:szCs w:val="18"/>
              </w:rPr>
              <w:t>为</w:t>
            </w:r>
            <w:r>
              <w:rPr>
                <w:rFonts w:hint="eastAsia" w:ascii="微软雅黑" w:hAnsi="微软雅黑"/>
                <w:sz w:val="18"/>
                <w:szCs w:val="18"/>
              </w:rPr>
              <w:t>：</w:t>
            </w:r>
            <w:r>
              <w:rPr>
                <w:rFonts w:ascii="微软雅黑" w:hAnsi="微软雅黑"/>
                <w:sz w:val="18"/>
                <w:szCs w:val="18"/>
              </w:rPr>
              <w:t>utf-8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6" w:type="dxa"/>
          </w:tcPr>
          <w:p>
            <w:pPr>
              <w:pStyle w:val="149"/>
              <w:spacing w:line="276" w:lineRule="auto"/>
              <w:jc w:val="both"/>
              <w:rPr>
                <w:rStyle w:val="141"/>
                <w:rFonts w:ascii="微软雅黑" w:hAnsi="微软雅黑"/>
                <w:sz w:val="18"/>
                <w:szCs w:val="18"/>
              </w:rPr>
            </w:pPr>
            <w:r>
              <w:rPr>
                <w:rStyle w:val="141"/>
                <w:rFonts w:ascii="微软雅黑" w:hAnsi="微软雅黑"/>
                <w:sz w:val="18"/>
                <w:szCs w:val="18"/>
              </w:rPr>
              <w:t>p</w:t>
            </w:r>
            <w:r>
              <w:rPr>
                <w:rStyle w:val="141"/>
                <w:rFonts w:hint="eastAsia" w:ascii="微软雅黑" w:hAnsi="微软雅黑"/>
                <w:sz w:val="18"/>
                <w:szCs w:val="18"/>
              </w:rPr>
              <w:t>ost_</w:t>
            </w:r>
            <w:r>
              <w:rPr>
                <w:rStyle w:val="141"/>
                <w:rFonts w:ascii="微软雅黑" w:hAnsi="微软雅黑"/>
                <w:sz w:val="18"/>
                <w:szCs w:val="18"/>
              </w:rPr>
              <w:t>type</w:t>
            </w:r>
          </w:p>
        </w:tc>
        <w:tc>
          <w:tcPr>
            <w:tcW w:w="1480" w:type="dxa"/>
          </w:tcPr>
          <w:p>
            <w:pPr>
              <w:pStyle w:val="149"/>
              <w:spacing w:line="276" w:lineRule="auto"/>
              <w:jc w:val="both"/>
              <w:rPr>
                <w:rFonts w:ascii="微软雅黑" w:hAnsi="微软雅黑"/>
                <w:sz w:val="18"/>
                <w:szCs w:val="18"/>
              </w:rPr>
            </w:pPr>
            <w:r>
              <w:rPr>
                <w:rFonts w:hint="eastAsia" w:ascii="微软雅黑" w:hAnsi="微软雅黑"/>
                <w:sz w:val="18"/>
                <w:szCs w:val="18"/>
              </w:rPr>
              <w:t>字符串</w:t>
            </w:r>
          </w:p>
        </w:tc>
        <w:tc>
          <w:tcPr>
            <w:tcW w:w="5136" w:type="dxa"/>
          </w:tcPr>
          <w:p>
            <w:pPr>
              <w:pStyle w:val="149"/>
              <w:spacing w:line="276" w:lineRule="auto"/>
              <w:jc w:val="left"/>
              <w:rPr>
                <w:rFonts w:ascii="微软雅黑" w:hAnsi="微软雅黑"/>
                <w:sz w:val="18"/>
                <w:szCs w:val="18"/>
              </w:rPr>
            </w:pPr>
            <w:r>
              <w:rPr>
                <w:rFonts w:hint="eastAsia" w:ascii="微软雅黑" w:hAnsi="微软雅黑"/>
                <w:sz w:val="18"/>
                <w:szCs w:val="18"/>
              </w:rPr>
              <w:t>提交阶段，</w:t>
            </w:r>
            <w:r>
              <w:rPr>
                <w:rFonts w:hint="eastAsia" w:ascii="微软雅黑" w:hAnsi="微软雅黑"/>
                <w:color w:val="FF0000"/>
                <w:sz w:val="18"/>
                <w:szCs w:val="18"/>
              </w:rPr>
              <w:t>允许值：1</w:t>
            </w:r>
            <w:r>
              <w:rPr>
                <w:rFonts w:ascii="微软雅黑" w:hAnsi="微软雅黑"/>
                <w:color w:val="FF0000"/>
                <w:sz w:val="18"/>
                <w:szCs w:val="18"/>
              </w:rPr>
              <w:t xml:space="preserve"> </w:t>
            </w:r>
            <w:r>
              <w:rPr>
                <w:rFonts w:hint="eastAsia" w:ascii="微软雅黑" w:hAnsi="微软雅黑"/>
                <w:color w:val="FF0000"/>
                <w:sz w:val="18"/>
                <w:szCs w:val="18"/>
              </w:rPr>
              <w:t>-</w:t>
            </w:r>
            <w:r>
              <w:rPr>
                <w:rFonts w:ascii="微软雅黑" w:hAnsi="微软雅黑"/>
                <w:color w:val="FF0000"/>
                <w:sz w:val="18"/>
                <w:szCs w:val="18"/>
              </w:rPr>
              <w:t xml:space="preserve"> 4</w:t>
            </w:r>
          </w:p>
          <w:p>
            <w:pPr>
              <w:pStyle w:val="149"/>
              <w:spacing w:line="276" w:lineRule="auto"/>
              <w:jc w:val="left"/>
              <w:rPr>
                <w:rFonts w:ascii="微软雅黑" w:hAnsi="微软雅黑"/>
                <w:sz w:val="18"/>
                <w:szCs w:val="18"/>
                <w:highlight w:val="yellow"/>
              </w:rPr>
            </w:pPr>
            <w:r>
              <w:rPr>
                <w:rFonts w:hint="eastAsia" w:ascii="微软雅黑" w:hAnsi="微软雅黑"/>
                <w:sz w:val="18"/>
                <w:szCs w:val="18"/>
              </w:rPr>
              <w:t>业务场景：1</w:t>
            </w:r>
            <w:r>
              <w:rPr>
                <w:rFonts w:ascii="微软雅黑" w:hAnsi="微软雅黑"/>
                <w:sz w:val="18"/>
                <w:szCs w:val="18"/>
              </w:rPr>
              <w:t>.</w:t>
            </w:r>
            <w:r>
              <w:rPr>
                <w:rFonts w:hint="eastAsia" w:ascii="微软雅黑" w:hAnsi="微软雅黑"/>
                <w:sz w:val="18"/>
                <w:szCs w:val="18"/>
              </w:rPr>
              <w:t>医生端；2</w:t>
            </w:r>
            <w:r>
              <w:rPr>
                <w:rFonts w:ascii="微软雅黑" w:hAnsi="微软雅黑"/>
                <w:sz w:val="18"/>
                <w:szCs w:val="18"/>
              </w:rPr>
              <w:t>.</w:t>
            </w:r>
            <w:r>
              <w:rPr>
                <w:rFonts w:hint="eastAsia" w:ascii="微软雅黑" w:hAnsi="微软雅黑"/>
                <w:sz w:val="18"/>
                <w:szCs w:val="18"/>
              </w:rPr>
              <w:t>HIS审方系统；</w:t>
            </w:r>
            <w:r>
              <w:rPr>
                <w:rStyle w:val="141"/>
                <w:rFonts w:hint="eastAsia" w:ascii="微软雅黑" w:hAnsi="微软雅黑"/>
                <w:sz w:val="18"/>
                <w:szCs w:val="18"/>
              </w:rPr>
              <w:t>3. 药房端；</w:t>
            </w:r>
            <w:r>
              <w:rPr>
                <w:rFonts w:hint="eastAsia" w:ascii="微软雅黑" w:hAnsi="微软雅黑"/>
                <w:sz w:val="18"/>
                <w:szCs w:val="18"/>
              </w:rPr>
              <w:t>4</w:t>
            </w:r>
            <w:r>
              <w:rPr>
                <w:rFonts w:ascii="微软雅黑" w:hAnsi="微软雅黑"/>
                <w:sz w:val="18"/>
                <w:szCs w:val="18"/>
              </w:rPr>
              <w:t>.</w:t>
            </w:r>
            <w:r>
              <w:rPr>
                <w:rFonts w:hint="eastAsia" w:ascii="微软雅黑" w:hAnsi="微软雅黑"/>
                <w:sz w:val="18"/>
                <w:szCs w:val="18"/>
              </w:rPr>
              <w:t>静配端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6" w:type="dxa"/>
          </w:tcPr>
          <w:p>
            <w:pPr>
              <w:pStyle w:val="149"/>
              <w:spacing w:line="276" w:lineRule="auto"/>
              <w:jc w:val="both"/>
              <w:rPr>
                <w:rStyle w:val="141"/>
                <w:rFonts w:ascii="微软雅黑" w:hAnsi="微软雅黑"/>
                <w:sz w:val="18"/>
                <w:szCs w:val="18"/>
              </w:rPr>
            </w:pPr>
            <w:r>
              <w:rPr>
                <w:rStyle w:val="141"/>
                <w:rFonts w:hint="eastAsia" w:ascii="微软雅黑" w:hAnsi="微软雅黑"/>
                <w:sz w:val="18"/>
                <w:szCs w:val="18"/>
              </w:rPr>
              <w:t>s</w:t>
            </w:r>
            <w:r>
              <w:rPr>
                <w:rStyle w:val="141"/>
                <w:rFonts w:ascii="微软雅黑" w:hAnsi="微软雅黑"/>
                <w:sz w:val="18"/>
                <w:szCs w:val="18"/>
              </w:rPr>
              <w:t>erviceCode</w:t>
            </w:r>
          </w:p>
        </w:tc>
        <w:tc>
          <w:tcPr>
            <w:tcW w:w="1480" w:type="dxa"/>
          </w:tcPr>
          <w:p>
            <w:pPr>
              <w:pStyle w:val="149"/>
              <w:spacing w:line="276" w:lineRule="auto"/>
              <w:jc w:val="both"/>
              <w:rPr>
                <w:rFonts w:ascii="微软雅黑" w:hAnsi="微软雅黑"/>
                <w:sz w:val="18"/>
                <w:szCs w:val="18"/>
              </w:rPr>
            </w:pPr>
            <w:r>
              <w:rPr>
                <w:rFonts w:hint="eastAsia" w:ascii="微软雅黑" w:hAnsi="微软雅黑"/>
                <w:sz w:val="18"/>
                <w:szCs w:val="18"/>
              </w:rPr>
              <w:t>字符串</w:t>
            </w:r>
          </w:p>
        </w:tc>
        <w:tc>
          <w:tcPr>
            <w:tcW w:w="5136" w:type="dxa"/>
          </w:tcPr>
          <w:p>
            <w:pPr>
              <w:pStyle w:val="149"/>
              <w:spacing w:line="276" w:lineRule="auto"/>
              <w:jc w:val="left"/>
              <w:rPr>
                <w:rFonts w:ascii="微软雅黑" w:hAnsi="微软雅黑"/>
                <w:color w:val="FF0000"/>
                <w:sz w:val="18"/>
                <w:szCs w:val="18"/>
              </w:rPr>
            </w:pPr>
            <w:r>
              <w:rPr>
                <w:rFonts w:hint="eastAsia" w:ascii="微软雅黑" w:hAnsi="微软雅黑"/>
                <w:color w:val="FF0000"/>
                <w:sz w:val="18"/>
                <w:szCs w:val="18"/>
              </w:rPr>
              <w:t>接口服务编码，允许值：</w:t>
            </w:r>
            <w:r>
              <w:rPr>
                <w:rFonts w:ascii="微软雅黑" w:hAnsi="微软雅黑"/>
                <w:color w:val="FF0000"/>
                <w:sz w:val="15"/>
                <w:szCs w:val="15"/>
              </w:rPr>
              <w:t>GY_</w:t>
            </w:r>
            <w:r>
              <w:rPr>
                <w:rFonts w:hint="eastAsia" w:ascii="微软雅黑" w:hAnsi="微软雅黑"/>
                <w:color w:val="FF0000"/>
                <w:sz w:val="15"/>
                <w:szCs w:val="15"/>
              </w:rPr>
              <w:t>SF</w:t>
            </w:r>
            <w:r>
              <w:rPr>
                <w:rFonts w:ascii="微软雅黑" w:hAnsi="微软雅黑"/>
                <w:color w:val="FF0000"/>
                <w:sz w:val="15"/>
                <w:szCs w:val="15"/>
              </w:rPr>
              <w:t>_</w:t>
            </w:r>
            <w:r>
              <w:rPr>
                <w:rFonts w:hint="eastAsia" w:ascii="微软雅黑" w:hAnsi="微软雅黑"/>
                <w:color w:val="FF0000"/>
                <w:sz w:val="15"/>
                <w:szCs w:val="15"/>
              </w:rPr>
              <w:t>V</w:t>
            </w:r>
            <w:r>
              <w:rPr>
                <w:rFonts w:ascii="微软雅黑" w:hAnsi="微软雅黑"/>
                <w:color w:val="FF0000"/>
                <w:sz w:val="15"/>
                <w:szCs w:val="15"/>
              </w:rPr>
              <w:t xml:space="preserve">4 </w:t>
            </w:r>
            <w:r>
              <w:rPr>
                <w:rFonts w:hint="eastAsia" w:ascii="微软雅黑" w:hAnsi="微软雅黑"/>
                <w:color w:val="FF0000"/>
                <w:sz w:val="15"/>
                <w:szCs w:val="15"/>
              </w:rPr>
              <w:t>、CANCEL_GROUP_DRUG_V4、</w:t>
            </w:r>
            <w:r>
              <w:rPr>
                <w:rFonts w:hint="eastAsia" w:ascii="微软雅黑" w:hAnsi="微软雅黑"/>
                <w:color w:val="FF0000"/>
                <w:sz w:val="15"/>
                <w:szCs w:val="15"/>
                <w:lang w:val="en-US" w:eastAsia="zh-CN"/>
              </w:rPr>
              <w:t>V4_STOP_ORDERS、</w:t>
            </w:r>
            <w:r>
              <w:rPr>
                <w:rFonts w:ascii="微软雅黑" w:hAnsi="微软雅黑"/>
                <w:color w:val="FF0000"/>
                <w:sz w:val="15"/>
                <w:szCs w:val="15"/>
              </w:rPr>
              <w:t>SF_V4_DISCHARGED</w:t>
            </w:r>
          </w:p>
          <w:p>
            <w:pPr>
              <w:pStyle w:val="149"/>
              <w:spacing w:line="276" w:lineRule="auto"/>
              <w:jc w:val="left"/>
              <w:rPr>
                <w:rFonts w:ascii="微软雅黑" w:hAnsi="微软雅黑"/>
                <w:sz w:val="18"/>
                <w:szCs w:val="18"/>
              </w:rPr>
            </w:pPr>
            <w:r>
              <w:rPr>
                <w:rFonts w:hint="eastAsia" w:ascii="微软雅黑" w:hAnsi="微软雅黑"/>
                <w:color w:val="000000" w:themeColor="text1"/>
                <w:sz w:val="18"/>
                <w:szCs w:val="18"/>
                <w14:textFill>
                  <w14:solidFill>
                    <w14:schemeClr w14:val="tx1"/>
                  </w14:solidFill>
                </w14:textFill>
              </w:rPr>
              <w:t>备注：参见上一章的“业务说明”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3"/>
          </w:tcPr>
          <w:p>
            <w:pPr>
              <w:pStyle w:val="149"/>
              <w:spacing w:line="276" w:lineRule="auto"/>
              <w:jc w:val="both"/>
              <w:rPr>
                <w:rStyle w:val="141"/>
                <w:rFonts w:ascii="微软雅黑" w:hAnsi="微软雅黑"/>
              </w:rPr>
            </w:pPr>
            <w:r>
              <w:rPr>
                <w:rStyle w:val="141"/>
                <w:rFonts w:ascii="微软雅黑" w:hAnsi="微软雅黑"/>
              </w:rPr>
              <w:t>P</w:t>
            </w:r>
            <w:r>
              <w:rPr>
                <w:rStyle w:val="141"/>
                <w:rFonts w:hint="eastAsia" w:ascii="微软雅黑" w:hAnsi="微软雅黑"/>
              </w:rPr>
              <w:t>ost参数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6" w:type="dxa"/>
          </w:tcPr>
          <w:p>
            <w:pPr>
              <w:pStyle w:val="149"/>
              <w:spacing w:line="276" w:lineRule="auto"/>
              <w:jc w:val="both"/>
              <w:rPr>
                <w:rStyle w:val="141"/>
                <w:rFonts w:ascii="微软雅黑" w:hAnsi="微软雅黑"/>
              </w:rPr>
            </w:pPr>
            <w:r>
              <w:rPr>
                <w:rStyle w:val="141"/>
                <w:rFonts w:hint="eastAsia" w:ascii="微软雅黑" w:hAnsi="微软雅黑"/>
              </w:rPr>
              <w:t>xml</w:t>
            </w:r>
          </w:p>
        </w:tc>
        <w:tc>
          <w:tcPr>
            <w:tcW w:w="1480" w:type="dxa"/>
          </w:tcPr>
          <w:p>
            <w:pPr>
              <w:pStyle w:val="149"/>
              <w:spacing w:line="276" w:lineRule="auto"/>
              <w:jc w:val="both"/>
              <w:rPr>
                <w:rFonts w:ascii="微软雅黑" w:hAnsi="微软雅黑"/>
                <w:sz w:val="18"/>
                <w:szCs w:val="18"/>
              </w:rPr>
            </w:pPr>
            <w:r>
              <w:rPr>
                <w:rFonts w:ascii="微软雅黑" w:hAnsi="微软雅黑"/>
                <w:sz w:val="18"/>
                <w:szCs w:val="18"/>
              </w:rPr>
              <w:t>字符串</w:t>
            </w:r>
          </w:p>
        </w:tc>
        <w:tc>
          <w:tcPr>
            <w:tcW w:w="5136" w:type="dxa"/>
          </w:tcPr>
          <w:p>
            <w:pPr>
              <w:pStyle w:val="149"/>
              <w:spacing w:line="276" w:lineRule="auto"/>
              <w:jc w:val="left"/>
              <w:rPr>
                <w:rFonts w:ascii="微软雅黑" w:hAnsi="微软雅黑"/>
                <w:sz w:val="18"/>
                <w:szCs w:val="18"/>
              </w:rPr>
            </w:pPr>
            <w:r>
              <w:rPr>
                <w:rFonts w:hint="eastAsia" w:ascii="微软雅黑" w:hAnsi="微软雅黑"/>
                <w:sz w:val="18"/>
                <w:szCs w:val="18"/>
              </w:rPr>
              <w:t>不同业务的serviceCode调用</w:t>
            </w:r>
            <w:r>
              <w:rPr>
                <w:rFonts w:ascii="微软雅黑" w:hAnsi="微软雅黑"/>
                <w:sz w:val="18"/>
                <w:szCs w:val="18"/>
              </w:rPr>
              <w:t>，对应不同的XML结构传入</w:t>
            </w:r>
          </w:p>
        </w:tc>
      </w:tr>
    </w:tbl>
    <w:p>
      <w:pPr>
        <w:pStyle w:val="48"/>
        <w:numPr>
          <w:ilvl w:val="0"/>
          <w:numId w:val="9"/>
        </w:numPr>
        <w:spacing w:line="400" w:lineRule="exact"/>
        <w:ind w:firstLineChars="0"/>
        <w:rPr>
          <w:rFonts w:ascii="微软雅黑" w:hAnsi="微软雅黑" w:eastAsia="微软雅黑"/>
          <w:sz w:val="22"/>
        </w:rPr>
      </w:pPr>
      <w:r>
        <w:rPr>
          <w:rFonts w:hint="eastAsia" w:ascii="微软雅黑" w:hAnsi="微软雅黑" w:eastAsia="微软雅黑"/>
          <w:sz w:val="22"/>
        </w:rPr>
        <w:t>数据</w:t>
      </w:r>
      <w:r>
        <w:rPr>
          <w:rFonts w:ascii="微软雅黑" w:hAnsi="微软雅黑" w:eastAsia="微软雅黑"/>
          <w:sz w:val="22"/>
        </w:rPr>
        <w:t>的</w:t>
      </w:r>
      <w:r>
        <w:rPr>
          <w:rFonts w:hint="eastAsia" w:ascii="微软雅黑" w:hAnsi="微软雅黑" w:eastAsia="微软雅黑"/>
          <w:sz w:val="22"/>
        </w:rPr>
        <w:t>输入</w:t>
      </w:r>
      <w:r>
        <w:rPr>
          <w:rFonts w:ascii="微软雅黑" w:hAnsi="微软雅黑" w:eastAsia="微软雅黑"/>
          <w:sz w:val="22"/>
        </w:rPr>
        <w:t>和输出</w:t>
      </w:r>
    </w:p>
    <w:tbl>
      <w:tblPr>
        <w:tblStyle w:val="36"/>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67"/>
        <w:gridCol w:w="2928"/>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7" w:type="dxa"/>
            <w:shd w:val="clear" w:color="auto" w:fill="C6D9F0" w:themeFill="text2" w:themeFillTint="33"/>
          </w:tcPr>
          <w:p>
            <w:pPr>
              <w:pStyle w:val="149"/>
              <w:spacing w:line="276" w:lineRule="auto"/>
              <w:jc w:val="both"/>
              <w:rPr>
                <w:rFonts w:ascii="微软雅黑" w:hAnsi="微软雅黑"/>
                <w:b/>
                <w:bCs/>
              </w:rPr>
            </w:pPr>
            <w:r>
              <w:rPr>
                <w:rFonts w:hint="eastAsia" w:ascii="微软雅黑" w:hAnsi="微软雅黑"/>
                <w:b/>
                <w:bCs/>
              </w:rPr>
              <w:t>接口serviceCode</w:t>
            </w:r>
          </w:p>
        </w:tc>
        <w:tc>
          <w:tcPr>
            <w:tcW w:w="2928" w:type="dxa"/>
            <w:shd w:val="clear" w:color="auto" w:fill="C6D9F0" w:themeFill="text2" w:themeFillTint="33"/>
          </w:tcPr>
          <w:p>
            <w:pPr>
              <w:pStyle w:val="149"/>
              <w:spacing w:line="276" w:lineRule="auto"/>
              <w:jc w:val="both"/>
              <w:rPr>
                <w:rFonts w:ascii="微软雅黑" w:hAnsi="微软雅黑"/>
                <w:b/>
                <w:bCs/>
              </w:rPr>
            </w:pPr>
            <w:r>
              <w:rPr>
                <w:rFonts w:hint="eastAsia" w:ascii="微软雅黑" w:hAnsi="微软雅黑"/>
                <w:b/>
                <w:bCs/>
              </w:rPr>
              <w:t>输入参数XML</w:t>
            </w:r>
            <w:r>
              <w:rPr>
                <w:rFonts w:ascii="微软雅黑" w:hAnsi="微软雅黑"/>
                <w:b/>
                <w:bCs/>
              </w:rPr>
              <w:t>结构</w:t>
            </w:r>
          </w:p>
        </w:tc>
        <w:tc>
          <w:tcPr>
            <w:tcW w:w="2977" w:type="dxa"/>
            <w:shd w:val="clear" w:color="auto" w:fill="C6D9F0" w:themeFill="text2" w:themeFillTint="33"/>
          </w:tcPr>
          <w:p>
            <w:pPr>
              <w:pStyle w:val="149"/>
              <w:spacing w:line="276" w:lineRule="auto"/>
              <w:jc w:val="both"/>
              <w:rPr>
                <w:rFonts w:ascii="微软雅黑" w:hAnsi="微软雅黑"/>
                <w:b/>
                <w:bCs/>
              </w:rPr>
            </w:pPr>
            <w:r>
              <w:rPr>
                <w:rFonts w:hint="eastAsia" w:ascii="微软雅黑" w:hAnsi="微软雅黑"/>
                <w:b/>
                <w:bCs/>
              </w:rPr>
              <w:t>输出</w:t>
            </w:r>
            <w:r>
              <w:rPr>
                <w:rFonts w:ascii="微软雅黑" w:hAnsi="微软雅黑"/>
                <w:b/>
                <w:bCs/>
              </w:rPr>
              <w:t>参数</w:t>
            </w:r>
            <w:r>
              <w:rPr>
                <w:rFonts w:hint="eastAsia" w:ascii="微软雅黑" w:hAnsi="微软雅黑"/>
                <w:b/>
                <w:bCs/>
              </w:rPr>
              <w:t>XML</w:t>
            </w:r>
            <w:r>
              <w:rPr>
                <w:rFonts w:ascii="微软雅黑" w:hAnsi="微软雅黑"/>
                <w:b/>
                <w:bCs/>
              </w:rPr>
              <w:t>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7" w:type="dxa"/>
          </w:tcPr>
          <w:p>
            <w:pPr>
              <w:pStyle w:val="149"/>
              <w:spacing w:line="276" w:lineRule="auto"/>
              <w:jc w:val="both"/>
              <w:rPr>
                <w:rFonts w:ascii="微软雅黑" w:hAnsi="微软雅黑"/>
                <w:sz w:val="18"/>
                <w:szCs w:val="18"/>
              </w:rPr>
            </w:pPr>
            <w:r>
              <w:rPr>
                <w:rFonts w:hint="eastAsia" w:ascii="微软雅黑" w:hAnsi="微软雅黑"/>
                <w:sz w:val="18"/>
                <w:szCs w:val="18"/>
              </w:rPr>
              <w:t>GY_SF_V4</w:t>
            </w:r>
          </w:p>
        </w:tc>
        <w:tc>
          <w:tcPr>
            <w:tcW w:w="2928" w:type="dxa"/>
          </w:tcPr>
          <w:p>
            <w:pPr>
              <w:pStyle w:val="149"/>
              <w:spacing w:line="276" w:lineRule="auto"/>
              <w:jc w:val="both"/>
              <w:rPr>
                <w:rFonts w:ascii="微软雅黑" w:hAnsi="微软雅黑"/>
                <w:sz w:val="15"/>
                <w:szCs w:val="15"/>
              </w:rPr>
            </w:pPr>
            <w:r>
              <w:fldChar w:fldCharType="begin"/>
            </w:r>
            <w:r>
              <w:instrText xml:space="preserve"> HYPERLINK \l "门诊输入：合理用药、审方" </w:instrText>
            </w:r>
            <w:r>
              <w:fldChar w:fldCharType="separate"/>
            </w:r>
            <w:r>
              <w:rPr>
                <w:rStyle w:val="42"/>
                <w:rFonts w:hint="eastAsia" w:ascii="微软雅黑" w:hAnsi="微软雅黑"/>
                <w:sz w:val="15"/>
                <w:szCs w:val="15"/>
              </w:rPr>
              <w:t>参看：门诊合理用药、审方输入</w:t>
            </w:r>
            <w:r>
              <w:rPr>
                <w:rStyle w:val="42"/>
                <w:rFonts w:hint="eastAsia" w:ascii="微软雅黑" w:hAnsi="微软雅黑"/>
                <w:sz w:val="15"/>
                <w:szCs w:val="15"/>
              </w:rPr>
              <w:fldChar w:fldCharType="end"/>
            </w:r>
          </w:p>
          <w:p>
            <w:pPr>
              <w:pStyle w:val="149"/>
              <w:spacing w:line="276" w:lineRule="auto"/>
              <w:jc w:val="both"/>
              <w:rPr>
                <w:rFonts w:ascii="微软雅黑" w:hAnsi="微软雅黑"/>
                <w:sz w:val="15"/>
                <w:szCs w:val="15"/>
              </w:rPr>
            </w:pPr>
            <w:r>
              <w:fldChar w:fldCharType="begin"/>
            </w:r>
            <w:r>
              <w:instrText xml:space="preserve"> HYPERLINK \l "住院输入：合理用药、审方" </w:instrText>
            </w:r>
            <w:r>
              <w:fldChar w:fldCharType="separate"/>
            </w:r>
            <w:r>
              <w:rPr>
                <w:rStyle w:val="42"/>
                <w:rFonts w:hint="eastAsia" w:ascii="微软雅黑" w:hAnsi="微软雅黑"/>
                <w:sz w:val="15"/>
                <w:szCs w:val="15"/>
              </w:rPr>
              <w:t>参看：住院合理用药、审方输入</w:t>
            </w:r>
            <w:r>
              <w:rPr>
                <w:rStyle w:val="42"/>
                <w:rFonts w:hint="eastAsia" w:ascii="微软雅黑" w:hAnsi="微软雅黑"/>
                <w:sz w:val="15"/>
                <w:szCs w:val="15"/>
              </w:rPr>
              <w:fldChar w:fldCharType="end"/>
            </w:r>
          </w:p>
        </w:tc>
        <w:tc>
          <w:tcPr>
            <w:tcW w:w="2977" w:type="dxa"/>
          </w:tcPr>
          <w:p>
            <w:pPr>
              <w:pStyle w:val="149"/>
              <w:spacing w:line="276" w:lineRule="auto"/>
              <w:jc w:val="both"/>
              <w:rPr>
                <w:rFonts w:ascii="微软雅黑" w:hAnsi="微软雅黑"/>
                <w:sz w:val="15"/>
                <w:szCs w:val="15"/>
              </w:rPr>
            </w:pPr>
            <w:r>
              <w:fldChar w:fldCharType="begin"/>
            </w:r>
            <w:r>
              <w:instrText xml:space="preserve"> HYPERLINK \l "门诊处方干预结果" </w:instrText>
            </w:r>
            <w:r>
              <w:fldChar w:fldCharType="separate"/>
            </w:r>
            <w:r>
              <w:rPr>
                <w:rStyle w:val="42"/>
                <w:rFonts w:hint="eastAsia" w:ascii="微软雅黑" w:hAnsi="微软雅黑"/>
                <w:sz w:val="15"/>
                <w:szCs w:val="15"/>
              </w:rPr>
              <w:t>参看：</w:t>
            </w:r>
            <w:r>
              <w:rPr>
                <w:rStyle w:val="42"/>
                <w:rFonts w:ascii="微软雅黑" w:hAnsi="微软雅黑"/>
                <w:sz w:val="15"/>
                <w:szCs w:val="15"/>
              </w:rPr>
              <w:t>门诊</w:t>
            </w:r>
            <w:r>
              <w:rPr>
                <w:rStyle w:val="42"/>
                <w:rFonts w:hint="eastAsia" w:ascii="微软雅黑" w:hAnsi="微软雅黑"/>
                <w:sz w:val="15"/>
                <w:szCs w:val="15"/>
              </w:rPr>
              <w:t>处方干预审核结果</w:t>
            </w:r>
            <w:r>
              <w:rPr>
                <w:rStyle w:val="42"/>
                <w:rFonts w:hint="eastAsia" w:ascii="微软雅黑" w:hAnsi="微软雅黑"/>
                <w:sz w:val="15"/>
                <w:szCs w:val="15"/>
              </w:rPr>
              <w:fldChar w:fldCharType="end"/>
            </w:r>
          </w:p>
          <w:p>
            <w:pPr>
              <w:pStyle w:val="149"/>
              <w:spacing w:line="276" w:lineRule="auto"/>
              <w:jc w:val="both"/>
              <w:rPr>
                <w:rFonts w:ascii="微软雅黑" w:hAnsi="微软雅黑"/>
                <w:sz w:val="15"/>
                <w:szCs w:val="15"/>
              </w:rPr>
            </w:pPr>
            <w:r>
              <w:fldChar w:fldCharType="begin"/>
            </w:r>
            <w:r>
              <w:instrText xml:space="preserve"> HYPERLINK \l "住院医嘱干预结果" </w:instrText>
            </w:r>
            <w:r>
              <w:fldChar w:fldCharType="separate"/>
            </w:r>
            <w:r>
              <w:rPr>
                <w:rStyle w:val="42"/>
                <w:rFonts w:hint="eastAsia" w:ascii="微软雅黑" w:hAnsi="微软雅黑"/>
                <w:sz w:val="15"/>
                <w:szCs w:val="15"/>
              </w:rPr>
              <w:t>参看：住院医嘱干预审核结果</w:t>
            </w:r>
            <w:r>
              <w:rPr>
                <w:rStyle w:val="42"/>
                <w:rFonts w:hint="eastAsia" w:ascii="微软雅黑" w:hAnsi="微软雅黑"/>
                <w:sz w:val="15"/>
                <w:szCs w:val="15"/>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7" w:type="dxa"/>
          </w:tcPr>
          <w:p>
            <w:pPr>
              <w:pStyle w:val="149"/>
              <w:spacing w:line="276" w:lineRule="auto"/>
              <w:jc w:val="both"/>
              <w:rPr>
                <w:rFonts w:ascii="微软雅黑" w:hAnsi="微软雅黑"/>
                <w:sz w:val="18"/>
                <w:szCs w:val="18"/>
              </w:rPr>
            </w:pPr>
            <w:r>
              <w:rPr>
                <w:rFonts w:hint="eastAsia" w:ascii="微软雅黑" w:hAnsi="微软雅黑"/>
                <w:sz w:val="18"/>
                <w:szCs w:val="18"/>
              </w:rPr>
              <w:t>CANCEL_GROUP_DRUG_V4</w:t>
            </w:r>
          </w:p>
        </w:tc>
        <w:tc>
          <w:tcPr>
            <w:tcW w:w="2928" w:type="dxa"/>
          </w:tcPr>
          <w:p>
            <w:pPr>
              <w:pStyle w:val="149"/>
              <w:spacing w:line="276" w:lineRule="auto"/>
              <w:jc w:val="both"/>
              <w:rPr>
                <w:rFonts w:ascii="微软雅黑" w:hAnsi="微软雅黑"/>
                <w:sz w:val="15"/>
                <w:szCs w:val="15"/>
              </w:rPr>
            </w:pPr>
            <w:r>
              <w:fldChar w:fldCharType="begin"/>
            </w:r>
            <w:r>
              <w:instrText xml:space="preserve"> HYPERLINK \l "门诊删除接口XML" </w:instrText>
            </w:r>
            <w:r>
              <w:fldChar w:fldCharType="separate"/>
            </w:r>
            <w:r>
              <w:rPr>
                <w:rStyle w:val="42"/>
                <w:rFonts w:hint="eastAsia" w:ascii="微软雅黑" w:hAnsi="微软雅黑"/>
                <w:sz w:val="15"/>
                <w:szCs w:val="15"/>
              </w:rPr>
              <w:t>参看</w:t>
            </w:r>
            <w:r>
              <w:rPr>
                <w:rStyle w:val="42"/>
                <w:rFonts w:ascii="微软雅黑" w:hAnsi="微软雅黑"/>
                <w:sz w:val="15"/>
                <w:szCs w:val="15"/>
              </w:rPr>
              <w:t>：</w:t>
            </w:r>
            <w:r>
              <w:rPr>
                <w:rStyle w:val="42"/>
                <w:rFonts w:hint="eastAsia" w:ascii="微软雅黑" w:hAnsi="微软雅黑"/>
                <w:sz w:val="15"/>
                <w:szCs w:val="15"/>
              </w:rPr>
              <w:t>门诊处方删除输入</w:t>
            </w:r>
            <w:r>
              <w:rPr>
                <w:rStyle w:val="42"/>
                <w:rFonts w:hint="eastAsia" w:ascii="微软雅黑" w:hAnsi="微软雅黑"/>
                <w:sz w:val="15"/>
                <w:szCs w:val="15"/>
              </w:rPr>
              <w:fldChar w:fldCharType="end"/>
            </w:r>
          </w:p>
          <w:p>
            <w:pPr>
              <w:pStyle w:val="149"/>
              <w:spacing w:line="276" w:lineRule="auto"/>
              <w:jc w:val="both"/>
              <w:rPr>
                <w:rFonts w:ascii="微软雅黑" w:hAnsi="微软雅黑"/>
                <w:sz w:val="15"/>
                <w:szCs w:val="15"/>
              </w:rPr>
            </w:pPr>
            <w:r>
              <w:fldChar w:fldCharType="begin"/>
            </w:r>
            <w:r>
              <w:instrText xml:space="preserve"> HYPERLINK \l "住院删除接口XML" </w:instrText>
            </w:r>
            <w:r>
              <w:fldChar w:fldCharType="separate"/>
            </w:r>
            <w:r>
              <w:rPr>
                <w:rStyle w:val="42"/>
                <w:rFonts w:hint="eastAsia" w:ascii="微软雅黑" w:hAnsi="微软雅黑"/>
                <w:sz w:val="15"/>
                <w:szCs w:val="15"/>
              </w:rPr>
              <w:t>参看</w:t>
            </w:r>
            <w:r>
              <w:rPr>
                <w:rStyle w:val="42"/>
                <w:rFonts w:ascii="微软雅黑" w:hAnsi="微软雅黑"/>
                <w:sz w:val="15"/>
                <w:szCs w:val="15"/>
              </w:rPr>
              <w:t>：</w:t>
            </w:r>
            <w:r>
              <w:rPr>
                <w:rStyle w:val="42"/>
                <w:rFonts w:hint="eastAsia" w:ascii="微软雅黑" w:hAnsi="微软雅黑"/>
                <w:sz w:val="15"/>
                <w:szCs w:val="15"/>
              </w:rPr>
              <w:t>住院医嘱删除输入</w:t>
            </w:r>
            <w:r>
              <w:rPr>
                <w:rStyle w:val="42"/>
                <w:rFonts w:hint="eastAsia" w:ascii="微软雅黑" w:hAnsi="微软雅黑"/>
                <w:sz w:val="15"/>
                <w:szCs w:val="15"/>
              </w:rPr>
              <w:fldChar w:fldCharType="end"/>
            </w:r>
          </w:p>
        </w:tc>
        <w:tc>
          <w:tcPr>
            <w:tcW w:w="2977" w:type="dxa"/>
          </w:tcPr>
          <w:p>
            <w:pPr>
              <w:pStyle w:val="149"/>
              <w:spacing w:line="276" w:lineRule="auto"/>
              <w:jc w:val="both"/>
              <w:rPr>
                <w:rFonts w:ascii="微软雅黑" w:hAnsi="微软雅黑"/>
                <w:sz w:val="15"/>
                <w:szCs w:val="15"/>
              </w:rPr>
            </w:pPr>
            <w:r>
              <w:fldChar w:fldCharType="begin"/>
            </w:r>
            <w:r>
              <w:instrText xml:space="preserve"> HYPERLINK \l "删除双签结果" </w:instrText>
            </w:r>
            <w:r>
              <w:fldChar w:fldCharType="separate"/>
            </w:r>
            <w:r>
              <w:rPr>
                <w:rStyle w:val="42"/>
                <w:rFonts w:hint="eastAsia" w:ascii="微软雅黑" w:hAnsi="微软雅黑"/>
                <w:sz w:val="15"/>
                <w:szCs w:val="15"/>
              </w:rPr>
              <w:t>参看：通用接口处理返回结果</w:t>
            </w:r>
            <w:r>
              <w:rPr>
                <w:rStyle w:val="42"/>
                <w:rFonts w:hint="eastAsia" w:ascii="微软雅黑" w:hAnsi="微软雅黑"/>
                <w:sz w:val="15"/>
                <w:szCs w:val="15"/>
              </w:rPr>
              <w:fldChar w:fldCharType="end"/>
            </w:r>
          </w:p>
          <w:p>
            <w:pPr>
              <w:pStyle w:val="149"/>
              <w:spacing w:line="276" w:lineRule="auto"/>
              <w:jc w:val="both"/>
              <w:rPr>
                <w:rFonts w:ascii="微软雅黑" w:hAnsi="微软雅黑"/>
                <w:sz w:val="15"/>
                <w:szCs w:val="15"/>
              </w:rPr>
            </w:pPr>
            <w:r>
              <w:fldChar w:fldCharType="begin"/>
            </w:r>
            <w:r>
              <w:instrText xml:space="preserve"> HYPERLINK \l "删除双签结果" </w:instrText>
            </w:r>
            <w:r>
              <w:fldChar w:fldCharType="separate"/>
            </w:r>
            <w:r>
              <w:rPr>
                <w:rStyle w:val="42"/>
                <w:rFonts w:hint="eastAsia" w:ascii="微软雅黑" w:hAnsi="微软雅黑"/>
                <w:sz w:val="15"/>
                <w:szCs w:val="15"/>
              </w:rPr>
              <w:t>参看：通用接口处理返回结果</w:t>
            </w:r>
            <w:r>
              <w:rPr>
                <w:rStyle w:val="42"/>
                <w:rFonts w:hint="eastAsia" w:ascii="微软雅黑" w:hAnsi="微软雅黑"/>
                <w:sz w:val="15"/>
                <w:szCs w:val="15"/>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7" w:type="dxa"/>
          </w:tcPr>
          <w:p>
            <w:pPr>
              <w:pStyle w:val="149"/>
              <w:spacing w:line="276" w:lineRule="auto"/>
              <w:jc w:val="both"/>
              <w:rPr>
                <w:rFonts w:ascii="微软雅黑" w:hAnsi="微软雅黑"/>
                <w:sz w:val="18"/>
                <w:szCs w:val="18"/>
              </w:rPr>
            </w:pPr>
            <w:r>
              <w:rPr>
                <w:rFonts w:ascii="微软雅黑" w:hAnsi="微软雅黑"/>
                <w:color w:val="000000" w:themeColor="text1"/>
                <w:sz w:val="18"/>
                <w:szCs w:val="18"/>
                <w14:textFill>
                  <w14:solidFill>
                    <w14:schemeClr w14:val="tx1"/>
                  </w14:solidFill>
                </w14:textFill>
              </w:rPr>
              <w:t>SF_V4_DISCHARGED</w:t>
            </w:r>
          </w:p>
        </w:tc>
        <w:tc>
          <w:tcPr>
            <w:tcW w:w="2928" w:type="dxa"/>
          </w:tcPr>
          <w:p>
            <w:pPr>
              <w:pStyle w:val="149"/>
              <w:spacing w:line="276" w:lineRule="auto"/>
              <w:jc w:val="both"/>
              <w:rPr>
                <w:rFonts w:ascii="微软雅黑" w:hAnsi="微软雅黑"/>
                <w:sz w:val="15"/>
                <w:szCs w:val="15"/>
              </w:rPr>
            </w:pPr>
            <w:r>
              <w:fldChar w:fldCharType="begin"/>
            </w:r>
            <w:r>
              <w:instrText xml:space="preserve"> HYPERLINK \l "住院患者出院" </w:instrText>
            </w:r>
            <w:r>
              <w:fldChar w:fldCharType="separate"/>
            </w:r>
            <w:r>
              <w:rPr>
                <w:rStyle w:val="42"/>
                <w:rFonts w:hint="eastAsia" w:ascii="微软雅黑" w:hAnsi="微软雅黑"/>
                <w:sz w:val="15"/>
                <w:szCs w:val="15"/>
              </w:rPr>
              <w:t>参看：患者出院接口输入</w:t>
            </w:r>
            <w:r>
              <w:rPr>
                <w:rStyle w:val="42"/>
                <w:rFonts w:hint="eastAsia" w:ascii="微软雅黑" w:hAnsi="微软雅黑"/>
                <w:sz w:val="15"/>
                <w:szCs w:val="15"/>
              </w:rPr>
              <w:fldChar w:fldCharType="end"/>
            </w:r>
          </w:p>
        </w:tc>
        <w:tc>
          <w:tcPr>
            <w:tcW w:w="2977" w:type="dxa"/>
          </w:tcPr>
          <w:p>
            <w:pPr>
              <w:pStyle w:val="149"/>
              <w:spacing w:line="276" w:lineRule="auto"/>
              <w:jc w:val="both"/>
              <w:rPr>
                <w:rFonts w:ascii="微软雅黑" w:hAnsi="微软雅黑"/>
                <w:sz w:val="15"/>
                <w:szCs w:val="15"/>
              </w:rPr>
            </w:pPr>
            <w:r>
              <w:fldChar w:fldCharType="begin"/>
            </w:r>
            <w:r>
              <w:instrText xml:space="preserve"> HYPERLINK \l "删除双签结果" </w:instrText>
            </w:r>
            <w:r>
              <w:fldChar w:fldCharType="separate"/>
            </w:r>
            <w:r>
              <w:rPr>
                <w:rStyle w:val="42"/>
                <w:rFonts w:hint="eastAsia" w:ascii="微软雅黑" w:hAnsi="微软雅黑"/>
                <w:sz w:val="15"/>
                <w:szCs w:val="15"/>
              </w:rPr>
              <w:t>参看：通用接口处理返回结果</w:t>
            </w:r>
            <w:r>
              <w:rPr>
                <w:rStyle w:val="42"/>
                <w:rFonts w:hint="eastAsia" w:ascii="微软雅黑" w:hAnsi="微软雅黑"/>
                <w:sz w:val="15"/>
                <w:szCs w:val="15"/>
              </w:rPr>
              <w:fldChar w:fldCharType="end"/>
            </w:r>
          </w:p>
        </w:tc>
      </w:tr>
    </w:tbl>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r>
        <w:rPr>
          <w:rFonts w:hint="eastAsia" w:ascii="微软雅黑" w:hAnsi="微软雅黑" w:eastAsia="微软雅黑"/>
        </w:rPr>
        <w:t>门急诊入参XML结构说明</w:t>
      </w:r>
    </w:p>
    <w:p>
      <w:pPr>
        <w:pStyle w:val="48"/>
        <w:numPr>
          <w:ilvl w:val="0"/>
          <w:numId w:val="9"/>
        </w:numPr>
        <w:ind w:firstLineChars="0"/>
        <w:rPr>
          <w:rFonts w:ascii="微软雅黑" w:hAnsi="微软雅黑" w:eastAsia="微软雅黑"/>
          <w:sz w:val="22"/>
        </w:rPr>
      </w:pPr>
      <w:r>
        <w:rPr>
          <w:rFonts w:hint="eastAsia" w:ascii="微软雅黑" w:hAnsi="微软雅黑" w:eastAsia="微软雅黑"/>
          <w:sz w:val="22"/>
        </w:rPr>
        <w:t>服务编码GY_SF_V4：</w:t>
      </w:r>
    </w:p>
    <w:p>
      <w:pPr>
        <w:pStyle w:val="48"/>
        <w:ind w:left="420" w:firstLine="0" w:firstLineChars="0"/>
        <w:rPr>
          <w:rFonts w:ascii="微软雅黑" w:hAnsi="微软雅黑" w:eastAsia="微软雅黑"/>
          <w:sz w:val="22"/>
        </w:rPr>
      </w:pPr>
      <w:r>
        <w:rPr>
          <w:rFonts w:hint="eastAsia" w:ascii="微软雅黑" w:hAnsi="微软雅黑" w:eastAsia="微软雅黑"/>
          <w:sz w:val="22"/>
        </w:rPr>
        <w:t>请求内容XML标签详情</w:t>
      </w:r>
    </w:p>
    <w:tbl>
      <w:tblPr>
        <w:tblStyle w:val="36"/>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816"/>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shd w:val="clear" w:color="auto" w:fill="C6D9F0" w:themeFill="text2" w:themeFillTint="33"/>
          </w:tcPr>
          <w:p>
            <w:pPr>
              <w:pStyle w:val="149"/>
              <w:spacing w:line="276" w:lineRule="auto"/>
              <w:jc w:val="both"/>
              <w:rPr>
                <w:rFonts w:ascii="微软雅黑" w:hAnsi="微软雅黑"/>
                <w:b/>
                <w:bCs/>
                <w:lang w:val="zh-CN"/>
              </w:rPr>
            </w:pPr>
            <w:r>
              <w:rPr>
                <w:rFonts w:hint="eastAsia" w:ascii="微软雅黑" w:hAnsi="微软雅黑"/>
                <w:b/>
                <w:bCs/>
                <w:lang w:val="zh-CN"/>
              </w:rPr>
              <w:t>接口数据</w:t>
            </w:r>
          </w:p>
        </w:tc>
        <w:tc>
          <w:tcPr>
            <w:tcW w:w="2816" w:type="dxa"/>
            <w:shd w:val="clear" w:color="auto" w:fill="C6D9F0" w:themeFill="text2" w:themeFillTint="33"/>
          </w:tcPr>
          <w:p>
            <w:pPr>
              <w:pStyle w:val="149"/>
              <w:spacing w:line="276" w:lineRule="auto"/>
              <w:jc w:val="both"/>
              <w:rPr>
                <w:rFonts w:ascii="微软雅黑" w:hAnsi="微软雅黑"/>
                <w:b/>
                <w:bCs/>
                <w:lang w:val="zh-CN"/>
              </w:rPr>
            </w:pPr>
            <w:r>
              <w:rPr>
                <w:rFonts w:hint="eastAsia" w:ascii="微软雅黑" w:hAnsi="微软雅黑"/>
                <w:b/>
                <w:bCs/>
                <w:lang w:val="zh-CN"/>
              </w:rPr>
              <w:t>是否必传</w:t>
            </w:r>
          </w:p>
        </w:tc>
        <w:tc>
          <w:tcPr>
            <w:tcW w:w="3686" w:type="dxa"/>
            <w:shd w:val="clear" w:color="auto" w:fill="C6D9F0" w:themeFill="text2" w:themeFillTint="33"/>
          </w:tcPr>
          <w:p>
            <w:pPr>
              <w:pStyle w:val="149"/>
              <w:spacing w:line="276" w:lineRule="auto"/>
              <w:jc w:val="both"/>
              <w:rPr>
                <w:rFonts w:ascii="微软雅黑" w:hAnsi="微软雅黑"/>
                <w:b/>
                <w:bCs/>
                <w:lang w:val="zh-CN"/>
              </w:rPr>
            </w:pPr>
            <w:r>
              <w:rPr>
                <w:rFonts w:hint="eastAsia" w:ascii="微软雅黑" w:hAnsi="微软雅黑"/>
                <w:b/>
                <w:bCs/>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ascii="微软雅黑" w:hAnsi="微软雅黑"/>
                <w:sz w:val="18"/>
                <w:szCs w:val="18"/>
              </w:rPr>
              <w:t>基础标签</w:t>
            </w:r>
          </w:p>
        </w:tc>
        <w:tc>
          <w:tcPr>
            <w:tcW w:w="2816" w:type="dxa"/>
          </w:tcPr>
          <w:p>
            <w:pPr>
              <w:pStyle w:val="149"/>
              <w:spacing w:line="276" w:lineRule="auto"/>
              <w:jc w:val="both"/>
              <w:rPr>
                <w:rFonts w:ascii="微软雅黑" w:hAnsi="微软雅黑"/>
                <w:color w:val="FF0000"/>
                <w:sz w:val="18"/>
                <w:szCs w:val="18"/>
              </w:rPr>
            </w:pPr>
            <w:r>
              <w:rPr>
                <w:rFonts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fldChar w:fldCharType="begin"/>
            </w:r>
            <w:r>
              <w:instrText xml:space="preserve"> HYPERLINK \l "门诊base标签" </w:instrText>
            </w:r>
            <w:r>
              <w:fldChar w:fldCharType="separate"/>
            </w:r>
            <w:r>
              <w:rPr>
                <w:rStyle w:val="42"/>
                <w:rFonts w:ascii="微软雅黑" w:hAnsi="微软雅黑"/>
                <w:sz w:val="18"/>
                <w:szCs w:val="18"/>
              </w:rPr>
              <w:t>传入时标签为&lt;base&gt;</w:t>
            </w:r>
            <w:r>
              <w:rPr>
                <w:rStyle w:val="42"/>
                <w:rFonts w:ascii="微软雅黑" w:hAnsi="微软雅黑"/>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门诊患者就诊标签</w:t>
            </w:r>
          </w:p>
        </w:tc>
        <w:tc>
          <w:tcPr>
            <w:tcW w:w="2816" w:type="dxa"/>
          </w:tcPr>
          <w:p>
            <w:pPr>
              <w:pStyle w:val="149"/>
              <w:spacing w:line="276" w:lineRule="auto"/>
              <w:jc w:val="both"/>
              <w:rPr>
                <w:rFonts w:ascii="微软雅黑" w:hAnsi="微软雅黑"/>
                <w:color w:val="FF0000"/>
                <w:sz w:val="18"/>
                <w:szCs w:val="18"/>
              </w:rPr>
            </w:pPr>
            <w:r>
              <w:rPr>
                <w:rFonts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fldChar w:fldCharType="begin"/>
            </w:r>
            <w:r>
              <w:instrText xml:space="preserve"> HYPERLINK \l "门诊opt_patient标签" </w:instrText>
            </w:r>
            <w:r>
              <w:fldChar w:fldCharType="separate"/>
            </w:r>
            <w:r>
              <w:rPr>
                <w:rStyle w:val="42"/>
                <w:rFonts w:ascii="微软雅黑" w:hAnsi="微软雅黑"/>
                <w:sz w:val="18"/>
                <w:szCs w:val="18"/>
              </w:rPr>
              <w:t>传入时标签为&lt;opt_patient&gt;</w:t>
            </w:r>
            <w:r>
              <w:rPr>
                <w:rStyle w:val="42"/>
                <w:rFonts w:ascii="微软雅黑" w:hAnsi="微软雅黑"/>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处方信息标签</w:t>
            </w:r>
          </w:p>
        </w:tc>
        <w:tc>
          <w:tcPr>
            <w:tcW w:w="2816" w:type="dxa"/>
          </w:tcPr>
          <w:p>
            <w:pPr>
              <w:pStyle w:val="149"/>
              <w:spacing w:line="276" w:lineRule="auto"/>
              <w:jc w:val="both"/>
              <w:rPr>
                <w:rFonts w:ascii="微软雅黑" w:hAnsi="微软雅黑"/>
                <w:color w:val="FF0000"/>
                <w:sz w:val="18"/>
                <w:szCs w:val="18"/>
              </w:rPr>
            </w:pPr>
            <w:r>
              <w:rPr>
                <w:rFonts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fldChar w:fldCharType="begin"/>
            </w:r>
            <w:r>
              <w:instrText xml:space="preserve"> HYPERLINK \l "门诊处方单" </w:instrText>
            </w:r>
            <w:r>
              <w:fldChar w:fldCharType="separate"/>
            </w:r>
            <w:r>
              <w:rPr>
                <w:rStyle w:val="42"/>
                <w:rFonts w:hint="eastAsia" w:ascii="微软雅黑" w:hAnsi="微软雅黑"/>
                <w:sz w:val="18"/>
                <w:szCs w:val="18"/>
              </w:rPr>
              <w:t>传入时标签为&lt;opt_prescription</w:t>
            </w:r>
            <w:r>
              <w:rPr>
                <w:rStyle w:val="42"/>
                <w:rFonts w:ascii="微软雅黑" w:hAnsi="微软雅黑"/>
                <w:sz w:val="18"/>
                <w:szCs w:val="18"/>
              </w:rPr>
              <w:t>s</w:t>
            </w:r>
            <w:r>
              <w:rPr>
                <w:rStyle w:val="42"/>
                <w:rFonts w:hint="eastAsia" w:ascii="微软雅黑" w:hAnsi="微软雅黑"/>
                <w:sz w:val="18"/>
                <w:szCs w:val="18"/>
              </w:rPr>
              <w:t>&gt;</w:t>
            </w:r>
            <w:r>
              <w:rPr>
                <w:rStyle w:val="42"/>
                <w:rFonts w:hint="eastAsia" w:ascii="微软雅黑" w:hAnsi="微软雅黑"/>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诊断信息标签</w:t>
            </w:r>
          </w:p>
        </w:tc>
        <w:tc>
          <w:tcPr>
            <w:tcW w:w="2816" w:type="dxa"/>
          </w:tcPr>
          <w:p>
            <w:pPr>
              <w:pStyle w:val="149"/>
              <w:spacing w:line="276" w:lineRule="auto"/>
              <w:jc w:val="both"/>
              <w:rPr>
                <w:rFonts w:ascii="微软雅黑" w:hAnsi="微软雅黑"/>
                <w:color w:val="FF0000"/>
                <w:sz w:val="18"/>
                <w:szCs w:val="18"/>
              </w:rPr>
            </w:pPr>
            <w:r>
              <w:rPr>
                <w:rFonts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fldChar w:fldCharType="begin"/>
            </w:r>
            <w:r>
              <w:instrText xml:space="preserve"> HYPERLINK \l "门诊诊断标签" </w:instrText>
            </w:r>
            <w:r>
              <w:fldChar w:fldCharType="separate"/>
            </w:r>
            <w:r>
              <w:rPr>
                <w:rStyle w:val="42"/>
                <w:rFonts w:ascii="微软雅黑" w:hAnsi="微软雅黑"/>
                <w:sz w:val="18"/>
                <w:szCs w:val="18"/>
              </w:rPr>
              <w:t>传入时标签为&lt;opt_diagnoses&gt;</w:t>
            </w:r>
            <w:r>
              <w:rPr>
                <w:rStyle w:val="42"/>
                <w:rFonts w:ascii="微软雅黑" w:hAnsi="微软雅黑"/>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过敏信息标签</w:t>
            </w:r>
          </w:p>
        </w:tc>
        <w:tc>
          <w:tcPr>
            <w:tcW w:w="2816" w:type="dxa"/>
          </w:tcPr>
          <w:p>
            <w:pPr>
              <w:pStyle w:val="149"/>
              <w:spacing w:line="276" w:lineRule="auto"/>
              <w:jc w:val="both"/>
              <w:rPr>
                <w:rFonts w:ascii="微软雅黑" w:hAnsi="微软雅黑"/>
                <w:color w:val="FF0000"/>
                <w:sz w:val="18"/>
                <w:szCs w:val="18"/>
              </w:rPr>
            </w:pPr>
            <w:r>
              <w:rPr>
                <w:rFonts w:hint="eastAsia" w:ascii="微软雅黑" w:hAnsi="微软雅黑"/>
                <w:color w:val="FF0000"/>
                <w:sz w:val="18"/>
                <w:szCs w:val="18"/>
              </w:rPr>
              <w:t>空不影响系统运行，但影响药物过敏相关规则判断</w:t>
            </w:r>
          </w:p>
        </w:tc>
        <w:tc>
          <w:tcPr>
            <w:tcW w:w="3686" w:type="dxa"/>
          </w:tcPr>
          <w:p>
            <w:pPr>
              <w:pStyle w:val="149"/>
              <w:spacing w:line="276" w:lineRule="auto"/>
              <w:jc w:val="both"/>
              <w:rPr>
                <w:rFonts w:ascii="微软雅黑" w:hAnsi="微软雅黑"/>
                <w:sz w:val="18"/>
                <w:szCs w:val="18"/>
              </w:rPr>
            </w:pPr>
            <w:r>
              <w:fldChar w:fldCharType="begin"/>
            </w:r>
            <w:r>
              <w:instrText xml:space="preserve"> HYPERLINK \l "门诊过敏标签" </w:instrText>
            </w:r>
            <w:r>
              <w:fldChar w:fldCharType="separate"/>
            </w:r>
            <w:r>
              <w:rPr>
                <w:rStyle w:val="42"/>
                <w:rFonts w:ascii="微软雅黑" w:hAnsi="微软雅黑"/>
                <w:sz w:val="18"/>
                <w:szCs w:val="18"/>
              </w:rPr>
              <w:t>传入时标签为&lt;opt_allergies&gt;</w:t>
            </w:r>
            <w:r>
              <w:rPr>
                <w:rStyle w:val="42"/>
                <w:rFonts w:ascii="微软雅黑" w:hAnsi="微软雅黑"/>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手术信息标签</w:t>
            </w:r>
          </w:p>
        </w:tc>
        <w:tc>
          <w:tcPr>
            <w:tcW w:w="2816" w:type="dxa"/>
          </w:tcPr>
          <w:p>
            <w:pPr>
              <w:pStyle w:val="149"/>
              <w:spacing w:line="276" w:lineRule="auto"/>
              <w:jc w:val="both"/>
              <w:rPr>
                <w:rFonts w:ascii="微软雅黑" w:hAnsi="微软雅黑"/>
                <w:color w:val="FF0000"/>
                <w:sz w:val="18"/>
                <w:szCs w:val="18"/>
              </w:rPr>
            </w:pPr>
            <w:r>
              <w:rPr>
                <w:rFonts w:hint="eastAsia" w:ascii="微软雅黑" w:hAnsi="微软雅黑"/>
                <w:color w:val="FF0000"/>
                <w:sz w:val="18"/>
                <w:szCs w:val="18"/>
              </w:rPr>
              <w:t>空不影响系统运行，但影响手术用药相关规则判断</w:t>
            </w:r>
          </w:p>
        </w:tc>
        <w:tc>
          <w:tcPr>
            <w:tcW w:w="3686" w:type="dxa"/>
          </w:tcPr>
          <w:p>
            <w:pPr>
              <w:pStyle w:val="149"/>
              <w:spacing w:line="276" w:lineRule="auto"/>
              <w:jc w:val="both"/>
              <w:rPr>
                <w:rFonts w:ascii="微软雅黑" w:hAnsi="微软雅黑"/>
                <w:sz w:val="18"/>
                <w:szCs w:val="18"/>
              </w:rPr>
            </w:pPr>
            <w:r>
              <w:fldChar w:fldCharType="begin"/>
            </w:r>
            <w:r>
              <w:instrText xml:space="preserve"> HYPERLINK \l "门诊手术标签" </w:instrText>
            </w:r>
            <w:r>
              <w:fldChar w:fldCharType="separate"/>
            </w:r>
            <w:r>
              <w:rPr>
                <w:rStyle w:val="42"/>
                <w:rFonts w:ascii="微软雅黑" w:hAnsi="微软雅黑"/>
                <w:sz w:val="18"/>
                <w:szCs w:val="18"/>
              </w:rPr>
              <w:t>传入时标签为&lt;opt_operations&gt;</w:t>
            </w:r>
            <w:r>
              <w:rPr>
                <w:rStyle w:val="42"/>
                <w:rFonts w:ascii="微软雅黑" w:hAnsi="微软雅黑"/>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检验信息标签</w:t>
            </w:r>
          </w:p>
        </w:tc>
        <w:tc>
          <w:tcPr>
            <w:tcW w:w="2816" w:type="dxa"/>
          </w:tcPr>
          <w:p>
            <w:pPr>
              <w:pStyle w:val="149"/>
              <w:spacing w:line="276" w:lineRule="auto"/>
              <w:jc w:val="both"/>
              <w:rPr>
                <w:rFonts w:ascii="微软雅黑" w:hAnsi="微软雅黑"/>
                <w:color w:val="FF0000"/>
                <w:sz w:val="18"/>
                <w:szCs w:val="18"/>
              </w:rPr>
            </w:pPr>
            <w:r>
              <w:rPr>
                <w:rFonts w:hint="eastAsia" w:ascii="微软雅黑" w:hAnsi="微软雅黑"/>
                <w:color w:val="FF0000"/>
                <w:sz w:val="18"/>
                <w:szCs w:val="18"/>
              </w:rPr>
              <w:t>空不影响系统运行，但影响药物与检验的相关规则判断</w:t>
            </w:r>
          </w:p>
        </w:tc>
        <w:tc>
          <w:tcPr>
            <w:tcW w:w="3686" w:type="dxa"/>
          </w:tcPr>
          <w:p>
            <w:pPr>
              <w:pStyle w:val="149"/>
              <w:spacing w:line="276" w:lineRule="auto"/>
              <w:jc w:val="both"/>
              <w:rPr>
                <w:rFonts w:ascii="微软雅黑" w:hAnsi="微软雅黑"/>
                <w:sz w:val="18"/>
                <w:szCs w:val="18"/>
              </w:rPr>
            </w:pPr>
            <w:r>
              <w:fldChar w:fldCharType="begin"/>
            </w:r>
            <w:r>
              <w:instrText xml:space="preserve"> HYPERLINK \l "门诊检验标签" </w:instrText>
            </w:r>
            <w:r>
              <w:fldChar w:fldCharType="separate"/>
            </w:r>
            <w:r>
              <w:rPr>
                <w:rStyle w:val="42"/>
                <w:rFonts w:ascii="微软雅黑" w:hAnsi="微软雅黑"/>
                <w:sz w:val="18"/>
                <w:szCs w:val="18"/>
              </w:rPr>
              <w:t>传入时标签为&lt;opt_exams&gt;</w:t>
            </w:r>
            <w:r>
              <w:rPr>
                <w:rStyle w:val="42"/>
                <w:rFonts w:ascii="微软雅黑" w:hAnsi="微软雅黑"/>
                <w:sz w:val="18"/>
                <w:szCs w:val="18"/>
              </w:rPr>
              <w:fldChar w:fldCharType="end"/>
            </w:r>
          </w:p>
        </w:tc>
      </w:tr>
    </w:tbl>
    <w:p>
      <w:pPr>
        <w:pStyle w:val="48"/>
        <w:ind w:left="420" w:firstLine="0" w:firstLineChars="0"/>
        <w:rPr>
          <w:rFonts w:ascii="微软雅黑" w:hAnsi="微软雅黑" w:eastAsia="微软雅黑"/>
          <w:sz w:val="22"/>
        </w:rPr>
      </w:pPr>
      <w:r>
        <w:rPr>
          <w:rFonts w:hint="eastAsia" w:ascii="微软雅黑" w:hAnsi="微软雅黑" w:eastAsia="微软雅黑"/>
          <w:sz w:val="22"/>
        </w:rPr>
        <w:t>返回内容详情，</w:t>
      </w:r>
      <w:r>
        <w:fldChar w:fldCharType="begin"/>
      </w:r>
      <w:r>
        <w:instrText xml:space="preserve"> HYPERLINK \l "门诊处方干预结果" </w:instrText>
      </w:r>
      <w:r>
        <w:fldChar w:fldCharType="separate"/>
      </w:r>
      <w:r>
        <w:rPr>
          <w:rStyle w:val="42"/>
          <w:rFonts w:hint="eastAsia" w:ascii="微软雅黑" w:hAnsi="微软雅黑" w:eastAsia="微软雅黑"/>
          <w:sz w:val="22"/>
        </w:rPr>
        <w:t>参见：门诊处方干预审核结果</w:t>
      </w:r>
      <w:r>
        <w:rPr>
          <w:rStyle w:val="42"/>
          <w:rFonts w:hint="eastAsia" w:ascii="微软雅黑" w:hAnsi="微软雅黑" w:eastAsia="微软雅黑"/>
          <w:sz w:val="22"/>
        </w:rPr>
        <w:fldChar w:fldCharType="end"/>
      </w:r>
    </w:p>
    <w:p>
      <w:pPr>
        <w:pStyle w:val="48"/>
        <w:numPr>
          <w:ilvl w:val="0"/>
          <w:numId w:val="9"/>
        </w:numPr>
        <w:ind w:firstLineChars="0"/>
        <w:rPr>
          <w:rFonts w:ascii="微软雅黑" w:hAnsi="微软雅黑" w:eastAsia="微软雅黑"/>
          <w:sz w:val="22"/>
        </w:rPr>
      </w:pPr>
      <w:r>
        <w:rPr>
          <w:rFonts w:hint="eastAsia" w:ascii="微软雅黑" w:hAnsi="微软雅黑" w:eastAsia="微软雅黑"/>
          <w:sz w:val="22"/>
        </w:rPr>
        <w:t>服务编码</w:t>
      </w:r>
      <w:r>
        <w:rPr>
          <w:rFonts w:ascii="微软雅黑" w:hAnsi="微软雅黑" w:eastAsia="微软雅黑"/>
          <w:sz w:val="22"/>
        </w:rPr>
        <w:t>CANCEL_GROUP_DRUG_V4</w:t>
      </w:r>
      <w:r>
        <w:rPr>
          <w:rFonts w:hint="eastAsia" w:ascii="微软雅黑" w:hAnsi="微软雅黑" w:eastAsia="微软雅黑"/>
          <w:sz w:val="22"/>
        </w:rPr>
        <w:t>：</w:t>
      </w:r>
    </w:p>
    <w:p>
      <w:pPr>
        <w:pStyle w:val="48"/>
        <w:ind w:left="420" w:firstLine="0" w:firstLineChars="0"/>
        <w:rPr>
          <w:rFonts w:ascii="微软雅黑" w:hAnsi="微软雅黑" w:eastAsia="微软雅黑"/>
          <w:sz w:val="22"/>
        </w:rPr>
      </w:pPr>
      <w:r>
        <w:fldChar w:fldCharType="begin"/>
      </w:r>
      <w:r>
        <w:instrText xml:space="preserve"> HYPERLINK \l "门诊删除接口XML" </w:instrText>
      </w:r>
      <w:r>
        <w:fldChar w:fldCharType="separate"/>
      </w:r>
      <w:r>
        <w:rPr>
          <w:rStyle w:val="42"/>
          <w:rFonts w:hint="eastAsia" w:ascii="微软雅黑" w:hAnsi="微软雅黑" w:eastAsia="微软雅黑"/>
          <w:sz w:val="22"/>
        </w:rPr>
        <w:t>请求内容XML标签详情</w:t>
      </w:r>
      <w:r>
        <w:rPr>
          <w:rStyle w:val="42"/>
          <w:rFonts w:hint="eastAsia" w:ascii="微软雅黑" w:hAnsi="微软雅黑" w:eastAsia="微软雅黑"/>
          <w:sz w:val="22"/>
        </w:rPr>
        <w:fldChar w:fldCharType="end"/>
      </w:r>
    </w:p>
    <w:tbl>
      <w:tblPr>
        <w:tblStyle w:val="36"/>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816"/>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0" w:type="dxa"/>
            <w:shd w:val="clear" w:color="auto" w:fill="C6D9F0" w:themeFill="text2" w:themeFillTint="33"/>
          </w:tcPr>
          <w:p>
            <w:pPr>
              <w:pStyle w:val="149"/>
              <w:spacing w:line="276" w:lineRule="auto"/>
              <w:jc w:val="both"/>
              <w:rPr>
                <w:rFonts w:ascii="微软雅黑" w:hAnsi="微软雅黑"/>
                <w:b/>
                <w:bCs/>
                <w:lang w:val="zh-CN"/>
              </w:rPr>
            </w:pPr>
            <w:r>
              <w:rPr>
                <w:rFonts w:hint="eastAsia" w:ascii="微软雅黑" w:hAnsi="微软雅黑"/>
                <w:b/>
                <w:bCs/>
                <w:lang w:val="zh-CN"/>
              </w:rPr>
              <w:t>接口数据</w:t>
            </w:r>
          </w:p>
        </w:tc>
        <w:tc>
          <w:tcPr>
            <w:tcW w:w="2816" w:type="dxa"/>
            <w:shd w:val="clear" w:color="auto" w:fill="C6D9F0" w:themeFill="text2" w:themeFillTint="33"/>
          </w:tcPr>
          <w:p>
            <w:pPr>
              <w:pStyle w:val="149"/>
              <w:spacing w:line="276" w:lineRule="auto"/>
              <w:jc w:val="both"/>
              <w:rPr>
                <w:rFonts w:ascii="微软雅黑" w:hAnsi="微软雅黑"/>
                <w:b/>
                <w:bCs/>
                <w:lang w:val="zh-CN"/>
              </w:rPr>
            </w:pPr>
            <w:r>
              <w:rPr>
                <w:rFonts w:hint="eastAsia" w:ascii="微软雅黑" w:hAnsi="微软雅黑"/>
                <w:b/>
                <w:bCs/>
                <w:lang w:val="zh-CN"/>
              </w:rPr>
              <w:t>是否必传</w:t>
            </w:r>
          </w:p>
        </w:tc>
        <w:tc>
          <w:tcPr>
            <w:tcW w:w="3686" w:type="dxa"/>
            <w:shd w:val="clear" w:color="auto" w:fill="C6D9F0" w:themeFill="text2" w:themeFillTint="33"/>
          </w:tcPr>
          <w:p>
            <w:pPr>
              <w:pStyle w:val="149"/>
              <w:spacing w:line="276" w:lineRule="auto"/>
              <w:jc w:val="both"/>
              <w:rPr>
                <w:rFonts w:ascii="微软雅黑" w:hAnsi="微软雅黑"/>
                <w:b/>
                <w:bCs/>
                <w:lang w:val="zh-CN"/>
              </w:rPr>
            </w:pPr>
            <w:r>
              <w:rPr>
                <w:rFonts w:hint="eastAsia" w:ascii="微软雅黑" w:hAnsi="微软雅黑"/>
                <w:b/>
                <w:bCs/>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ascii="微软雅黑" w:hAnsi="微软雅黑"/>
                <w:sz w:val="18"/>
                <w:szCs w:val="18"/>
              </w:rPr>
              <w:t>基础标签</w:t>
            </w:r>
          </w:p>
        </w:tc>
        <w:tc>
          <w:tcPr>
            <w:tcW w:w="2816" w:type="dxa"/>
          </w:tcPr>
          <w:p>
            <w:pPr>
              <w:pStyle w:val="149"/>
              <w:spacing w:line="276" w:lineRule="auto"/>
              <w:jc w:val="both"/>
              <w:rPr>
                <w:rFonts w:ascii="微软雅黑" w:hAnsi="微软雅黑"/>
                <w:color w:val="FF0000"/>
                <w:sz w:val="18"/>
                <w:szCs w:val="18"/>
              </w:rPr>
            </w:pPr>
            <w:r>
              <w:rPr>
                <w:rFonts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rPr>
                <w:rFonts w:ascii="微软雅黑" w:hAnsi="微软雅黑"/>
                <w:sz w:val="18"/>
                <w:szCs w:val="18"/>
              </w:rPr>
              <w:t>传入时标签为&lt;base&gt;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医生工号</w:t>
            </w:r>
            <w:r>
              <w:rPr>
                <w:rFonts w:ascii="微软雅黑" w:hAnsi="微软雅黑"/>
                <w:sz w:val="18"/>
                <w:szCs w:val="18"/>
              </w:rPr>
              <w:t>标签</w:t>
            </w:r>
          </w:p>
        </w:tc>
        <w:tc>
          <w:tcPr>
            <w:tcW w:w="2816" w:type="dxa"/>
          </w:tcPr>
          <w:p>
            <w:pPr>
              <w:pStyle w:val="149"/>
              <w:spacing w:line="276" w:lineRule="auto"/>
              <w:jc w:val="both"/>
              <w:rPr>
                <w:rFonts w:ascii="微软雅黑" w:hAnsi="微软雅黑"/>
                <w:color w:val="FF0000"/>
                <w:sz w:val="18"/>
                <w:szCs w:val="18"/>
              </w:rPr>
            </w:pPr>
            <w:r>
              <w:rPr>
                <w:rFonts w:hint="eastAsia"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rPr>
                <w:rFonts w:ascii="微软雅黑" w:hAnsi="微软雅黑"/>
                <w:sz w:val="18"/>
                <w:szCs w:val="18"/>
              </w:rPr>
              <w:t>传入时标签为&lt;</w:t>
            </w:r>
            <w:r>
              <w:rPr>
                <w:rFonts w:hint="eastAsia" w:ascii="微软雅黑" w:hAnsi="微软雅黑"/>
                <w:sz w:val="18"/>
                <w:szCs w:val="18"/>
              </w:rPr>
              <w:t>doc</w:t>
            </w:r>
            <w:r>
              <w:rPr>
                <w:rFonts w:ascii="微软雅黑" w:hAnsi="微软雅黑"/>
                <w:sz w:val="18"/>
                <w:szCs w:val="18"/>
              </w:rPr>
              <w:t>_id&gt;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医生名称</w:t>
            </w:r>
            <w:r>
              <w:rPr>
                <w:rFonts w:ascii="微软雅黑" w:hAnsi="微软雅黑"/>
                <w:sz w:val="18"/>
                <w:szCs w:val="18"/>
              </w:rPr>
              <w:t>标签</w:t>
            </w:r>
          </w:p>
        </w:tc>
        <w:tc>
          <w:tcPr>
            <w:tcW w:w="2816" w:type="dxa"/>
          </w:tcPr>
          <w:p>
            <w:pPr>
              <w:pStyle w:val="149"/>
              <w:spacing w:line="276" w:lineRule="auto"/>
              <w:jc w:val="both"/>
              <w:rPr>
                <w:rFonts w:ascii="微软雅黑" w:hAnsi="微软雅黑"/>
                <w:color w:val="FF0000"/>
                <w:sz w:val="18"/>
                <w:szCs w:val="18"/>
              </w:rPr>
            </w:pPr>
            <w:r>
              <w:rPr>
                <w:rFonts w:hint="eastAsia"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rPr>
                <w:rFonts w:ascii="微软雅黑" w:hAnsi="微软雅黑"/>
                <w:sz w:val="18"/>
                <w:szCs w:val="18"/>
              </w:rPr>
              <w:t>传入时标签为&lt;doc_name&gt;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处方信息标签</w:t>
            </w:r>
          </w:p>
        </w:tc>
        <w:tc>
          <w:tcPr>
            <w:tcW w:w="2816" w:type="dxa"/>
          </w:tcPr>
          <w:p>
            <w:pPr>
              <w:pStyle w:val="149"/>
              <w:spacing w:line="276" w:lineRule="auto"/>
              <w:jc w:val="both"/>
              <w:rPr>
                <w:rFonts w:ascii="微软雅黑" w:hAnsi="微软雅黑"/>
                <w:color w:val="FF0000"/>
                <w:sz w:val="18"/>
                <w:szCs w:val="18"/>
              </w:rPr>
            </w:pPr>
            <w:r>
              <w:rPr>
                <w:rFonts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rPr>
                <w:rFonts w:hint="eastAsia" w:ascii="微软雅黑" w:hAnsi="微软雅黑"/>
                <w:sz w:val="18"/>
                <w:szCs w:val="18"/>
              </w:rPr>
              <w:t>传入时标签为&lt;opt_prescription</w:t>
            </w:r>
            <w:r>
              <w:rPr>
                <w:rFonts w:ascii="微软雅黑" w:hAnsi="微软雅黑"/>
                <w:sz w:val="18"/>
                <w:szCs w:val="18"/>
              </w:rPr>
              <w:t>s</w:t>
            </w:r>
            <w:r>
              <w:rPr>
                <w:rFonts w:hint="eastAsia" w:ascii="微软雅黑" w:hAnsi="微软雅黑"/>
                <w:sz w:val="18"/>
                <w:szCs w:val="18"/>
              </w:rPr>
              <w:t>&gt;</w:t>
            </w:r>
          </w:p>
        </w:tc>
      </w:tr>
    </w:tbl>
    <w:p>
      <w:pPr>
        <w:ind w:firstLine="283"/>
        <w:rPr>
          <w:rFonts w:ascii="微软雅黑" w:hAnsi="微软雅黑" w:eastAsia="微软雅黑"/>
          <w:sz w:val="22"/>
        </w:rPr>
      </w:pPr>
      <w:r>
        <w:rPr>
          <w:rFonts w:hint="eastAsia" w:ascii="微软雅黑" w:hAnsi="微软雅黑" w:eastAsia="微软雅黑"/>
          <w:sz w:val="22"/>
        </w:rPr>
        <w:t>返回内容详情，</w:t>
      </w:r>
      <w:r>
        <w:fldChar w:fldCharType="begin"/>
      </w:r>
      <w:r>
        <w:instrText xml:space="preserve"> HYPERLINK \l "删除双签结果" </w:instrText>
      </w:r>
      <w:r>
        <w:fldChar w:fldCharType="separate"/>
      </w:r>
      <w:r>
        <w:rPr>
          <w:rStyle w:val="42"/>
          <w:rFonts w:hint="eastAsia" w:ascii="微软雅黑" w:hAnsi="微软雅黑" w:eastAsia="微软雅黑"/>
          <w:sz w:val="21"/>
          <w:szCs w:val="21"/>
        </w:rPr>
        <w:t>参看：通用接口处理返回结果</w:t>
      </w:r>
      <w:r>
        <w:rPr>
          <w:rStyle w:val="42"/>
          <w:rFonts w:hint="eastAsia" w:ascii="微软雅黑" w:hAnsi="微软雅黑" w:eastAsia="微软雅黑"/>
          <w:sz w:val="21"/>
          <w:szCs w:val="21"/>
        </w:rPr>
        <w:fldChar w:fldCharType="end"/>
      </w:r>
    </w:p>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r>
        <w:rPr>
          <w:rFonts w:hint="eastAsia" w:ascii="微软雅黑" w:hAnsi="微软雅黑" w:eastAsia="微软雅黑"/>
        </w:rPr>
        <w:t>住院入参XML结构说明</w:t>
      </w:r>
    </w:p>
    <w:p>
      <w:pPr>
        <w:pStyle w:val="48"/>
        <w:numPr>
          <w:ilvl w:val="0"/>
          <w:numId w:val="9"/>
        </w:numPr>
        <w:ind w:firstLineChars="0"/>
        <w:rPr>
          <w:rFonts w:ascii="微软雅黑" w:hAnsi="微软雅黑" w:eastAsia="微软雅黑"/>
          <w:sz w:val="22"/>
        </w:rPr>
      </w:pPr>
      <w:r>
        <w:rPr>
          <w:rFonts w:hint="eastAsia" w:ascii="微软雅黑" w:hAnsi="微软雅黑" w:eastAsia="微软雅黑"/>
          <w:sz w:val="22"/>
        </w:rPr>
        <w:t>服务编码GY_SF_V4：</w:t>
      </w:r>
    </w:p>
    <w:p>
      <w:pPr>
        <w:pStyle w:val="48"/>
        <w:ind w:left="420" w:firstLine="0" w:firstLineChars="0"/>
        <w:rPr>
          <w:rFonts w:ascii="微软雅黑" w:hAnsi="微软雅黑" w:eastAsia="微软雅黑"/>
          <w:sz w:val="22"/>
        </w:rPr>
      </w:pPr>
      <w:r>
        <w:rPr>
          <w:rFonts w:hint="eastAsia" w:ascii="微软雅黑" w:hAnsi="微软雅黑" w:eastAsia="微软雅黑"/>
          <w:sz w:val="22"/>
        </w:rPr>
        <w:t>请求内容XML详情</w:t>
      </w:r>
    </w:p>
    <w:tbl>
      <w:tblPr>
        <w:tblStyle w:val="36"/>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816"/>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shd w:val="clear" w:color="auto" w:fill="C6D9F0" w:themeFill="text2" w:themeFillTint="33"/>
          </w:tcPr>
          <w:p>
            <w:pPr>
              <w:pStyle w:val="149"/>
              <w:spacing w:line="276" w:lineRule="auto"/>
              <w:jc w:val="both"/>
              <w:rPr>
                <w:rFonts w:ascii="微软雅黑" w:hAnsi="微软雅黑"/>
                <w:b/>
                <w:bCs/>
                <w:lang w:val="zh-CN"/>
              </w:rPr>
            </w:pPr>
            <w:r>
              <w:rPr>
                <w:rFonts w:hint="eastAsia" w:ascii="微软雅黑" w:hAnsi="微软雅黑"/>
                <w:b/>
                <w:bCs/>
                <w:lang w:val="zh-CN"/>
              </w:rPr>
              <w:t>接口数据</w:t>
            </w:r>
          </w:p>
        </w:tc>
        <w:tc>
          <w:tcPr>
            <w:tcW w:w="2816" w:type="dxa"/>
            <w:shd w:val="clear" w:color="auto" w:fill="C6D9F0" w:themeFill="text2" w:themeFillTint="33"/>
          </w:tcPr>
          <w:p>
            <w:pPr>
              <w:pStyle w:val="149"/>
              <w:spacing w:line="276" w:lineRule="auto"/>
              <w:jc w:val="both"/>
              <w:rPr>
                <w:rFonts w:ascii="微软雅黑" w:hAnsi="微软雅黑"/>
                <w:b/>
                <w:bCs/>
                <w:lang w:val="zh-CN"/>
              </w:rPr>
            </w:pPr>
            <w:r>
              <w:rPr>
                <w:rFonts w:hint="eastAsia" w:ascii="微软雅黑" w:hAnsi="微软雅黑"/>
                <w:b/>
                <w:bCs/>
                <w:lang w:val="zh-CN"/>
              </w:rPr>
              <w:t>是否必传</w:t>
            </w:r>
          </w:p>
        </w:tc>
        <w:tc>
          <w:tcPr>
            <w:tcW w:w="3686" w:type="dxa"/>
            <w:shd w:val="clear" w:color="auto" w:fill="C6D9F0" w:themeFill="text2" w:themeFillTint="33"/>
          </w:tcPr>
          <w:p>
            <w:pPr>
              <w:pStyle w:val="149"/>
              <w:spacing w:line="276" w:lineRule="auto"/>
              <w:jc w:val="both"/>
              <w:rPr>
                <w:rFonts w:ascii="微软雅黑" w:hAnsi="微软雅黑"/>
                <w:b/>
                <w:bCs/>
                <w:lang w:val="zh-CN"/>
              </w:rPr>
            </w:pPr>
            <w:r>
              <w:rPr>
                <w:rFonts w:hint="eastAsia" w:ascii="微软雅黑" w:hAnsi="微软雅黑"/>
                <w:b/>
                <w:bCs/>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ascii="微软雅黑" w:hAnsi="微软雅黑"/>
                <w:sz w:val="18"/>
                <w:szCs w:val="18"/>
              </w:rPr>
              <w:t>基础标签</w:t>
            </w:r>
          </w:p>
        </w:tc>
        <w:tc>
          <w:tcPr>
            <w:tcW w:w="2816" w:type="dxa"/>
          </w:tcPr>
          <w:p>
            <w:pPr>
              <w:pStyle w:val="149"/>
              <w:spacing w:line="276" w:lineRule="auto"/>
              <w:jc w:val="both"/>
              <w:rPr>
                <w:rFonts w:ascii="微软雅黑" w:hAnsi="微软雅黑"/>
                <w:color w:val="FF0000"/>
                <w:sz w:val="18"/>
                <w:szCs w:val="18"/>
              </w:rPr>
            </w:pPr>
            <w:r>
              <w:rPr>
                <w:rFonts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fldChar w:fldCharType="begin"/>
            </w:r>
            <w:r>
              <w:instrText xml:space="preserve"> HYPERLINK \l "住院Base标签" </w:instrText>
            </w:r>
            <w:r>
              <w:fldChar w:fldCharType="separate"/>
            </w:r>
            <w:r>
              <w:rPr>
                <w:rStyle w:val="42"/>
                <w:rFonts w:ascii="微软雅黑" w:hAnsi="微软雅黑"/>
                <w:sz w:val="18"/>
                <w:szCs w:val="18"/>
              </w:rPr>
              <w:t>传入时标签为&lt;base&gt;</w:t>
            </w:r>
            <w:r>
              <w:rPr>
                <w:rStyle w:val="42"/>
                <w:rFonts w:ascii="微软雅黑" w:hAnsi="微软雅黑"/>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住院患者就诊标签</w:t>
            </w:r>
          </w:p>
        </w:tc>
        <w:tc>
          <w:tcPr>
            <w:tcW w:w="2816" w:type="dxa"/>
          </w:tcPr>
          <w:p>
            <w:pPr>
              <w:pStyle w:val="149"/>
              <w:spacing w:line="276" w:lineRule="auto"/>
              <w:jc w:val="both"/>
              <w:rPr>
                <w:rFonts w:ascii="微软雅黑" w:hAnsi="微软雅黑"/>
                <w:color w:val="FF0000"/>
                <w:sz w:val="18"/>
                <w:szCs w:val="18"/>
              </w:rPr>
            </w:pPr>
            <w:r>
              <w:rPr>
                <w:rFonts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fldChar w:fldCharType="begin"/>
            </w:r>
            <w:r>
              <w:instrText xml:space="preserve"> HYPERLINK \l "住院ipt_patient标签" </w:instrText>
            </w:r>
            <w:r>
              <w:fldChar w:fldCharType="separate"/>
            </w:r>
            <w:r>
              <w:rPr>
                <w:rStyle w:val="42"/>
                <w:rFonts w:ascii="微软雅黑" w:hAnsi="微软雅黑"/>
                <w:sz w:val="18"/>
                <w:szCs w:val="18"/>
              </w:rPr>
              <w:t>传入时标签为&lt;ipt_patient&gt;</w:t>
            </w:r>
            <w:r>
              <w:rPr>
                <w:rStyle w:val="42"/>
                <w:rFonts w:ascii="微软雅黑" w:hAnsi="微软雅黑"/>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医嘱信息标签</w:t>
            </w:r>
          </w:p>
        </w:tc>
        <w:tc>
          <w:tcPr>
            <w:tcW w:w="2816" w:type="dxa"/>
          </w:tcPr>
          <w:p>
            <w:pPr>
              <w:pStyle w:val="149"/>
              <w:spacing w:line="276" w:lineRule="auto"/>
              <w:jc w:val="both"/>
              <w:rPr>
                <w:rFonts w:ascii="微软雅黑" w:hAnsi="微软雅黑"/>
                <w:color w:val="FF0000"/>
                <w:sz w:val="18"/>
                <w:szCs w:val="18"/>
              </w:rPr>
            </w:pPr>
            <w:r>
              <w:rPr>
                <w:rFonts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fldChar w:fldCharType="begin"/>
            </w:r>
            <w:r>
              <w:instrText xml:space="preserve"> HYPERLINK \l "住院医嘱Order标签" </w:instrText>
            </w:r>
            <w:r>
              <w:fldChar w:fldCharType="separate"/>
            </w:r>
            <w:r>
              <w:rPr>
                <w:rStyle w:val="42"/>
                <w:rFonts w:hint="eastAsia" w:ascii="微软雅黑" w:hAnsi="微软雅黑"/>
                <w:sz w:val="18"/>
                <w:szCs w:val="18"/>
              </w:rPr>
              <w:t>传入时标签为&lt;orders&gt;</w:t>
            </w:r>
            <w:r>
              <w:rPr>
                <w:rStyle w:val="42"/>
                <w:rFonts w:hint="eastAsia" w:ascii="微软雅黑" w:hAnsi="微软雅黑"/>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诊断信息标签</w:t>
            </w:r>
          </w:p>
        </w:tc>
        <w:tc>
          <w:tcPr>
            <w:tcW w:w="2816" w:type="dxa"/>
          </w:tcPr>
          <w:p>
            <w:pPr>
              <w:pStyle w:val="149"/>
              <w:spacing w:line="276" w:lineRule="auto"/>
              <w:jc w:val="both"/>
              <w:rPr>
                <w:rFonts w:ascii="微软雅黑" w:hAnsi="微软雅黑"/>
                <w:color w:val="FF0000"/>
                <w:sz w:val="18"/>
                <w:szCs w:val="18"/>
              </w:rPr>
            </w:pPr>
            <w:r>
              <w:rPr>
                <w:rFonts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fldChar w:fldCharType="begin"/>
            </w:r>
            <w:r>
              <w:instrText xml:space="preserve"> HYPERLINK \l "住院诊断标签" </w:instrText>
            </w:r>
            <w:r>
              <w:fldChar w:fldCharType="separate"/>
            </w:r>
            <w:r>
              <w:rPr>
                <w:rStyle w:val="42"/>
                <w:rFonts w:ascii="微软雅黑" w:hAnsi="微软雅黑"/>
                <w:sz w:val="18"/>
                <w:szCs w:val="18"/>
              </w:rPr>
              <w:t>传入时标签为&lt;ipt_diagnoses&gt;</w:t>
            </w:r>
            <w:r>
              <w:rPr>
                <w:rStyle w:val="42"/>
                <w:rFonts w:ascii="微软雅黑" w:hAnsi="微软雅黑"/>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过敏信息标签</w:t>
            </w:r>
          </w:p>
        </w:tc>
        <w:tc>
          <w:tcPr>
            <w:tcW w:w="2816" w:type="dxa"/>
          </w:tcPr>
          <w:p>
            <w:pPr>
              <w:pStyle w:val="149"/>
              <w:spacing w:line="276" w:lineRule="auto"/>
              <w:jc w:val="both"/>
              <w:rPr>
                <w:rFonts w:ascii="微软雅黑" w:hAnsi="微软雅黑"/>
                <w:color w:val="FF0000"/>
                <w:sz w:val="18"/>
                <w:szCs w:val="18"/>
              </w:rPr>
            </w:pPr>
            <w:r>
              <w:rPr>
                <w:rFonts w:hint="eastAsia" w:ascii="微软雅黑" w:hAnsi="微软雅黑"/>
                <w:color w:val="FF0000"/>
                <w:sz w:val="18"/>
                <w:szCs w:val="18"/>
              </w:rPr>
              <w:t>空不影响系统运行但影响过敏相关规则判断。</w:t>
            </w:r>
          </w:p>
        </w:tc>
        <w:tc>
          <w:tcPr>
            <w:tcW w:w="3686" w:type="dxa"/>
          </w:tcPr>
          <w:p>
            <w:pPr>
              <w:pStyle w:val="149"/>
              <w:spacing w:line="276" w:lineRule="auto"/>
              <w:jc w:val="both"/>
              <w:rPr>
                <w:rFonts w:ascii="微软雅黑" w:hAnsi="微软雅黑"/>
                <w:sz w:val="18"/>
                <w:szCs w:val="18"/>
              </w:rPr>
            </w:pPr>
            <w:r>
              <w:fldChar w:fldCharType="begin"/>
            </w:r>
            <w:r>
              <w:instrText xml:space="preserve"> HYPERLINK \l "住院过敏标签" </w:instrText>
            </w:r>
            <w:r>
              <w:fldChar w:fldCharType="separate"/>
            </w:r>
            <w:r>
              <w:rPr>
                <w:rStyle w:val="42"/>
                <w:rFonts w:ascii="微软雅黑" w:hAnsi="微软雅黑"/>
                <w:sz w:val="18"/>
                <w:szCs w:val="18"/>
              </w:rPr>
              <w:t>传入时标签为&lt;</w:t>
            </w:r>
            <w:r>
              <w:rPr>
                <w:rStyle w:val="42"/>
                <w:rFonts w:hint="eastAsia" w:ascii="微软雅黑" w:hAnsi="微软雅黑"/>
                <w:sz w:val="18"/>
                <w:szCs w:val="18"/>
              </w:rPr>
              <w:t>i</w:t>
            </w:r>
            <w:r>
              <w:rPr>
                <w:rStyle w:val="42"/>
                <w:rFonts w:ascii="微软雅黑" w:hAnsi="微软雅黑"/>
                <w:sz w:val="18"/>
                <w:szCs w:val="18"/>
              </w:rPr>
              <w:t>pt_allergies&gt;</w:t>
            </w:r>
            <w:r>
              <w:rPr>
                <w:rStyle w:val="42"/>
                <w:rFonts w:ascii="微软雅黑" w:hAnsi="微软雅黑"/>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手术信息标签</w:t>
            </w:r>
          </w:p>
        </w:tc>
        <w:tc>
          <w:tcPr>
            <w:tcW w:w="2816" w:type="dxa"/>
          </w:tcPr>
          <w:p>
            <w:pPr>
              <w:pStyle w:val="149"/>
              <w:spacing w:line="276" w:lineRule="auto"/>
              <w:jc w:val="both"/>
              <w:rPr>
                <w:rFonts w:ascii="微软雅黑" w:hAnsi="微软雅黑"/>
                <w:color w:val="FF0000"/>
                <w:sz w:val="18"/>
                <w:szCs w:val="18"/>
              </w:rPr>
            </w:pPr>
            <w:r>
              <w:rPr>
                <w:rFonts w:hint="eastAsia" w:ascii="微软雅黑" w:hAnsi="微软雅黑"/>
                <w:color w:val="FF0000"/>
                <w:sz w:val="18"/>
                <w:szCs w:val="18"/>
              </w:rPr>
              <w:t>空不影响系统运行但影响手术相关规则判断。</w:t>
            </w:r>
          </w:p>
        </w:tc>
        <w:tc>
          <w:tcPr>
            <w:tcW w:w="3686" w:type="dxa"/>
          </w:tcPr>
          <w:p>
            <w:pPr>
              <w:pStyle w:val="149"/>
              <w:spacing w:line="276" w:lineRule="auto"/>
              <w:jc w:val="both"/>
              <w:rPr>
                <w:rFonts w:ascii="微软雅黑" w:hAnsi="微软雅黑"/>
                <w:sz w:val="18"/>
                <w:szCs w:val="18"/>
              </w:rPr>
            </w:pPr>
            <w:r>
              <w:fldChar w:fldCharType="begin"/>
            </w:r>
            <w:r>
              <w:instrText xml:space="preserve"> HYPERLINK \l "住院手术标签" </w:instrText>
            </w:r>
            <w:r>
              <w:fldChar w:fldCharType="separate"/>
            </w:r>
            <w:r>
              <w:rPr>
                <w:rStyle w:val="42"/>
                <w:rFonts w:ascii="微软雅黑" w:hAnsi="微软雅黑"/>
                <w:sz w:val="18"/>
                <w:szCs w:val="18"/>
              </w:rPr>
              <w:t>传入时标签为&lt;</w:t>
            </w:r>
            <w:r>
              <w:rPr>
                <w:rStyle w:val="42"/>
                <w:rFonts w:hint="eastAsia" w:ascii="微软雅黑" w:hAnsi="微软雅黑"/>
                <w:sz w:val="18"/>
                <w:szCs w:val="18"/>
              </w:rPr>
              <w:t>i</w:t>
            </w:r>
            <w:r>
              <w:rPr>
                <w:rStyle w:val="42"/>
                <w:rFonts w:ascii="微软雅黑" w:hAnsi="微软雅黑"/>
                <w:sz w:val="18"/>
                <w:szCs w:val="18"/>
              </w:rPr>
              <w:t>pt_operations&gt;</w:t>
            </w:r>
            <w:r>
              <w:rPr>
                <w:rStyle w:val="42"/>
                <w:rFonts w:ascii="微软雅黑" w:hAnsi="微软雅黑"/>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检验信息标签</w:t>
            </w:r>
          </w:p>
        </w:tc>
        <w:tc>
          <w:tcPr>
            <w:tcW w:w="2816" w:type="dxa"/>
          </w:tcPr>
          <w:p>
            <w:pPr>
              <w:pStyle w:val="149"/>
              <w:spacing w:line="276" w:lineRule="auto"/>
              <w:jc w:val="both"/>
              <w:rPr>
                <w:rFonts w:ascii="微软雅黑" w:hAnsi="微软雅黑"/>
                <w:color w:val="FF0000"/>
                <w:sz w:val="18"/>
                <w:szCs w:val="18"/>
              </w:rPr>
            </w:pPr>
            <w:r>
              <w:rPr>
                <w:rFonts w:hint="eastAsia" w:ascii="微软雅黑" w:hAnsi="微软雅黑"/>
                <w:color w:val="FF0000"/>
                <w:sz w:val="18"/>
                <w:szCs w:val="18"/>
              </w:rPr>
              <w:t>空不影响系统运行但影响检验相关规则判断。</w:t>
            </w:r>
          </w:p>
        </w:tc>
        <w:tc>
          <w:tcPr>
            <w:tcW w:w="3686" w:type="dxa"/>
          </w:tcPr>
          <w:p>
            <w:pPr>
              <w:pStyle w:val="149"/>
              <w:spacing w:line="276" w:lineRule="auto"/>
              <w:jc w:val="both"/>
              <w:rPr>
                <w:rFonts w:ascii="微软雅黑" w:hAnsi="微软雅黑"/>
                <w:sz w:val="18"/>
                <w:szCs w:val="18"/>
              </w:rPr>
            </w:pPr>
            <w:r>
              <w:fldChar w:fldCharType="begin"/>
            </w:r>
            <w:r>
              <w:instrText xml:space="preserve"> HYPERLINK \l "住院检验标签" </w:instrText>
            </w:r>
            <w:r>
              <w:fldChar w:fldCharType="separate"/>
            </w:r>
            <w:r>
              <w:rPr>
                <w:rStyle w:val="42"/>
                <w:rFonts w:ascii="微软雅黑" w:hAnsi="微软雅黑"/>
                <w:sz w:val="18"/>
                <w:szCs w:val="18"/>
              </w:rPr>
              <w:t>传入时标签为&lt;</w:t>
            </w:r>
            <w:r>
              <w:rPr>
                <w:rStyle w:val="42"/>
                <w:rFonts w:hint="eastAsia" w:ascii="微软雅黑" w:hAnsi="微软雅黑"/>
                <w:sz w:val="18"/>
                <w:szCs w:val="18"/>
              </w:rPr>
              <w:t>i</w:t>
            </w:r>
            <w:r>
              <w:rPr>
                <w:rStyle w:val="42"/>
                <w:rFonts w:ascii="微软雅黑" w:hAnsi="微软雅黑"/>
                <w:sz w:val="18"/>
                <w:szCs w:val="18"/>
              </w:rPr>
              <w:t>pt_exams&gt;</w:t>
            </w:r>
            <w:r>
              <w:rPr>
                <w:rStyle w:val="42"/>
                <w:rFonts w:ascii="微软雅黑" w:hAnsi="微软雅黑"/>
                <w:sz w:val="18"/>
                <w:szCs w:val="18"/>
              </w:rPr>
              <w:fldChar w:fldCharType="end"/>
            </w:r>
          </w:p>
        </w:tc>
      </w:tr>
    </w:tbl>
    <w:p>
      <w:pPr>
        <w:ind w:firstLine="420"/>
        <w:rPr>
          <w:rFonts w:ascii="微软雅黑" w:hAnsi="微软雅黑" w:eastAsia="微软雅黑"/>
          <w:sz w:val="22"/>
        </w:rPr>
      </w:pPr>
      <w:r>
        <w:rPr>
          <w:rFonts w:hint="eastAsia" w:ascii="微软雅黑" w:hAnsi="微软雅黑" w:eastAsia="微软雅黑"/>
          <w:sz w:val="22"/>
        </w:rPr>
        <w:t>返回内容详情，</w:t>
      </w:r>
      <w:r>
        <w:fldChar w:fldCharType="begin"/>
      </w:r>
      <w:r>
        <w:instrText xml:space="preserve"> HYPERLINK \l "住院医嘱干预结果" </w:instrText>
      </w:r>
      <w:r>
        <w:fldChar w:fldCharType="separate"/>
      </w:r>
      <w:r>
        <w:rPr>
          <w:rStyle w:val="42"/>
          <w:rFonts w:hint="eastAsia" w:ascii="微软雅黑" w:hAnsi="微软雅黑" w:eastAsia="微软雅黑"/>
          <w:sz w:val="22"/>
        </w:rPr>
        <w:t>参见：住院医嘱干预审核结果</w:t>
      </w:r>
      <w:r>
        <w:rPr>
          <w:rStyle w:val="42"/>
          <w:rFonts w:hint="eastAsia" w:ascii="微软雅黑" w:hAnsi="微软雅黑" w:eastAsia="微软雅黑"/>
          <w:sz w:val="22"/>
        </w:rPr>
        <w:fldChar w:fldCharType="end"/>
      </w:r>
    </w:p>
    <w:p>
      <w:pPr>
        <w:pStyle w:val="48"/>
        <w:numPr>
          <w:ilvl w:val="0"/>
          <w:numId w:val="9"/>
        </w:numPr>
        <w:ind w:firstLineChars="0"/>
        <w:rPr>
          <w:rFonts w:ascii="微软雅黑" w:hAnsi="微软雅黑" w:eastAsia="微软雅黑"/>
          <w:sz w:val="22"/>
        </w:rPr>
      </w:pPr>
      <w:bookmarkStart w:id="18" w:name="_Toc30073915"/>
      <w:r>
        <w:rPr>
          <w:rFonts w:hint="eastAsia" w:ascii="微软雅黑" w:hAnsi="微软雅黑" w:eastAsia="微软雅黑"/>
          <w:sz w:val="22"/>
        </w:rPr>
        <w:t>服务编码</w:t>
      </w:r>
      <w:r>
        <w:rPr>
          <w:rFonts w:ascii="微软雅黑" w:hAnsi="微软雅黑" w:eastAsia="微软雅黑"/>
          <w:sz w:val="22"/>
        </w:rPr>
        <w:t>CANCEL_GROUP_DRUG_V4</w:t>
      </w:r>
      <w:r>
        <w:rPr>
          <w:rFonts w:hint="eastAsia" w:ascii="微软雅黑" w:hAnsi="微软雅黑" w:eastAsia="微软雅黑"/>
          <w:sz w:val="22"/>
        </w:rPr>
        <w:t>：</w:t>
      </w:r>
    </w:p>
    <w:p>
      <w:pPr>
        <w:pStyle w:val="48"/>
        <w:ind w:left="420" w:firstLine="0" w:firstLineChars="0"/>
        <w:rPr>
          <w:rFonts w:ascii="微软雅黑" w:hAnsi="微软雅黑" w:eastAsia="微软雅黑"/>
          <w:sz w:val="22"/>
        </w:rPr>
      </w:pPr>
      <w:r>
        <w:fldChar w:fldCharType="begin"/>
      </w:r>
      <w:r>
        <w:instrText xml:space="preserve"> HYPERLINK \l "住院删除接口XML" </w:instrText>
      </w:r>
      <w:r>
        <w:fldChar w:fldCharType="separate"/>
      </w:r>
      <w:r>
        <w:rPr>
          <w:rStyle w:val="42"/>
          <w:rFonts w:hint="eastAsia" w:ascii="微软雅黑" w:hAnsi="微软雅黑" w:eastAsia="微软雅黑"/>
          <w:sz w:val="22"/>
        </w:rPr>
        <w:t>请求内容XML标签详情</w:t>
      </w:r>
      <w:r>
        <w:rPr>
          <w:rStyle w:val="42"/>
          <w:rFonts w:hint="eastAsia" w:ascii="微软雅黑" w:hAnsi="微软雅黑" w:eastAsia="微软雅黑"/>
          <w:sz w:val="22"/>
        </w:rPr>
        <w:fldChar w:fldCharType="end"/>
      </w:r>
    </w:p>
    <w:tbl>
      <w:tblPr>
        <w:tblStyle w:val="36"/>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816"/>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shd w:val="clear" w:color="auto" w:fill="C6D9F0" w:themeFill="text2" w:themeFillTint="33"/>
          </w:tcPr>
          <w:p>
            <w:pPr>
              <w:pStyle w:val="149"/>
              <w:spacing w:line="276" w:lineRule="auto"/>
              <w:jc w:val="both"/>
              <w:rPr>
                <w:rFonts w:ascii="微软雅黑" w:hAnsi="微软雅黑"/>
                <w:b/>
                <w:bCs/>
                <w:lang w:val="zh-CN"/>
              </w:rPr>
            </w:pPr>
            <w:r>
              <w:rPr>
                <w:rFonts w:hint="eastAsia" w:ascii="微软雅黑" w:hAnsi="微软雅黑"/>
                <w:b/>
                <w:bCs/>
                <w:lang w:val="zh-CN"/>
              </w:rPr>
              <w:t>接口数据</w:t>
            </w:r>
          </w:p>
        </w:tc>
        <w:tc>
          <w:tcPr>
            <w:tcW w:w="2816" w:type="dxa"/>
            <w:shd w:val="clear" w:color="auto" w:fill="C6D9F0" w:themeFill="text2" w:themeFillTint="33"/>
          </w:tcPr>
          <w:p>
            <w:pPr>
              <w:pStyle w:val="149"/>
              <w:spacing w:line="276" w:lineRule="auto"/>
              <w:jc w:val="both"/>
              <w:rPr>
                <w:rFonts w:ascii="微软雅黑" w:hAnsi="微软雅黑"/>
                <w:b/>
                <w:bCs/>
                <w:lang w:val="zh-CN"/>
              </w:rPr>
            </w:pPr>
            <w:r>
              <w:rPr>
                <w:rFonts w:hint="eastAsia" w:ascii="微软雅黑" w:hAnsi="微软雅黑"/>
                <w:b/>
                <w:bCs/>
                <w:lang w:val="zh-CN"/>
              </w:rPr>
              <w:t>是否必传</w:t>
            </w:r>
          </w:p>
        </w:tc>
        <w:tc>
          <w:tcPr>
            <w:tcW w:w="3686" w:type="dxa"/>
            <w:shd w:val="clear" w:color="auto" w:fill="C6D9F0" w:themeFill="text2" w:themeFillTint="33"/>
          </w:tcPr>
          <w:p>
            <w:pPr>
              <w:pStyle w:val="149"/>
              <w:spacing w:line="276" w:lineRule="auto"/>
              <w:jc w:val="both"/>
              <w:rPr>
                <w:rFonts w:ascii="微软雅黑" w:hAnsi="微软雅黑"/>
                <w:b/>
                <w:bCs/>
                <w:lang w:val="zh-CN"/>
              </w:rPr>
            </w:pPr>
            <w:r>
              <w:rPr>
                <w:rFonts w:hint="eastAsia" w:ascii="微软雅黑" w:hAnsi="微软雅黑"/>
                <w:b/>
                <w:bCs/>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ascii="微软雅黑" w:hAnsi="微软雅黑"/>
                <w:sz w:val="18"/>
                <w:szCs w:val="18"/>
              </w:rPr>
              <w:t>基础标签</w:t>
            </w:r>
          </w:p>
        </w:tc>
        <w:tc>
          <w:tcPr>
            <w:tcW w:w="2816" w:type="dxa"/>
          </w:tcPr>
          <w:p>
            <w:pPr>
              <w:pStyle w:val="149"/>
              <w:spacing w:line="276" w:lineRule="auto"/>
              <w:jc w:val="both"/>
              <w:rPr>
                <w:rFonts w:ascii="微软雅黑" w:hAnsi="微软雅黑"/>
                <w:color w:val="FF0000"/>
                <w:sz w:val="18"/>
                <w:szCs w:val="18"/>
              </w:rPr>
            </w:pPr>
            <w:r>
              <w:rPr>
                <w:rFonts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rPr>
                <w:rFonts w:ascii="微软雅黑" w:hAnsi="微软雅黑"/>
                <w:sz w:val="18"/>
                <w:szCs w:val="18"/>
              </w:rPr>
              <w:t>传入时标签为&lt;base&gt;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医生工号</w:t>
            </w:r>
            <w:r>
              <w:rPr>
                <w:rFonts w:ascii="微软雅黑" w:hAnsi="微软雅黑"/>
                <w:sz w:val="18"/>
                <w:szCs w:val="18"/>
              </w:rPr>
              <w:t>标签</w:t>
            </w:r>
          </w:p>
        </w:tc>
        <w:tc>
          <w:tcPr>
            <w:tcW w:w="2816" w:type="dxa"/>
          </w:tcPr>
          <w:p>
            <w:pPr>
              <w:pStyle w:val="149"/>
              <w:spacing w:line="276" w:lineRule="auto"/>
              <w:jc w:val="both"/>
              <w:rPr>
                <w:rFonts w:ascii="微软雅黑" w:hAnsi="微软雅黑"/>
                <w:color w:val="FF0000"/>
                <w:sz w:val="18"/>
                <w:szCs w:val="18"/>
              </w:rPr>
            </w:pPr>
            <w:r>
              <w:rPr>
                <w:rFonts w:hint="eastAsia"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rPr>
                <w:rFonts w:ascii="微软雅黑" w:hAnsi="微软雅黑"/>
                <w:sz w:val="18"/>
                <w:szCs w:val="18"/>
              </w:rPr>
              <w:t>传入时标签为&lt;</w:t>
            </w:r>
            <w:r>
              <w:rPr>
                <w:rFonts w:hint="eastAsia" w:ascii="微软雅黑" w:hAnsi="微软雅黑"/>
                <w:sz w:val="18"/>
                <w:szCs w:val="18"/>
              </w:rPr>
              <w:t>doc</w:t>
            </w:r>
            <w:r>
              <w:rPr>
                <w:rFonts w:ascii="微软雅黑" w:hAnsi="微软雅黑"/>
                <w:sz w:val="18"/>
                <w:szCs w:val="18"/>
              </w:rPr>
              <w:t>_id&gt;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医生名称</w:t>
            </w:r>
            <w:r>
              <w:rPr>
                <w:rFonts w:ascii="微软雅黑" w:hAnsi="微软雅黑"/>
                <w:sz w:val="18"/>
                <w:szCs w:val="18"/>
              </w:rPr>
              <w:t>标签</w:t>
            </w:r>
          </w:p>
        </w:tc>
        <w:tc>
          <w:tcPr>
            <w:tcW w:w="2816" w:type="dxa"/>
          </w:tcPr>
          <w:p>
            <w:pPr>
              <w:pStyle w:val="149"/>
              <w:spacing w:line="276" w:lineRule="auto"/>
              <w:jc w:val="both"/>
              <w:rPr>
                <w:rFonts w:ascii="微软雅黑" w:hAnsi="微软雅黑"/>
                <w:color w:val="FF0000"/>
                <w:sz w:val="18"/>
                <w:szCs w:val="18"/>
              </w:rPr>
            </w:pPr>
            <w:r>
              <w:rPr>
                <w:rFonts w:hint="eastAsia"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rPr>
                <w:rFonts w:ascii="微软雅黑" w:hAnsi="微软雅黑"/>
                <w:sz w:val="18"/>
                <w:szCs w:val="18"/>
              </w:rPr>
              <w:t>传入时标签为&lt;doc_name&gt;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医嘱信息标签</w:t>
            </w:r>
          </w:p>
        </w:tc>
        <w:tc>
          <w:tcPr>
            <w:tcW w:w="2816" w:type="dxa"/>
          </w:tcPr>
          <w:p>
            <w:pPr>
              <w:pStyle w:val="149"/>
              <w:spacing w:line="276" w:lineRule="auto"/>
              <w:jc w:val="both"/>
              <w:rPr>
                <w:rFonts w:ascii="微软雅黑" w:hAnsi="微软雅黑"/>
                <w:color w:val="FF0000"/>
                <w:sz w:val="18"/>
                <w:szCs w:val="18"/>
              </w:rPr>
            </w:pPr>
            <w:r>
              <w:rPr>
                <w:rFonts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rPr>
                <w:rFonts w:hint="eastAsia" w:ascii="微软雅黑" w:hAnsi="微软雅黑"/>
                <w:sz w:val="18"/>
                <w:szCs w:val="18"/>
              </w:rPr>
              <w:t>传入时标签为&lt;orders&gt;</w:t>
            </w:r>
          </w:p>
        </w:tc>
      </w:tr>
    </w:tbl>
    <w:p>
      <w:pPr>
        <w:ind w:firstLine="283"/>
        <w:rPr>
          <w:rFonts w:ascii="微软雅黑" w:hAnsi="微软雅黑" w:eastAsia="微软雅黑"/>
          <w:sz w:val="22"/>
        </w:rPr>
      </w:pPr>
      <w:r>
        <w:rPr>
          <w:rFonts w:hint="eastAsia" w:ascii="微软雅黑" w:hAnsi="微软雅黑" w:eastAsia="微软雅黑"/>
          <w:sz w:val="22"/>
        </w:rPr>
        <w:t>返回内容详情，</w:t>
      </w:r>
      <w:r>
        <w:fldChar w:fldCharType="begin"/>
      </w:r>
      <w:r>
        <w:instrText xml:space="preserve"> HYPERLINK \l "删除双签结果" </w:instrText>
      </w:r>
      <w:r>
        <w:fldChar w:fldCharType="separate"/>
      </w:r>
      <w:r>
        <w:rPr>
          <w:rStyle w:val="42"/>
          <w:rFonts w:hint="eastAsia" w:ascii="微软雅黑" w:hAnsi="微软雅黑" w:eastAsia="微软雅黑"/>
          <w:sz w:val="21"/>
          <w:szCs w:val="21"/>
        </w:rPr>
        <w:t>参看：通用接口处理返回结果</w:t>
      </w:r>
      <w:r>
        <w:rPr>
          <w:rStyle w:val="42"/>
          <w:rFonts w:hint="eastAsia" w:ascii="微软雅黑" w:hAnsi="微软雅黑" w:eastAsia="微软雅黑"/>
          <w:sz w:val="21"/>
          <w:szCs w:val="21"/>
        </w:rPr>
        <w:fldChar w:fldCharType="end"/>
      </w:r>
    </w:p>
    <w:p>
      <w:pPr>
        <w:pStyle w:val="48"/>
        <w:numPr>
          <w:ilvl w:val="0"/>
          <w:numId w:val="9"/>
        </w:numPr>
        <w:ind w:firstLineChars="0"/>
        <w:rPr>
          <w:rFonts w:ascii="微软雅黑" w:hAnsi="微软雅黑" w:eastAsia="微软雅黑"/>
          <w:sz w:val="22"/>
        </w:rPr>
      </w:pPr>
      <w:r>
        <w:rPr>
          <w:rFonts w:hint="eastAsia" w:ascii="微软雅黑" w:hAnsi="微软雅黑" w:eastAsia="微软雅黑"/>
          <w:sz w:val="22"/>
        </w:rPr>
        <w:t>服务编码</w:t>
      </w:r>
      <w:r>
        <w:rPr>
          <w:rFonts w:ascii="微软雅黑" w:hAnsi="微软雅黑" w:eastAsia="微软雅黑"/>
          <w:sz w:val="22"/>
        </w:rPr>
        <w:t>SF_V4_DISCHARGED</w:t>
      </w:r>
      <w:r>
        <w:rPr>
          <w:rFonts w:hint="eastAsia" w:ascii="微软雅黑" w:hAnsi="微软雅黑" w:eastAsia="微软雅黑"/>
          <w:sz w:val="22"/>
        </w:rPr>
        <w:t>：</w:t>
      </w:r>
    </w:p>
    <w:p>
      <w:pPr>
        <w:pStyle w:val="48"/>
        <w:ind w:left="420" w:firstLine="0" w:firstLineChars="0"/>
        <w:rPr>
          <w:rFonts w:ascii="微软雅黑" w:hAnsi="微软雅黑" w:eastAsia="微软雅黑"/>
          <w:sz w:val="22"/>
        </w:rPr>
      </w:pPr>
      <w:r>
        <w:fldChar w:fldCharType="begin"/>
      </w:r>
      <w:r>
        <w:instrText xml:space="preserve"> HYPERLINK \l "住院患者出院" </w:instrText>
      </w:r>
      <w:r>
        <w:fldChar w:fldCharType="separate"/>
      </w:r>
      <w:r>
        <w:rPr>
          <w:rStyle w:val="42"/>
          <w:rFonts w:hint="eastAsia" w:ascii="微软雅黑" w:hAnsi="微软雅黑" w:eastAsia="微软雅黑"/>
          <w:sz w:val="22"/>
        </w:rPr>
        <w:t>请求内容XML标签详情</w:t>
      </w:r>
      <w:r>
        <w:rPr>
          <w:rStyle w:val="42"/>
          <w:rFonts w:hint="eastAsia" w:ascii="微软雅黑" w:hAnsi="微软雅黑" w:eastAsia="微软雅黑"/>
          <w:sz w:val="22"/>
        </w:rPr>
        <w:fldChar w:fldCharType="end"/>
      </w:r>
    </w:p>
    <w:tbl>
      <w:tblPr>
        <w:tblStyle w:val="36"/>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816"/>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shd w:val="clear" w:color="auto" w:fill="C6D9F0" w:themeFill="text2" w:themeFillTint="33"/>
          </w:tcPr>
          <w:p>
            <w:pPr>
              <w:pStyle w:val="149"/>
              <w:spacing w:line="276" w:lineRule="auto"/>
              <w:jc w:val="both"/>
              <w:rPr>
                <w:rFonts w:ascii="微软雅黑" w:hAnsi="微软雅黑"/>
                <w:b/>
                <w:bCs/>
                <w:lang w:val="zh-CN"/>
              </w:rPr>
            </w:pPr>
            <w:r>
              <w:rPr>
                <w:rFonts w:hint="eastAsia" w:ascii="微软雅黑" w:hAnsi="微软雅黑"/>
                <w:b/>
                <w:bCs/>
                <w:lang w:val="zh-CN"/>
              </w:rPr>
              <w:t>接口数据</w:t>
            </w:r>
          </w:p>
        </w:tc>
        <w:tc>
          <w:tcPr>
            <w:tcW w:w="2816" w:type="dxa"/>
            <w:shd w:val="clear" w:color="auto" w:fill="C6D9F0" w:themeFill="text2" w:themeFillTint="33"/>
          </w:tcPr>
          <w:p>
            <w:pPr>
              <w:pStyle w:val="149"/>
              <w:spacing w:line="276" w:lineRule="auto"/>
              <w:jc w:val="both"/>
              <w:rPr>
                <w:rFonts w:ascii="微软雅黑" w:hAnsi="微软雅黑"/>
                <w:b/>
                <w:bCs/>
                <w:lang w:val="zh-CN"/>
              </w:rPr>
            </w:pPr>
            <w:r>
              <w:rPr>
                <w:rFonts w:hint="eastAsia" w:ascii="微软雅黑" w:hAnsi="微软雅黑"/>
                <w:b/>
                <w:bCs/>
                <w:lang w:val="zh-CN"/>
              </w:rPr>
              <w:t>是否必传</w:t>
            </w:r>
          </w:p>
        </w:tc>
        <w:tc>
          <w:tcPr>
            <w:tcW w:w="3686" w:type="dxa"/>
            <w:shd w:val="clear" w:color="auto" w:fill="C6D9F0" w:themeFill="text2" w:themeFillTint="33"/>
          </w:tcPr>
          <w:p>
            <w:pPr>
              <w:pStyle w:val="149"/>
              <w:spacing w:line="276" w:lineRule="auto"/>
              <w:jc w:val="both"/>
              <w:rPr>
                <w:rFonts w:ascii="微软雅黑" w:hAnsi="微软雅黑"/>
                <w:b/>
                <w:bCs/>
                <w:lang w:val="zh-CN"/>
              </w:rPr>
            </w:pPr>
            <w:r>
              <w:rPr>
                <w:rFonts w:hint="eastAsia" w:ascii="微软雅黑" w:hAnsi="微软雅黑"/>
                <w:b/>
                <w:bCs/>
                <w:lang w:val="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ascii="微软雅黑" w:hAnsi="微软雅黑"/>
                <w:sz w:val="18"/>
                <w:szCs w:val="18"/>
              </w:rPr>
              <w:t>基础标签</w:t>
            </w:r>
          </w:p>
        </w:tc>
        <w:tc>
          <w:tcPr>
            <w:tcW w:w="2816" w:type="dxa"/>
          </w:tcPr>
          <w:p>
            <w:pPr>
              <w:pStyle w:val="149"/>
              <w:spacing w:line="276" w:lineRule="auto"/>
              <w:jc w:val="both"/>
              <w:rPr>
                <w:rFonts w:ascii="微软雅黑" w:hAnsi="微软雅黑"/>
                <w:color w:val="FF0000"/>
                <w:sz w:val="18"/>
                <w:szCs w:val="18"/>
              </w:rPr>
            </w:pPr>
            <w:r>
              <w:rPr>
                <w:rFonts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rPr>
                <w:rFonts w:ascii="微软雅黑" w:hAnsi="微软雅黑"/>
                <w:sz w:val="18"/>
                <w:szCs w:val="18"/>
              </w:rPr>
              <w:t>传入时标签为&lt;base&gt;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pStyle w:val="149"/>
              <w:spacing w:line="276" w:lineRule="auto"/>
              <w:jc w:val="both"/>
              <w:rPr>
                <w:rFonts w:ascii="微软雅黑" w:hAnsi="微软雅黑"/>
                <w:sz w:val="18"/>
                <w:szCs w:val="18"/>
              </w:rPr>
            </w:pPr>
            <w:r>
              <w:rPr>
                <w:rFonts w:hint="eastAsia" w:ascii="微软雅黑" w:hAnsi="微软雅黑"/>
                <w:sz w:val="18"/>
                <w:szCs w:val="18"/>
              </w:rPr>
              <w:t>出院日期</w:t>
            </w:r>
            <w:r>
              <w:rPr>
                <w:rFonts w:ascii="微软雅黑" w:hAnsi="微软雅黑"/>
                <w:sz w:val="18"/>
                <w:szCs w:val="18"/>
              </w:rPr>
              <w:t>标签</w:t>
            </w:r>
          </w:p>
        </w:tc>
        <w:tc>
          <w:tcPr>
            <w:tcW w:w="2816" w:type="dxa"/>
          </w:tcPr>
          <w:p>
            <w:pPr>
              <w:pStyle w:val="149"/>
              <w:spacing w:line="276" w:lineRule="auto"/>
              <w:jc w:val="both"/>
              <w:rPr>
                <w:rFonts w:ascii="微软雅黑" w:hAnsi="微软雅黑"/>
                <w:color w:val="FF0000"/>
                <w:sz w:val="18"/>
                <w:szCs w:val="18"/>
              </w:rPr>
            </w:pPr>
            <w:r>
              <w:rPr>
                <w:rFonts w:hint="eastAsia" w:ascii="微软雅黑" w:hAnsi="微软雅黑"/>
                <w:color w:val="FF0000"/>
                <w:sz w:val="18"/>
                <w:szCs w:val="18"/>
              </w:rPr>
              <w:t>是</w:t>
            </w:r>
          </w:p>
        </w:tc>
        <w:tc>
          <w:tcPr>
            <w:tcW w:w="3686" w:type="dxa"/>
          </w:tcPr>
          <w:p>
            <w:pPr>
              <w:pStyle w:val="149"/>
              <w:spacing w:line="276" w:lineRule="auto"/>
              <w:jc w:val="both"/>
              <w:rPr>
                <w:rFonts w:ascii="微软雅黑" w:hAnsi="微软雅黑"/>
                <w:sz w:val="18"/>
                <w:szCs w:val="18"/>
              </w:rPr>
            </w:pPr>
            <w:r>
              <w:rPr>
                <w:rFonts w:ascii="微软雅黑" w:hAnsi="微软雅黑"/>
                <w:sz w:val="18"/>
                <w:szCs w:val="18"/>
              </w:rPr>
              <w:t>传入时标签为&lt;discharge_date&gt;</w:t>
            </w:r>
          </w:p>
        </w:tc>
      </w:tr>
    </w:tbl>
    <w:p>
      <w:pPr>
        <w:ind w:firstLine="283"/>
        <w:rPr>
          <w:rFonts w:ascii="微软雅黑" w:hAnsi="微软雅黑" w:eastAsia="微软雅黑"/>
          <w:sz w:val="22"/>
        </w:rPr>
      </w:pPr>
      <w:r>
        <w:rPr>
          <w:rFonts w:hint="eastAsia" w:ascii="微软雅黑" w:hAnsi="微软雅黑" w:eastAsia="微软雅黑"/>
          <w:sz w:val="22"/>
        </w:rPr>
        <w:t>返回内容详情，</w:t>
      </w:r>
      <w:r>
        <w:fldChar w:fldCharType="begin"/>
      </w:r>
      <w:r>
        <w:instrText xml:space="preserve"> HYPERLINK \l "删除双签结果" </w:instrText>
      </w:r>
      <w:r>
        <w:fldChar w:fldCharType="separate"/>
      </w:r>
      <w:r>
        <w:rPr>
          <w:rStyle w:val="42"/>
          <w:rFonts w:hint="eastAsia" w:ascii="微软雅黑" w:hAnsi="微软雅黑" w:eastAsia="微软雅黑"/>
          <w:sz w:val="21"/>
          <w:szCs w:val="21"/>
        </w:rPr>
        <w:t>参看：通用接口处理返回结果</w:t>
      </w:r>
      <w:r>
        <w:rPr>
          <w:rStyle w:val="42"/>
          <w:rFonts w:hint="eastAsia" w:ascii="微软雅黑" w:hAnsi="微软雅黑" w:eastAsia="微软雅黑"/>
          <w:sz w:val="21"/>
          <w:szCs w:val="21"/>
        </w:rPr>
        <w:fldChar w:fldCharType="end"/>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19" w:name="_Toc4190"/>
      <w:r>
        <w:rPr>
          <w:rFonts w:hint="eastAsia" w:ascii="微软雅黑" w:hAnsi="微软雅黑" w:eastAsia="微软雅黑"/>
        </w:rPr>
        <w:t>HIS系统需要开发的其他内容</w:t>
      </w:r>
      <w:bookmarkEnd w:id="19"/>
    </w:p>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r>
        <w:rPr>
          <w:rFonts w:hint="eastAsia" w:ascii="微软雅黑" w:hAnsi="微软雅黑" w:eastAsia="微软雅黑"/>
        </w:rPr>
        <w:t>合理用药干预审核结果处理</w:t>
      </w:r>
    </w:p>
    <w:p>
      <w:pPr>
        <w:ind w:firstLine="420"/>
        <w:rPr>
          <w:rFonts w:ascii="微软雅黑" w:hAnsi="微软雅黑" w:eastAsia="微软雅黑"/>
          <w:sz w:val="22"/>
        </w:rPr>
      </w:pPr>
      <w:r>
        <w:rPr>
          <w:rFonts w:hint="eastAsia" w:ascii="微软雅黑" w:hAnsi="微软雅黑" w:eastAsia="微软雅黑"/>
          <w:sz w:val="21"/>
          <w:szCs w:val="21"/>
        </w:rPr>
        <w:t>医生站系统在调用合理用药接口时，如果在收到的出参中存在严重错误等级severity值为8及以上时，则应直接对该处方保存动作进行拦截，不允许医生站保存，以达到规避严重影响患者安全的用药问题目的。</w:t>
      </w:r>
    </w:p>
    <w:bookmarkEnd w:id="18"/>
    <w:p>
      <w:pPr>
        <w:pStyle w:val="2"/>
        <w:widowControl/>
        <w:numPr>
          <w:ilvl w:val="0"/>
          <w:numId w:val="3"/>
        </w:numPr>
        <w:pBdr>
          <w:bottom w:val="single" w:color="585858" w:themeColor="text1" w:themeTint="A6" w:sz="4" w:space="1"/>
        </w:pBdr>
        <w:adjustRightInd w:val="0"/>
        <w:snapToGrid w:val="0"/>
        <w:spacing w:before="360" w:beforeAutospacing="1" w:after="160" w:afterAutospacing="1" w:line="259" w:lineRule="auto"/>
        <w:rPr>
          <w:rFonts w:ascii="微软雅黑" w:hAnsi="微软雅黑" w:eastAsia="微软雅黑" w:cs="Consolas"/>
          <w:sz w:val="36"/>
          <w:szCs w:val="36"/>
        </w:rPr>
      </w:pPr>
      <w:bookmarkStart w:id="20" w:name="_Toc22637"/>
      <w:bookmarkStart w:id="21" w:name="_Toc30073920"/>
      <w:r>
        <w:rPr>
          <w:rFonts w:hint="eastAsia" w:ascii="微软雅黑" w:hAnsi="微软雅黑" w:eastAsia="微软雅黑" w:cs="Consolas"/>
          <w:sz w:val="36"/>
          <w:szCs w:val="36"/>
        </w:rPr>
        <w:t>接口输入</w:t>
      </w:r>
      <w:r>
        <w:rPr>
          <w:rFonts w:ascii="微软雅黑" w:hAnsi="微软雅黑" w:eastAsia="微软雅黑" w:cs="Consolas"/>
          <w:sz w:val="36"/>
          <w:szCs w:val="36"/>
        </w:rPr>
        <w:t>数据</w:t>
      </w:r>
      <w:r>
        <w:rPr>
          <w:rFonts w:hint="eastAsia" w:ascii="微软雅黑" w:hAnsi="微软雅黑" w:eastAsia="微软雅黑" w:cs="Consolas"/>
          <w:sz w:val="36"/>
          <w:szCs w:val="36"/>
        </w:rPr>
        <w:t>定义</w:t>
      </w:r>
      <w:bookmarkEnd w:id="20"/>
      <w:bookmarkEnd w:id="21"/>
    </w:p>
    <w:p>
      <w:pPr>
        <w:pStyle w:val="3"/>
        <w:widowControl/>
        <w:numPr>
          <w:ilvl w:val="1"/>
          <w:numId w:val="5"/>
        </w:numPr>
        <w:adjustRightInd w:val="0"/>
        <w:snapToGrid w:val="0"/>
        <w:spacing w:before="240" w:beforeAutospacing="1" w:after="80" w:afterAutospacing="1" w:line="276" w:lineRule="auto"/>
        <w:rPr>
          <w:rFonts w:ascii="微软雅黑" w:hAnsi="微软雅黑" w:eastAsia="微软雅黑"/>
        </w:rPr>
      </w:pPr>
      <w:bookmarkStart w:id="22" w:name="_门诊：合理用药、审方"/>
      <w:bookmarkEnd w:id="22"/>
      <w:bookmarkStart w:id="23" w:name="_门诊输入xml标签定义"/>
      <w:bookmarkEnd w:id="23"/>
      <w:bookmarkStart w:id="24" w:name="_Toc15006"/>
      <w:bookmarkStart w:id="25" w:name="门诊输入：合理用药、审方"/>
      <w:bookmarkStart w:id="26" w:name="门诊：合理用药、审方"/>
      <w:r>
        <w:rPr>
          <w:rFonts w:hint="eastAsia" w:ascii="微软雅黑" w:hAnsi="微软雅黑" w:eastAsia="微软雅黑"/>
        </w:rPr>
        <w:t>门诊合理用药、审方输入</w:t>
      </w:r>
      <w:bookmarkEnd w:id="24"/>
    </w:p>
    <w:bookmarkEnd w:id="25"/>
    <w:bookmarkEnd w:id="26"/>
    <w:p>
      <w:pPr>
        <w:rPr>
          <w:rFonts w:ascii="微软雅黑" w:hAnsi="微软雅黑" w:eastAsia="微软雅黑" w:cs="Consolas"/>
          <w:b/>
          <w:bCs/>
          <w:color w:val="FF0000"/>
          <w:sz w:val="22"/>
        </w:rPr>
      </w:pPr>
      <w:r>
        <w:rPr>
          <w:rFonts w:hint="eastAsia" w:ascii="微软雅黑" w:hAnsi="微软雅黑" w:eastAsia="微软雅黑" w:cs="Consolas"/>
          <w:b/>
          <w:bCs/>
          <w:color w:val="FF0000"/>
          <w:sz w:val="22"/>
        </w:rPr>
        <w:t>字段</w:t>
      </w:r>
      <w:r>
        <w:rPr>
          <w:rFonts w:ascii="微软雅黑" w:hAnsi="微软雅黑" w:eastAsia="微软雅黑" w:cs="Consolas"/>
          <w:b/>
          <w:bCs/>
          <w:color w:val="FF0000"/>
          <w:sz w:val="22"/>
        </w:rPr>
        <w:t>的</w:t>
      </w:r>
      <w:r>
        <w:rPr>
          <w:rFonts w:hint="eastAsia" w:ascii="微软雅黑" w:hAnsi="微软雅黑" w:eastAsia="微软雅黑" w:cs="Consolas"/>
          <w:b/>
          <w:bCs/>
          <w:color w:val="FF0000"/>
          <w:sz w:val="22"/>
        </w:rPr>
        <w:t>重要</w:t>
      </w:r>
      <w:r>
        <w:rPr>
          <w:rFonts w:ascii="微软雅黑" w:hAnsi="微软雅黑" w:eastAsia="微软雅黑" w:cs="Consolas"/>
          <w:b/>
          <w:bCs/>
          <w:color w:val="FF0000"/>
          <w:sz w:val="22"/>
        </w:rPr>
        <w:t>性</w:t>
      </w:r>
    </w:p>
    <w:tbl>
      <w:tblPr>
        <w:tblStyle w:val="3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53"/>
        <w:gridCol w:w="8169"/>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 w:type="pct"/>
            <w:shd w:val="clear" w:color="auto" w:fill="auto"/>
          </w:tcPr>
          <w:p>
            <w:pPr>
              <w:rPr>
                <w:rFonts w:ascii="微软雅黑" w:hAnsi="微软雅黑" w:eastAsia="微软雅黑" w:cs="Consolas"/>
                <w:bCs/>
                <w:color w:val="FF0000"/>
                <w:sz w:val="21"/>
              </w:rPr>
            </w:pPr>
            <w:r>
              <w:rPr>
                <w:rFonts w:hint="eastAsia" w:ascii="微软雅黑" w:hAnsi="微软雅黑" w:eastAsia="微软雅黑" w:cs="Consolas"/>
                <w:bCs/>
                <w:color w:val="FF0000"/>
                <w:sz w:val="21"/>
              </w:rPr>
              <w:t>●</w:t>
            </w:r>
          </w:p>
        </w:tc>
        <w:tc>
          <w:tcPr>
            <w:tcW w:w="4796" w:type="pct"/>
            <w:shd w:val="clear" w:color="auto" w:fill="auto"/>
            <w:vAlign w:val="center"/>
          </w:tcPr>
          <w:p>
            <w:pPr>
              <w:rPr>
                <w:rFonts w:ascii="微软雅黑" w:hAnsi="微软雅黑" w:eastAsia="微软雅黑" w:cs="Consolas"/>
                <w:bCs/>
                <w:color w:val="FF0000"/>
                <w:sz w:val="21"/>
              </w:rPr>
            </w:pPr>
            <w:r>
              <w:rPr>
                <w:rFonts w:hint="eastAsia" w:ascii="微软雅黑" w:hAnsi="微软雅黑" w:eastAsia="微软雅黑" w:cs="Consolas"/>
                <w:bCs/>
                <w:color w:val="FF0000"/>
                <w:sz w:val="21"/>
              </w:rPr>
              <w:t>表示该</w:t>
            </w:r>
            <w:r>
              <w:rPr>
                <w:rFonts w:ascii="微软雅黑" w:hAnsi="微软雅黑" w:eastAsia="微软雅黑" w:cs="Consolas"/>
                <w:bCs/>
                <w:color w:val="FF0000"/>
                <w:sz w:val="21"/>
              </w:rPr>
              <w:t>字段重要</w:t>
            </w:r>
            <w:r>
              <w:rPr>
                <w:rFonts w:hint="eastAsia" w:ascii="微软雅黑" w:hAnsi="微软雅黑" w:eastAsia="微软雅黑" w:cs="Consolas"/>
                <w:bCs/>
                <w:color w:val="FF0000"/>
                <w:sz w:val="21"/>
              </w:rPr>
              <w:t>、</w:t>
            </w:r>
            <w:r>
              <w:rPr>
                <w:rFonts w:ascii="微软雅黑" w:hAnsi="微软雅黑" w:eastAsia="微软雅黑" w:cs="Consolas"/>
                <w:bCs/>
                <w:color w:val="FF0000"/>
                <w:sz w:val="21"/>
              </w:rPr>
              <w:t>关键，</w:t>
            </w:r>
            <w:r>
              <w:rPr>
                <w:rFonts w:hint="eastAsia" w:ascii="微软雅黑" w:hAnsi="微软雅黑" w:eastAsia="微软雅黑" w:cs="Consolas"/>
                <w:bCs/>
                <w:color w:val="FF0000"/>
                <w:sz w:val="21"/>
              </w:rPr>
              <w:t>是</w:t>
            </w:r>
            <w:r>
              <w:rPr>
                <w:rFonts w:ascii="微软雅黑" w:hAnsi="微软雅黑" w:eastAsia="微软雅黑" w:cs="Consolas"/>
                <w:bCs/>
                <w:color w:val="FF0000"/>
                <w:sz w:val="21"/>
              </w:rPr>
              <w:t>规则</w:t>
            </w:r>
            <w:r>
              <w:rPr>
                <w:rFonts w:hint="eastAsia" w:ascii="微软雅黑" w:hAnsi="微软雅黑" w:eastAsia="微软雅黑" w:cs="Consolas"/>
                <w:bCs/>
                <w:color w:val="FF0000"/>
                <w:sz w:val="21"/>
              </w:rPr>
              <w:t>审查</w:t>
            </w:r>
            <w:r>
              <w:rPr>
                <w:rFonts w:ascii="微软雅黑" w:hAnsi="微软雅黑" w:eastAsia="微软雅黑" w:cs="Consolas"/>
                <w:bCs/>
                <w:color w:val="FF0000"/>
                <w:sz w:val="21"/>
              </w:rPr>
              <w:t>逻辑</w:t>
            </w:r>
            <w:r>
              <w:rPr>
                <w:rFonts w:hint="eastAsia" w:ascii="微软雅黑" w:hAnsi="微软雅黑" w:eastAsia="微软雅黑" w:cs="Consolas"/>
                <w:bCs/>
                <w:color w:val="FF0000"/>
                <w:sz w:val="21"/>
              </w:rPr>
              <w:t>的核心</w:t>
            </w:r>
            <w:r>
              <w:rPr>
                <w:rFonts w:ascii="微软雅黑" w:hAnsi="微软雅黑" w:eastAsia="微软雅黑" w:cs="Consolas"/>
                <w:bCs/>
                <w:color w:val="FF0000"/>
                <w:sz w:val="21"/>
              </w:rPr>
              <w:t>条件</w:t>
            </w:r>
            <w:r>
              <w:rPr>
                <w:rFonts w:hint="eastAsia" w:ascii="微软雅黑" w:hAnsi="微软雅黑" w:eastAsia="微软雅黑" w:cs="Consolas"/>
                <w:bCs/>
                <w:color w:val="FF0000"/>
                <w:sz w:val="21"/>
              </w:rPr>
              <w:t>，也是</w:t>
            </w:r>
            <w:r>
              <w:rPr>
                <w:rFonts w:ascii="微软雅黑" w:hAnsi="微软雅黑" w:eastAsia="微软雅黑" w:cs="Consolas"/>
                <w:bCs/>
                <w:color w:val="FF0000"/>
                <w:sz w:val="21"/>
              </w:rPr>
              <w:t>系统整体可运行性、信息展示准确的前提，</w:t>
            </w:r>
            <w:r>
              <w:rPr>
                <w:rFonts w:hint="eastAsia" w:ascii="微软雅黑" w:hAnsi="微软雅黑" w:eastAsia="微软雅黑" w:cs="Consolas"/>
                <w:bCs/>
                <w:color w:val="FF0000"/>
                <w:sz w:val="21"/>
              </w:rPr>
              <w:t>在系统中</w:t>
            </w:r>
            <w:r>
              <w:rPr>
                <w:rFonts w:ascii="微软雅黑" w:hAnsi="微软雅黑" w:eastAsia="微软雅黑" w:cs="Consolas"/>
                <w:bCs/>
                <w:color w:val="FF0000"/>
                <w:sz w:val="21"/>
              </w:rPr>
              <w:t>起到决定性的作用</w:t>
            </w:r>
            <w:r>
              <w:rPr>
                <w:rFonts w:hint="eastAsia" w:ascii="微软雅黑" w:hAnsi="微软雅黑" w:eastAsia="微软雅黑" w:cs="Consolas"/>
                <w:bCs/>
                <w:color w:val="FF0000"/>
                <w:sz w:val="21"/>
              </w:rPr>
              <w:t>，</w:t>
            </w:r>
            <w:r>
              <w:rPr>
                <w:rFonts w:ascii="微软雅黑" w:hAnsi="微软雅黑" w:eastAsia="微软雅黑" w:cs="Consolas"/>
                <w:bCs/>
                <w:color w:val="FF0000"/>
                <w:sz w:val="21"/>
              </w:rPr>
              <w:t>不可</w:t>
            </w:r>
            <w:r>
              <w:rPr>
                <w:rFonts w:hint="eastAsia" w:ascii="微软雅黑" w:hAnsi="微软雅黑" w:eastAsia="微软雅黑" w:cs="Consolas"/>
                <w:bCs/>
                <w:color w:val="FF0000"/>
                <w:sz w:val="21"/>
              </w:rPr>
              <w:t>空值</w:t>
            </w:r>
            <w:r>
              <w:rPr>
                <w:rFonts w:ascii="微软雅黑" w:hAnsi="微软雅黑" w:eastAsia="微软雅黑" w:cs="Consolas"/>
                <w:bCs/>
                <w:color w:val="FF0000"/>
                <w:sz w:val="21"/>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04" w:type="pct"/>
            <w:shd w:val="clear" w:color="auto" w:fill="auto"/>
          </w:tcPr>
          <w:p>
            <w:pPr>
              <w:rPr>
                <w:rFonts w:ascii="微软雅黑" w:hAnsi="微软雅黑" w:eastAsia="微软雅黑" w:cs="Consolas"/>
                <w:bCs/>
                <w:color w:val="FF0000"/>
                <w:sz w:val="21"/>
              </w:rPr>
            </w:pPr>
            <w:r>
              <w:rPr>
                <w:rFonts w:hint="eastAsia" w:ascii="微软雅黑" w:hAnsi="微软雅黑" w:eastAsia="微软雅黑" w:cs="Consolas"/>
                <w:bCs/>
                <w:color w:val="FF0000"/>
                <w:sz w:val="21"/>
              </w:rPr>
              <w:t>○</w:t>
            </w:r>
          </w:p>
        </w:tc>
        <w:tc>
          <w:tcPr>
            <w:tcW w:w="4796" w:type="pct"/>
            <w:shd w:val="clear" w:color="auto" w:fill="auto"/>
            <w:vAlign w:val="center"/>
          </w:tcPr>
          <w:p>
            <w:pPr>
              <w:rPr>
                <w:rFonts w:ascii="微软雅黑" w:hAnsi="微软雅黑" w:eastAsia="微软雅黑" w:cs="Consolas"/>
                <w:bCs/>
                <w:color w:val="FF0000"/>
                <w:sz w:val="21"/>
              </w:rPr>
            </w:pPr>
            <w:r>
              <w:rPr>
                <w:rFonts w:hint="eastAsia" w:ascii="微软雅黑" w:hAnsi="微软雅黑" w:eastAsia="微软雅黑" w:cs="Consolas"/>
                <w:bCs/>
                <w:color w:val="FF0000"/>
                <w:sz w:val="21"/>
              </w:rPr>
              <w:t>表示该</w:t>
            </w:r>
            <w:r>
              <w:rPr>
                <w:rFonts w:ascii="微软雅黑" w:hAnsi="微软雅黑" w:eastAsia="微软雅黑" w:cs="Consolas"/>
                <w:bCs/>
                <w:color w:val="FF0000"/>
                <w:sz w:val="21"/>
              </w:rPr>
              <w:t>字段</w:t>
            </w:r>
            <w:r>
              <w:rPr>
                <w:rFonts w:hint="eastAsia" w:ascii="微软雅黑" w:hAnsi="微软雅黑" w:eastAsia="微软雅黑" w:cs="Consolas"/>
                <w:bCs/>
                <w:color w:val="FF0000"/>
                <w:sz w:val="21"/>
              </w:rPr>
              <w:t>重要</w:t>
            </w:r>
            <w:r>
              <w:rPr>
                <w:rFonts w:ascii="微软雅黑" w:hAnsi="微软雅黑" w:eastAsia="微软雅黑" w:cs="Consolas"/>
                <w:bCs/>
                <w:color w:val="FF0000"/>
                <w:sz w:val="21"/>
              </w:rPr>
              <w:t>，是规则</w:t>
            </w:r>
            <w:r>
              <w:rPr>
                <w:rFonts w:hint="eastAsia" w:ascii="微软雅黑" w:hAnsi="微软雅黑" w:eastAsia="微软雅黑" w:cs="Consolas"/>
                <w:bCs/>
                <w:color w:val="FF0000"/>
                <w:sz w:val="21"/>
              </w:rPr>
              <w:t>审查</w:t>
            </w:r>
            <w:r>
              <w:rPr>
                <w:rFonts w:ascii="微软雅黑" w:hAnsi="微软雅黑" w:eastAsia="微软雅黑" w:cs="Consolas"/>
                <w:bCs/>
                <w:color w:val="FF0000"/>
                <w:sz w:val="21"/>
              </w:rPr>
              <w:t>逻辑</w:t>
            </w:r>
            <w:r>
              <w:rPr>
                <w:rFonts w:hint="eastAsia" w:ascii="微软雅黑" w:hAnsi="微软雅黑" w:eastAsia="微软雅黑" w:cs="Consolas"/>
                <w:bCs/>
                <w:color w:val="FF0000"/>
                <w:sz w:val="21"/>
              </w:rPr>
              <w:t>的</w:t>
            </w:r>
            <w:r>
              <w:rPr>
                <w:rFonts w:ascii="微软雅黑" w:hAnsi="微软雅黑" w:eastAsia="微软雅黑" w:cs="Consolas"/>
                <w:bCs/>
                <w:color w:val="FF0000"/>
                <w:sz w:val="21"/>
              </w:rPr>
              <w:t>一部分，</w:t>
            </w:r>
            <w:r>
              <w:rPr>
                <w:rFonts w:hint="eastAsia" w:ascii="微软雅黑" w:hAnsi="微软雅黑" w:eastAsia="微软雅黑" w:cs="Consolas"/>
                <w:bCs/>
                <w:color w:val="FF0000"/>
                <w:sz w:val="21"/>
              </w:rPr>
              <w:t>或者相关</w:t>
            </w:r>
            <w:r>
              <w:rPr>
                <w:rFonts w:ascii="微软雅黑" w:hAnsi="微软雅黑" w:eastAsia="微软雅黑" w:cs="Consolas"/>
                <w:bCs/>
                <w:color w:val="FF0000"/>
                <w:sz w:val="21"/>
              </w:rPr>
              <w:t>统计的条件。如果</w:t>
            </w:r>
            <w:r>
              <w:rPr>
                <w:rFonts w:hint="eastAsia" w:ascii="微软雅黑" w:hAnsi="微软雅黑" w:eastAsia="微软雅黑" w:cs="Consolas"/>
                <w:bCs/>
                <w:color w:val="FF0000"/>
                <w:sz w:val="21"/>
              </w:rPr>
              <w:t>空值</w:t>
            </w:r>
            <w:r>
              <w:rPr>
                <w:rFonts w:ascii="微软雅黑" w:hAnsi="微软雅黑" w:eastAsia="微软雅黑" w:cs="Consolas"/>
                <w:bCs/>
                <w:color w:val="FF0000"/>
                <w:sz w:val="21"/>
              </w:rPr>
              <w:t>，不会影响系统的</w:t>
            </w:r>
            <w:r>
              <w:rPr>
                <w:rFonts w:hint="eastAsia" w:ascii="微软雅黑" w:hAnsi="微软雅黑" w:eastAsia="微软雅黑" w:cs="Consolas"/>
                <w:bCs/>
                <w:color w:val="FF0000"/>
                <w:sz w:val="21"/>
              </w:rPr>
              <w:t>整体</w:t>
            </w:r>
            <w:r>
              <w:rPr>
                <w:rFonts w:ascii="微软雅黑" w:hAnsi="微软雅黑" w:eastAsia="微软雅黑" w:cs="Consolas"/>
                <w:bCs/>
                <w:color w:val="FF0000"/>
                <w:sz w:val="21"/>
              </w:rPr>
              <w:t>可运行</w:t>
            </w:r>
            <w:r>
              <w:rPr>
                <w:rFonts w:hint="eastAsia" w:ascii="微软雅黑" w:hAnsi="微软雅黑" w:eastAsia="微软雅黑" w:cs="Consolas"/>
                <w:bCs/>
                <w:color w:val="FF0000"/>
                <w:sz w:val="21"/>
              </w:rPr>
              <w:t>，</w:t>
            </w:r>
            <w:r>
              <w:rPr>
                <w:rFonts w:ascii="微软雅黑" w:hAnsi="微软雅黑" w:eastAsia="微软雅黑" w:cs="Consolas"/>
                <w:bCs/>
                <w:color w:val="FF0000"/>
                <w:sz w:val="21"/>
              </w:rPr>
              <w:t>但与之相关的规则</w:t>
            </w:r>
            <w:r>
              <w:rPr>
                <w:rFonts w:hint="eastAsia" w:ascii="微软雅黑" w:hAnsi="微软雅黑" w:eastAsia="微软雅黑" w:cs="Consolas"/>
                <w:bCs/>
                <w:color w:val="FF0000"/>
                <w:sz w:val="21"/>
              </w:rPr>
              <w:t>局部</w:t>
            </w:r>
            <w:r>
              <w:rPr>
                <w:rFonts w:ascii="微软雅黑" w:hAnsi="微软雅黑" w:eastAsia="微软雅黑" w:cs="Consolas"/>
                <w:bCs/>
                <w:color w:val="FF0000"/>
                <w:sz w:val="21"/>
              </w:rPr>
              <w:t>不会生效，</w:t>
            </w:r>
            <w:r>
              <w:rPr>
                <w:rFonts w:hint="eastAsia" w:ascii="微软雅黑" w:hAnsi="微软雅黑" w:eastAsia="微软雅黑" w:cs="Consolas"/>
                <w:bCs/>
                <w:color w:val="FF0000"/>
                <w:sz w:val="21"/>
              </w:rPr>
              <w:t>部分</w:t>
            </w:r>
            <w:r>
              <w:rPr>
                <w:rFonts w:ascii="微软雅黑" w:hAnsi="微软雅黑" w:eastAsia="微软雅黑" w:cs="Consolas"/>
                <w:bCs/>
                <w:color w:val="FF0000"/>
                <w:sz w:val="21"/>
              </w:rPr>
              <w:t>相关统计</w:t>
            </w:r>
            <w:r>
              <w:rPr>
                <w:rFonts w:hint="eastAsia" w:ascii="微软雅黑" w:hAnsi="微软雅黑" w:eastAsia="微软雅黑" w:cs="Consolas"/>
                <w:bCs/>
                <w:color w:val="FF0000"/>
                <w:sz w:val="21"/>
              </w:rPr>
              <w:t>会</w:t>
            </w:r>
            <w:r>
              <w:rPr>
                <w:rFonts w:ascii="微软雅黑" w:hAnsi="微软雅黑" w:eastAsia="微软雅黑" w:cs="Consolas"/>
                <w:bCs/>
                <w:color w:val="FF0000"/>
                <w:sz w:val="21"/>
              </w:rPr>
              <w:t>失准。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04" w:type="pct"/>
            <w:shd w:val="clear" w:color="auto" w:fill="auto"/>
          </w:tcPr>
          <w:p>
            <w:pPr>
              <w:rPr>
                <w:rFonts w:ascii="微软雅黑" w:hAnsi="微软雅黑" w:eastAsia="微软雅黑" w:cs="Consolas"/>
                <w:bCs/>
                <w:color w:val="FF0000"/>
                <w:sz w:val="21"/>
              </w:rPr>
            </w:pPr>
          </w:p>
        </w:tc>
        <w:tc>
          <w:tcPr>
            <w:tcW w:w="4796" w:type="pct"/>
            <w:shd w:val="clear" w:color="auto" w:fill="auto"/>
            <w:vAlign w:val="center"/>
          </w:tcPr>
          <w:p>
            <w:pPr>
              <w:rPr>
                <w:rFonts w:ascii="微软雅黑" w:hAnsi="微软雅黑" w:eastAsia="微软雅黑" w:cs="Consolas"/>
                <w:bCs/>
                <w:color w:val="FF0000"/>
                <w:sz w:val="21"/>
              </w:rPr>
            </w:pPr>
            <w:r>
              <w:rPr>
                <w:rFonts w:hint="eastAsia" w:ascii="微软雅黑" w:hAnsi="微软雅黑" w:eastAsia="微软雅黑" w:cs="Consolas"/>
                <w:bCs/>
                <w:color w:val="FF0000"/>
                <w:sz w:val="21"/>
              </w:rPr>
              <w:t>未标记</w:t>
            </w:r>
            <w:r>
              <w:rPr>
                <w:rFonts w:ascii="微软雅黑" w:hAnsi="微软雅黑" w:eastAsia="微软雅黑" w:cs="Consolas"/>
                <w:bCs/>
                <w:color w:val="FF0000"/>
                <w:sz w:val="21"/>
              </w:rPr>
              <w:t>重要性的字段</w:t>
            </w:r>
            <w:r>
              <w:rPr>
                <w:rFonts w:hint="eastAsia" w:ascii="微软雅黑" w:hAnsi="微软雅黑" w:eastAsia="微软雅黑" w:cs="Consolas"/>
                <w:bCs/>
                <w:color w:val="FF0000"/>
                <w:sz w:val="21"/>
              </w:rPr>
              <w:t>，HIS</w:t>
            </w:r>
            <w:r>
              <w:rPr>
                <w:rFonts w:ascii="微软雅黑" w:hAnsi="微软雅黑" w:eastAsia="微软雅黑" w:cs="Consolas"/>
                <w:bCs/>
                <w:color w:val="FF0000"/>
                <w:sz w:val="21"/>
              </w:rPr>
              <w:t>根据自己实际情况</w:t>
            </w:r>
            <w:r>
              <w:rPr>
                <w:rFonts w:hint="eastAsia" w:ascii="微软雅黑" w:hAnsi="微软雅黑" w:eastAsia="微软雅黑" w:cs="Consolas"/>
                <w:bCs/>
                <w:color w:val="FF0000"/>
                <w:sz w:val="21"/>
              </w:rPr>
              <w:t>选择性地</w:t>
            </w:r>
            <w:r>
              <w:rPr>
                <w:rFonts w:ascii="微软雅黑" w:hAnsi="微软雅黑" w:eastAsia="微软雅黑" w:cs="Consolas"/>
                <w:bCs/>
                <w:color w:val="FF0000"/>
                <w:sz w:val="21"/>
              </w:rPr>
              <w:t>接入。</w:t>
            </w:r>
          </w:p>
        </w:tc>
      </w:tr>
    </w:tbl>
    <w:p>
      <w:pPr>
        <w:rPr>
          <w:rFonts w:ascii="微软雅黑" w:hAnsi="微软雅黑" w:eastAsia="微软雅黑" w:cs="Consolas"/>
          <w:b/>
          <w:bCs/>
          <w:color w:val="FF0000"/>
          <w:sz w:val="22"/>
        </w:rPr>
      </w:pPr>
      <w:r>
        <w:rPr>
          <w:rFonts w:ascii="微软雅黑" w:hAnsi="微软雅黑" w:eastAsia="微软雅黑" w:cs="Consolas"/>
          <w:b/>
          <w:bCs/>
          <w:color w:val="FF0000"/>
          <w:sz w:val="22"/>
        </w:rPr>
        <w:t>注意</w:t>
      </w:r>
      <w:r>
        <w:rPr>
          <w:rFonts w:hint="eastAsia" w:ascii="微软雅黑" w:hAnsi="微软雅黑" w:eastAsia="微软雅黑" w:cs="Consolas"/>
          <w:b/>
          <w:bCs/>
          <w:color w:val="FF0000"/>
          <w:sz w:val="22"/>
        </w:rPr>
        <w:t>：</w:t>
      </w:r>
    </w:p>
    <w:p>
      <w:pPr>
        <w:pStyle w:val="48"/>
        <w:numPr>
          <w:ilvl w:val="0"/>
          <w:numId w:val="10"/>
        </w:numPr>
        <w:adjustRightInd w:val="0"/>
        <w:snapToGrid w:val="0"/>
        <w:spacing w:before="100" w:beforeAutospacing="1" w:after="100" w:afterAutospacing="1"/>
        <w:ind w:firstLineChars="0"/>
        <w:contextualSpacing/>
        <w:jc w:val="both"/>
        <w:rPr>
          <w:rFonts w:ascii="微软雅黑" w:hAnsi="微软雅黑" w:eastAsia="微软雅黑" w:cs="Consolas"/>
          <w:bCs/>
          <w:color w:val="FF0000"/>
          <w:sz w:val="21"/>
          <w:szCs w:val="21"/>
        </w:rPr>
      </w:pPr>
      <w:r>
        <w:rPr>
          <w:rFonts w:hint="eastAsia" w:ascii="微软雅黑" w:hAnsi="微软雅黑" w:eastAsia="微软雅黑" w:cs="Consolas"/>
          <w:bCs/>
          <w:color w:val="FF0000"/>
          <w:sz w:val="21"/>
          <w:szCs w:val="21"/>
        </w:rPr>
        <w:t>每种数据（门诊患者就诊</w:t>
      </w:r>
      <w:r>
        <w:rPr>
          <w:rFonts w:hint="eastAsia" w:ascii="微软雅黑" w:hAnsi="微软雅黑" w:eastAsia="微软雅黑" w:cs="Consolas"/>
          <w:color w:val="FF0000"/>
          <w:sz w:val="21"/>
          <w:szCs w:val="21"/>
        </w:rPr>
        <w:t>、处方及明细、诊断、过敏、手术、检验</w:t>
      </w:r>
      <w:r>
        <w:rPr>
          <w:rFonts w:hint="eastAsia" w:ascii="微软雅黑" w:hAnsi="微软雅黑" w:eastAsia="微软雅黑" w:cs="Consolas"/>
          <w:bCs/>
          <w:color w:val="FF0000"/>
          <w:sz w:val="21"/>
          <w:szCs w:val="21"/>
        </w:rPr>
        <w:t>）类型都要包含base标签，base标签中的数据能指定病人的一次就诊。</w:t>
      </w:r>
    </w:p>
    <w:p>
      <w:pPr>
        <w:pStyle w:val="48"/>
        <w:numPr>
          <w:ilvl w:val="0"/>
          <w:numId w:val="10"/>
        </w:numPr>
        <w:adjustRightInd w:val="0"/>
        <w:snapToGrid w:val="0"/>
        <w:spacing w:before="100" w:beforeAutospacing="1" w:after="100" w:afterAutospacing="1"/>
        <w:ind w:firstLineChars="0"/>
        <w:contextualSpacing/>
        <w:jc w:val="both"/>
        <w:rPr>
          <w:rFonts w:ascii="微软雅黑" w:hAnsi="微软雅黑" w:eastAsia="微软雅黑" w:cs="Consolas"/>
          <w:color w:val="FF0000"/>
          <w:sz w:val="21"/>
          <w:szCs w:val="21"/>
        </w:rPr>
      </w:pPr>
      <w:r>
        <w:rPr>
          <w:rFonts w:hint="eastAsia" w:ascii="微软雅黑" w:hAnsi="微软雅黑" w:eastAsia="微软雅黑" w:cs="Consolas"/>
          <w:color w:val="FF0000"/>
          <w:sz w:val="21"/>
          <w:szCs w:val="21"/>
        </w:rPr>
        <w:t>门诊中诊断、过敏、手术、检验、生命体征数据类型对接，每个数据类型的接入，只有两种情况：增量（每次新增的信息，如：诊断，本次新增的诊断信息）、全量（全部有效的单个类型信息，如：诊断，本次就诊的全部有效诊断）。另：单个数据类型的增量累加=单给数据类型的全量。</w:t>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27" w:name="_base基础标签"/>
      <w:bookmarkEnd w:id="27"/>
      <w:bookmarkStart w:id="28" w:name="_Toc30073922"/>
      <w:bookmarkStart w:id="29" w:name="_Toc2398"/>
      <w:bookmarkStart w:id="30" w:name="门诊base标签"/>
      <w:r>
        <w:rPr>
          <w:rFonts w:hint="eastAsia" w:ascii="微软雅黑" w:hAnsi="微软雅黑" w:eastAsia="微软雅黑"/>
        </w:rPr>
        <w:t>基础</w:t>
      </w:r>
      <w:bookmarkEnd w:id="28"/>
      <w:r>
        <w:rPr>
          <w:rFonts w:hint="eastAsia" w:ascii="微软雅黑" w:hAnsi="微软雅黑" w:eastAsia="微软雅黑"/>
        </w:rPr>
        <w:t>标记 &lt;</w:t>
      </w:r>
      <w:r>
        <w:rPr>
          <w:rFonts w:ascii="微软雅黑" w:hAnsi="微软雅黑" w:eastAsia="微软雅黑"/>
        </w:rPr>
        <w:t>base&gt;</w:t>
      </w:r>
      <w:bookmarkEnd w:id="29"/>
    </w:p>
    <w:bookmarkEnd w:id="30"/>
    <w:tbl>
      <w:tblPr>
        <w:tblStyle w:val="3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650"/>
        <w:gridCol w:w="1346"/>
        <w:gridCol w:w="1167"/>
        <w:gridCol w:w="862"/>
        <w:gridCol w:w="4395"/>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386"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799" w:type="pct"/>
            <w:shd w:val="clear" w:color="auto" w:fill="C6D9F0" w:themeFill="text2" w:themeFillTint="33"/>
            <w:vAlign w:val="center"/>
          </w:tcPr>
          <w:p>
            <w:pPr>
              <w:rPr>
                <w:rFonts w:ascii="微软雅黑" w:hAnsi="微软雅黑" w:eastAsia="微软雅黑" w:cs="阿里巴巴普惠体 L"/>
                <w:b/>
                <w:sz w:val="15"/>
                <w:szCs w:val="15"/>
              </w:rPr>
            </w:pPr>
            <w:r>
              <w:rPr>
                <w:rFonts w:ascii="微软雅黑" w:hAnsi="微软雅黑" w:eastAsia="微软雅黑" w:cs="阿里巴巴普惠体 L"/>
                <w:b/>
                <w:sz w:val="15"/>
                <w:szCs w:val="15"/>
              </w:rPr>
              <w:t>标签名称</w:t>
            </w:r>
          </w:p>
        </w:tc>
        <w:tc>
          <w:tcPr>
            <w:tcW w:w="693"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512"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最大长度</w:t>
            </w:r>
          </w:p>
        </w:tc>
        <w:tc>
          <w:tcPr>
            <w:tcW w:w="2611"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8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79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&lt;base&gt;</w:t>
            </w:r>
          </w:p>
        </w:tc>
        <w:tc>
          <w:tcPr>
            <w:tcW w:w="69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12" w:type="pct"/>
            <w:vAlign w:val="center"/>
          </w:tcPr>
          <w:p>
            <w:pPr>
              <w:jc w:val="center"/>
              <w:rPr>
                <w:rFonts w:ascii="微软雅黑" w:hAnsi="微软雅黑" w:eastAsia="微软雅黑" w:cs="阿里巴巴普惠体 L"/>
                <w:sz w:val="15"/>
                <w:szCs w:val="15"/>
              </w:rPr>
            </w:pPr>
          </w:p>
        </w:tc>
        <w:tc>
          <w:tcPr>
            <w:tcW w:w="261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一位患者</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8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79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&lt;hospital_code&gt;</w:t>
            </w:r>
          </w:p>
        </w:tc>
        <w:tc>
          <w:tcPr>
            <w:tcW w:w="69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医院/院区编码</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61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对接双方约定的医院机构编码。如果医院</w:t>
            </w:r>
            <w:r>
              <w:rPr>
                <w:rFonts w:ascii="微软雅黑" w:hAnsi="微软雅黑" w:eastAsia="微软雅黑" w:cs="阿里巴巴普惠体 L"/>
                <w:sz w:val="15"/>
                <w:szCs w:val="15"/>
              </w:rPr>
              <w:t>有</w:t>
            </w:r>
            <w:r>
              <w:rPr>
                <w:rFonts w:hint="eastAsia" w:ascii="微软雅黑" w:hAnsi="微软雅黑" w:eastAsia="微软雅黑" w:cs="阿里巴巴普惠体 L"/>
                <w:sz w:val="15"/>
                <w:szCs w:val="15"/>
              </w:rPr>
              <w:t>多个院区，则每个</w:t>
            </w:r>
            <w:r>
              <w:rPr>
                <w:rFonts w:ascii="微软雅黑" w:hAnsi="微软雅黑" w:eastAsia="微软雅黑" w:cs="阿里巴巴普惠体 L"/>
                <w:sz w:val="15"/>
                <w:szCs w:val="15"/>
              </w:rPr>
              <w:t>院区</w:t>
            </w:r>
            <w:r>
              <w:rPr>
                <w:rFonts w:hint="eastAsia" w:ascii="微软雅黑" w:hAnsi="微软雅黑" w:eastAsia="微软雅黑" w:cs="阿里巴巴普惠体 L"/>
                <w:sz w:val="15"/>
                <w:szCs w:val="15"/>
              </w:rPr>
              <w:t>约定</w:t>
            </w:r>
            <w:r>
              <w:rPr>
                <w:rFonts w:ascii="微软雅黑" w:hAnsi="微软雅黑" w:eastAsia="微软雅黑" w:cs="阿里巴巴普惠体 L"/>
                <w:sz w:val="15"/>
                <w:szCs w:val="15"/>
              </w:rPr>
              <w:t>一个</w:t>
            </w:r>
            <w:r>
              <w:rPr>
                <w:rFonts w:hint="eastAsia" w:ascii="微软雅黑" w:hAnsi="微软雅黑" w:eastAsia="微软雅黑" w:cs="阿里巴巴普惠体 L"/>
                <w:sz w:val="15"/>
                <w:szCs w:val="15"/>
              </w:rPr>
              <w:t>编码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86"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79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&lt;event_no&gt;</w:t>
            </w:r>
          </w:p>
        </w:tc>
        <w:tc>
          <w:tcPr>
            <w:tcW w:w="69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就诊流水号</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61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患者</w:t>
            </w:r>
            <w:r>
              <w:rPr>
                <w:rFonts w:ascii="微软雅黑" w:hAnsi="微软雅黑" w:eastAsia="微软雅黑" w:cs="阿里巴巴普惠体 L"/>
                <w:sz w:val="15"/>
                <w:szCs w:val="15"/>
              </w:rPr>
              <w:t>本次</w:t>
            </w:r>
            <w:r>
              <w:rPr>
                <w:rFonts w:hint="eastAsia" w:ascii="微软雅黑" w:hAnsi="微软雅黑" w:eastAsia="微软雅黑" w:cs="阿里巴巴普惠体 L"/>
                <w:sz w:val="15"/>
                <w:szCs w:val="15"/>
              </w:rPr>
              <w:t>就诊的唯一识别标记，用于</w:t>
            </w:r>
            <w:r>
              <w:rPr>
                <w:rFonts w:ascii="微软雅黑" w:hAnsi="微软雅黑" w:eastAsia="微软雅黑" w:cs="阿里巴巴普惠体 L"/>
                <w:sz w:val="15"/>
                <w:szCs w:val="15"/>
              </w:rPr>
              <w:t>关联</w:t>
            </w:r>
            <w:r>
              <w:rPr>
                <w:rFonts w:hint="eastAsia" w:ascii="微软雅黑" w:hAnsi="微软雅黑" w:eastAsia="微软雅黑" w:cs="阿里巴巴普惠体 L"/>
                <w:sz w:val="15"/>
                <w:szCs w:val="15"/>
              </w:rPr>
              <w:t>就诊期间</w:t>
            </w:r>
            <w:r>
              <w:rPr>
                <w:rFonts w:ascii="微软雅黑" w:hAnsi="微软雅黑" w:eastAsia="微软雅黑" w:cs="阿里巴巴普惠体 L"/>
                <w:sz w:val="15"/>
                <w:szCs w:val="15"/>
              </w:rPr>
              <w:t>的</w:t>
            </w:r>
            <w:r>
              <w:rPr>
                <w:rFonts w:hint="eastAsia" w:ascii="微软雅黑" w:hAnsi="微软雅黑" w:eastAsia="微软雅黑" w:cs="阿里巴巴普惠体 L"/>
                <w:sz w:val="15"/>
                <w:szCs w:val="15"/>
              </w:rPr>
              <w:t>所有</w:t>
            </w:r>
            <w:r>
              <w:rPr>
                <w:rFonts w:ascii="微软雅黑" w:hAnsi="微软雅黑" w:eastAsia="微软雅黑" w:cs="阿里巴巴普惠体 L"/>
                <w:sz w:val="15"/>
                <w:szCs w:val="15"/>
              </w:rPr>
              <w:t>相关信息：</w:t>
            </w:r>
            <w:r>
              <w:rPr>
                <w:rFonts w:hint="eastAsia" w:ascii="微软雅黑" w:hAnsi="微软雅黑" w:eastAsia="微软雅黑" w:cs="阿里巴巴普惠体 L"/>
                <w:sz w:val="15"/>
                <w:szCs w:val="15"/>
              </w:rPr>
              <w:t>处方</w:t>
            </w:r>
            <w:r>
              <w:rPr>
                <w:rFonts w:ascii="微软雅黑" w:hAnsi="微软雅黑" w:eastAsia="微软雅黑" w:cs="阿里巴巴普惠体 L"/>
                <w:sz w:val="15"/>
                <w:szCs w:val="15"/>
              </w:rPr>
              <w:t>、诊断、手术、检验等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8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79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&lt;patient_id&gt;</w:t>
            </w:r>
          </w:p>
        </w:tc>
        <w:tc>
          <w:tcPr>
            <w:tcW w:w="69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患者id</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61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患者在</w:t>
            </w:r>
            <w:r>
              <w:rPr>
                <w:rFonts w:ascii="微软雅黑" w:hAnsi="微软雅黑" w:eastAsia="微软雅黑" w:cs="阿里巴巴普惠体 L"/>
                <w:sz w:val="15"/>
                <w:szCs w:val="15"/>
              </w:rPr>
              <w:t>医院登记</w:t>
            </w:r>
            <w:r>
              <w:rPr>
                <w:rFonts w:hint="eastAsia" w:ascii="微软雅黑" w:hAnsi="微软雅黑" w:eastAsia="微软雅黑" w:cs="阿里巴巴普惠体 L"/>
                <w:sz w:val="15"/>
                <w:szCs w:val="15"/>
              </w:rPr>
              <w:t>的唯一身份id，</w:t>
            </w:r>
            <w:r>
              <w:rPr>
                <w:rFonts w:ascii="微软雅黑" w:hAnsi="微软雅黑" w:eastAsia="微软雅黑" w:cs="阿里巴巴普惠体 L"/>
                <w:sz w:val="15"/>
                <w:szCs w:val="15"/>
              </w:rPr>
              <w:t>用于关联患者</w:t>
            </w:r>
            <w:r>
              <w:rPr>
                <w:rFonts w:hint="eastAsia" w:ascii="微软雅黑" w:hAnsi="微软雅黑" w:eastAsia="微软雅黑" w:cs="阿里巴巴普惠体 L"/>
                <w:sz w:val="15"/>
                <w:szCs w:val="15"/>
              </w:rPr>
              <w:t>在</w:t>
            </w:r>
            <w:r>
              <w:rPr>
                <w:rFonts w:ascii="微软雅黑" w:hAnsi="微软雅黑" w:eastAsia="微软雅黑" w:cs="阿里巴巴普惠体 L"/>
                <w:sz w:val="15"/>
                <w:szCs w:val="15"/>
              </w:rPr>
              <w:t>该院的</w:t>
            </w:r>
            <w:r>
              <w:rPr>
                <w:rFonts w:hint="eastAsia" w:ascii="微软雅黑" w:hAnsi="微软雅黑" w:eastAsia="微软雅黑" w:cs="阿里巴巴普惠体 L"/>
                <w:sz w:val="15"/>
                <w:szCs w:val="15"/>
              </w:rPr>
              <w:t>所有</w:t>
            </w:r>
            <w:r>
              <w:rPr>
                <w:rFonts w:ascii="微软雅黑" w:hAnsi="微软雅黑" w:eastAsia="微软雅黑" w:cs="阿里巴巴普惠体 L"/>
                <w:sz w:val="15"/>
                <w:szCs w:val="15"/>
              </w:rPr>
              <w:t>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86"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79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&lt;source&gt;</w:t>
            </w:r>
          </w:p>
        </w:tc>
        <w:tc>
          <w:tcPr>
            <w:tcW w:w="69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请求数据来源</w:t>
            </w:r>
          </w:p>
        </w:tc>
        <w:tc>
          <w:tcPr>
            <w:tcW w:w="512"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color w:val="FF0000"/>
                <w:sz w:val="15"/>
                <w:szCs w:val="15"/>
              </w:rPr>
              <w:t>8</w:t>
            </w:r>
          </w:p>
        </w:tc>
        <w:tc>
          <w:tcPr>
            <w:tcW w:w="261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请求数据的来源，传入固定值：</w:t>
            </w:r>
            <w:r>
              <w:rPr>
                <w:rFonts w:hint="eastAsia" w:ascii="微软雅黑" w:hAnsi="微软雅黑" w:eastAsia="微软雅黑" w:cs="阿里巴巴普惠体 L"/>
                <w:color w:val="FF0000"/>
                <w:sz w:val="15"/>
                <w:szCs w:val="15"/>
              </w:rPr>
              <w:t>门诊</w:t>
            </w:r>
          </w:p>
        </w:tc>
      </w:tr>
    </w:tbl>
    <w:p>
      <w:pPr>
        <w:rPr>
          <w:rFonts w:ascii="微软雅黑" w:hAnsi="微软雅黑" w:eastAsia="微软雅黑"/>
          <w:sz w:val="21"/>
          <w:szCs w:val="21"/>
        </w:rPr>
      </w:pPr>
      <w:bookmarkStart w:id="31" w:name="门诊base标签XML"/>
      <w:r>
        <w:rPr>
          <w:rFonts w:ascii="微软雅黑" w:hAnsi="微软雅黑" w:eastAsia="微软雅黑"/>
          <w:sz w:val="21"/>
          <w:szCs w:val="21"/>
        </w:rPr>
        <w:t>XML</w:t>
      </w:r>
      <w:r>
        <w:rPr>
          <w:rFonts w:hint="eastAsia" w:ascii="微软雅黑" w:hAnsi="微软雅黑" w:eastAsia="微软雅黑"/>
          <w:sz w:val="21"/>
          <w:szCs w:val="21"/>
        </w:rPr>
        <w:t>实例</w:t>
      </w:r>
    </w:p>
    <w:bookmarkEnd w:id="31"/>
    <w:p>
      <w:pPr>
        <w:pStyle w:val="67"/>
        <w:pBdr>
          <w:left w:val="single" w:color="6CE26C" w:sz="18" w:space="0"/>
        </w:pBdr>
        <w:shd w:val="clear" w:color="auto" w:fill="FFFFFF"/>
        <w:adjustRightInd/>
        <w:snapToGrid/>
        <w:spacing w:before="0" w:beforeAutospacing="0" w:after="0" w:afterAutospacing="0"/>
        <w:ind w:left="357"/>
        <w:jc w:val="left"/>
        <w:rPr>
          <w:rFonts w:ascii="微软雅黑" w:hAnsi="微软雅黑" w:eastAsia="微软雅黑" w:cs="Consolas"/>
          <w:color w:val="5C5C5C"/>
          <w:sz w:val="15"/>
          <w:szCs w:val="15"/>
        </w:rPr>
      </w:pPr>
      <w:r>
        <w:rPr>
          <w:rFonts w:ascii="微软雅黑" w:hAnsi="微软雅黑" w:eastAsia="微软雅黑"/>
          <w:sz w:val="15"/>
          <w:szCs w:val="15"/>
        </w:rPr>
        <w:t> </w:t>
      </w:r>
      <w:r>
        <w:rPr>
          <w:rFonts w:ascii="微软雅黑" w:hAnsi="微软雅黑" w:eastAsia="微软雅黑" w:cs="Consolas"/>
          <w:b/>
          <w:bCs/>
          <w:color w:val="006699"/>
          <w:sz w:val="15"/>
          <w:szCs w:val="15"/>
        </w:rPr>
        <w:t>&lt;base&gt;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&lt;hospital_code&gt;</w:t>
      </w:r>
      <w:r>
        <w:rPr>
          <w:rFonts w:ascii="微软雅黑" w:hAnsi="微软雅黑" w:eastAsia="微软雅黑" w:cs="Consolas"/>
          <w:color w:val="FF1493"/>
          <w:sz w:val="15"/>
          <w:szCs w:val="15"/>
        </w:rPr>
        <w:t>&lt;![CDATA[1001]]&gt;</w:t>
      </w:r>
      <w:r>
        <w:rPr>
          <w:rFonts w:ascii="微软雅黑" w:hAnsi="微软雅黑" w:eastAsia="微软雅黑" w:cs="Consolas"/>
          <w:b/>
          <w:bCs/>
          <w:color w:val="006699"/>
          <w:sz w:val="15"/>
          <w:szCs w:val="15"/>
        </w:rPr>
        <w:t>&lt;/hospital_code&gt;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&lt;event_no&gt;</w:t>
      </w:r>
      <w:r>
        <w:rPr>
          <w:rFonts w:ascii="微软雅黑" w:hAnsi="微软雅黑" w:eastAsia="微软雅黑" w:cs="Consolas"/>
          <w:color w:val="FF1493"/>
          <w:sz w:val="15"/>
          <w:szCs w:val="15"/>
        </w:rPr>
        <w:t>&lt;![CDATA[002097137200_25]]&gt;</w:t>
      </w:r>
      <w:r>
        <w:rPr>
          <w:rFonts w:ascii="微软雅黑" w:hAnsi="微软雅黑" w:eastAsia="微软雅黑" w:cs="Consolas"/>
          <w:b/>
          <w:bCs/>
          <w:color w:val="006699"/>
          <w:sz w:val="15"/>
          <w:szCs w:val="15"/>
        </w:rPr>
        <w:t>&lt;/event_no&gt;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&lt;patient_id&gt;</w:t>
      </w:r>
      <w:r>
        <w:rPr>
          <w:rFonts w:ascii="微软雅黑" w:hAnsi="微软雅黑" w:eastAsia="微软雅黑" w:cs="Consolas"/>
          <w:color w:val="FF1493"/>
          <w:sz w:val="15"/>
          <w:szCs w:val="15"/>
        </w:rPr>
        <w:t>&lt;![CDATA[002097137200]]&gt;</w:t>
      </w:r>
      <w:r>
        <w:rPr>
          <w:rFonts w:ascii="微软雅黑" w:hAnsi="微软雅黑" w:eastAsia="微软雅黑" w:cs="Consolas"/>
          <w:b/>
          <w:bCs/>
          <w:color w:val="006699"/>
          <w:sz w:val="15"/>
          <w:szCs w:val="15"/>
        </w:rPr>
        <w:t>&lt;/patient_id&gt;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&lt;source&gt;</w:t>
      </w:r>
      <w:r>
        <w:rPr>
          <w:rFonts w:ascii="微软雅黑" w:hAnsi="微软雅黑" w:eastAsia="微软雅黑" w:cs="Consolas"/>
          <w:color w:val="FF1493"/>
          <w:sz w:val="15"/>
          <w:szCs w:val="15"/>
        </w:rPr>
        <w:t>&lt;![CDATA[门诊]]&gt;</w:t>
      </w:r>
      <w:r>
        <w:rPr>
          <w:rFonts w:ascii="微软雅黑" w:hAnsi="微软雅黑" w:eastAsia="微软雅黑" w:cs="Consolas"/>
          <w:b/>
          <w:bCs/>
          <w:color w:val="006699"/>
          <w:sz w:val="15"/>
          <w:szCs w:val="15"/>
        </w:rPr>
        <w:t>&lt;/source&gt;</w:t>
      </w:r>
      <w:r>
        <w:rPr>
          <w:rFonts w:ascii="微软雅黑" w:hAnsi="微软雅黑" w:eastAsia="微软雅黑" w:cs="Consolas"/>
          <w:color w:val="000000"/>
          <w:sz w:val="15"/>
          <w:szCs w:val="15"/>
        </w:rPr>
        <w:t>  </w:t>
      </w:r>
    </w:p>
    <w:p>
      <w:pPr>
        <w:pBdr>
          <w:left w:val="single" w:color="6CE26C" w:sz="18" w:space="0"/>
        </w:pBdr>
        <w:shd w:val="clear" w:color="auto" w:fill="F8F8F8"/>
        <w:ind w:left="357" w:firstLine="150" w:firstLineChars="100"/>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&lt;/base&gt;</w:t>
      </w:r>
      <w:r>
        <w:rPr>
          <w:rFonts w:ascii="微软雅黑" w:hAnsi="微软雅黑" w:eastAsia="微软雅黑" w:cs="Consolas"/>
          <w:color w:val="000000"/>
          <w:sz w:val="15"/>
          <w:szCs w:val="15"/>
        </w:rPr>
        <w:t>  </w:t>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32" w:name="_Toc30073923"/>
      <w:bookmarkStart w:id="33" w:name="_Toc4047"/>
      <w:bookmarkStart w:id="34" w:name="门诊opt_patient标签"/>
      <w:r>
        <w:rPr>
          <w:rFonts w:hint="eastAsia" w:ascii="微软雅黑" w:hAnsi="微软雅黑" w:eastAsia="微软雅黑"/>
        </w:rPr>
        <w:t>患者就诊</w:t>
      </w:r>
      <w:bookmarkEnd w:id="32"/>
      <w:r>
        <w:rPr>
          <w:rFonts w:hint="eastAsia" w:ascii="微软雅黑" w:hAnsi="微软雅黑" w:eastAsia="微软雅黑"/>
        </w:rPr>
        <w:t xml:space="preserve"> &lt;opt_patient&gt;</w:t>
      </w:r>
      <w:bookmarkEnd w:id="33"/>
    </w:p>
    <w:bookmarkEnd w:id="34"/>
    <w:tbl>
      <w:tblPr>
        <w:tblStyle w:val="3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657"/>
        <w:gridCol w:w="1617"/>
        <w:gridCol w:w="823"/>
        <w:gridCol w:w="798"/>
        <w:gridCol w:w="4525"/>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390"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960"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489"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474"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w:t>
            </w:r>
            <w:r>
              <w:rPr>
                <w:rFonts w:ascii="微软雅黑" w:hAnsi="微软雅黑" w:eastAsia="微软雅黑" w:cs="阿里巴巴普惠体 L"/>
                <w:b/>
                <w:sz w:val="15"/>
                <w:szCs w:val="15"/>
              </w:rPr>
              <w:t>长度</w:t>
            </w:r>
          </w:p>
        </w:tc>
        <w:tc>
          <w:tcPr>
            <w:tcW w:w="2687"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w:t>
            </w: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&lt;opt_patient&gt;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474" w:type="pct"/>
            <w:vAlign w:val="center"/>
          </w:tcPr>
          <w:p>
            <w:pPr>
              <w:jc w:val="center"/>
              <w:rPr>
                <w:rFonts w:ascii="微软雅黑" w:hAnsi="微软雅黑" w:eastAsia="微软雅黑" w:cs="阿里巴巴普惠体 L"/>
                <w:sz w:val="15"/>
                <w:szCs w:val="15"/>
              </w:rPr>
            </w:pP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一次就诊</w:t>
            </w:r>
            <w:r>
              <w:rPr>
                <w:rFonts w:hint="eastAsia" w:ascii="微软雅黑" w:hAnsi="微软雅黑" w:eastAsia="微软雅黑" w:cs="阿里巴巴普惠体 L"/>
                <w:sz w:val="15"/>
                <w:szCs w:val="15"/>
              </w:rPr>
              <w:t>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w:t>
            </w: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&lt;sex&gt;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患者性别</w:t>
            </w:r>
          </w:p>
        </w:tc>
        <w:tc>
          <w:tcPr>
            <w:tcW w:w="474"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2</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传入4种值：男</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女</w:t>
            </w:r>
            <w:r>
              <w:rPr>
                <w:rFonts w:ascii="微软雅黑" w:hAnsi="微软雅黑" w:eastAsia="微软雅黑" w:cs="阿里巴巴普惠体 L"/>
                <w:sz w:val="15"/>
                <w:szCs w:val="15"/>
              </w:rPr>
              <w:t>/M/</w:t>
            </w:r>
            <w:r>
              <w:rPr>
                <w:rFonts w:hint="eastAsia" w:ascii="微软雅黑" w:hAnsi="微软雅黑" w:eastAsia="微软雅黑" w:cs="阿里巴巴普惠体 L"/>
                <w:sz w:val="15"/>
                <w:szCs w:val="15"/>
              </w:rPr>
              <w:t>F</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w:t>
            </w: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&lt;name&gt;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患者姓名</w:t>
            </w:r>
          </w:p>
        </w:tc>
        <w:tc>
          <w:tcPr>
            <w:tcW w:w="47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687"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&lt;id_type&gt;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证件类型</w:t>
            </w:r>
          </w:p>
        </w:tc>
        <w:tc>
          <w:tcPr>
            <w:tcW w:w="47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16</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患者在</w:t>
            </w:r>
            <w:r>
              <w:rPr>
                <w:rFonts w:ascii="微软雅黑" w:hAnsi="微软雅黑" w:eastAsia="微软雅黑" w:cs="阿里巴巴普惠体 L"/>
                <w:sz w:val="15"/>
                <w:szCs w:val="15"/>
              </w:rPr>
              <w:t>医院</w:t>
            </w:r>
            <w:r>
              <w:rPr>
                <w:rFonts w:hint="eastAsia" w:ascii="微软雅黑" w:hAnsi="微软雅黑" w:eastAsia="微软雅黑" w:cs="阿里巴巴普惠体 L"/>
                <w:sz w:val="15"/>
                <w:szCs w:val="15"/>
              </w:rPr>
              <w:t>登记的证件类型，如：身份证、户口本等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&lt;id_no&gt;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证件号码</w:t>
            </w:r>
          </w:p>
        </w:tc>
        <w:tc>
          <w:tcPr>
            <w:tcW w:w="47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患者在医院登记证件对应的号码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&lt;birth_weight&gt;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出生体重</w:t>
            </w:r>
          </w:p>
        </w:tc>
        <w:tc>
          <w:tcPr>
            <w:tcW w:w="47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16</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患者出生时的体重, 必须包含数字和单位，计量单位：g，</w:t>
            </w:r>
            <w:r>
              <w:rPr>
                <w:rFonts w:ascii="微软雅黑" w:hAnsi="微软雅黑" w:eastAsia="微软雅黑" w:cs="阿里巴巴普惠体 L"/>
                <w:sz w:val="15"/>
                <w:szCs w:val="15"/>
              </w:rPr>
              <w:t>如</w:t>
            </w:r>
            <w:r>
              <w:rPr>
                <w:rFonts w:hint="eastAsia" w:ascii="微软雅黑" w:hAnsi="微软雅黑" w:eastAsia="微软雅黑" w:cs="阿里巴巴普惠体 L"/>
                <w:sz w:val="15"/>
                <w:szCs w:val="15"/>
              </w:rPr>
              <w:t>3500g</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w:t>
            </w: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&lt;birthday&gt;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出生日期</w:t>
            </w:r>
          </w:p>
        </w:tc>
        <w:tc>
          <w:tcPr>
            <w:tcW w:w="474"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19</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患者的出生日期，格式：y</w:t>
            </w:r>
            <w:r>
              <w:rPr>
                <w:rFonts w:ascii="微软雅黑" w:hAnsi="微软雅黑" w:eastAsia="微软雅黑" w:cs="阿里巴巴普惠体 L"/>
                <w:sz w:val="15"/>
                <w:szCs w:val="15"/>
              </w:rPr>
              <w:t>yyy-mm-dd</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&lt;med_card_no&gt;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就诊卡号</w:t>
            </w:r>
          </w:p>
        </w:tc>
        <w:tc>
          <w:tcPr>
            <w:tcW w:w="47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患者就诊时所使用的医疗卡号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w:t>
            </w: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&lt;event_time&gt;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就诊时间</w:t>
            </w:r>
          </w:p>
        </w:tc>
        <w:tc>
          <w:tcPr>
            <w:tcW w:w="474"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19</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患者到医院的就诊时间，一般为挂号时间，格式：</w:t>
            </w:r>
            <w:r>
              <w:rPr>
                <w:rFonts w:ascii="微软雅黑" w:hAnsi="微软雅黑" w:eastAsia="微软雅黑" w:cs="阿里巴巴普惠体 L"/>
                <w:sz w:val="15"/>
                <w:szCs w:val="15"/>
              </w:rPr>
              <w:t xml:space="preserve">yyyy-mm-dd </w:t>
            </w:r>
            <w:r>
              <w:rPr>
                <w:rFonts w:hint="eastAsia" w:ascii="微软雅黑" w:hAnsi="微软雅黑" w:eastAsia="微软雅黑" w:cs="阿里巴巴普惠体 L"/>
                <w:sz w:val="15"/>
                <w:szCs w:val="15"/>
              </w:rPr>
              <w:t>hh</w:t>
            </w:r>
            <w:r>
              <w:rPr>
                <w:rFonts w:ascii="微软雅黑" w:hAnsi="微软雅黑" w:eastAsia="微软雅黑" w:cs="阿里巴巴普惠体 L"/>
                <w:sz w:val="15"/>
                <w:szCs w:val="15"/>
              </w:rPr>
              <w:t>24</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w:t>
            </w: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&lt;dept_id&gt;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挂号科室id</w:t>
            </w:r>
          </w:p>
        </w:tc>
        <w:tc>
          <w:tcPr>
            <w:tcW w:w="47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患者挂号的科室id</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w:t>
            </w: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&lt;dept_name&gt;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挂号科室名称</w:t>
            </w:r>
          </w:p>
        </w:tc>
        <w:tc>
          <w:tcPr>
            <w:tcW w:w="47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患者挂号的科室名称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w:t>
            </w: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&lt;pay_type</w:t>
            </w:r>
            <w:r>
              <w:rPr>
                <w:rFonts w:ascii="微软雅黑" w:hAnsi="微软雅黑" w:eastAsia="微软雅黑" w:cs="阿里巴巴普惠体 L"/>
                <w:sz w:val="15"/>
                <w:szCs w:val="15"/>
              </w:rPr>
              <w:t>&gt;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费用类型</w:t>
            </w:r>
          </w:p>
        </w:tc>
        <w:tc>
          <w:tcPr>
            <w:tcW w:w="47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患者付费方式，如：自费、市医保、省医保等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w:t>
            </w: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&lt;pregnancy</w:t>
            </w:r>
            <w:r>
              <w:rPr>
                <w:rFonts w:ascii="微软雅黑" w:hAnsi="微软雅黑" w:eastAsia="微软雅黑" w:cs="阿里巴巴普惠体 L"/>
                <w:sz w:val="15"/>
                <w:szCs w:val="15"/>
              </w:rPr>
              <w:t>&gt;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是否怀孕</w:t>
            </w:r>
          </w:p>
        </w:tc>
        <w:tc>
          <w:tcPr>
            <w:tcW w:w="47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 是</w:t>
            </w:r>
          </w:p>
          <w:p>
            <w:pPr>
              <w:rPr>
                <w:rFonts w:ascii="微软雅黑" w:hAnsi="微软雅黑" w:eastAsia="微软雅黑" w:cs="阿里巴巴普惠体 L"/>
                <w:sz w:val="15"/>
                <w:szCs w:val="15"/>
              </w:rPr>
            </w:pPr>
            <w:r>
              <w:rPr>
                <w:rFonts w:ascii="微软雅黑" w:hAnsi="微软雅黑" w:eastAsia="微软雅黑" w:cs="阿里巴巴普惠体 L"/>
                <w:sz w:val="15"/>
                <w:szCs w:val="15"/>
              </w:rPr>
              <w:t xml:space="preserve">0: </w:t>
            </w:r>
            <w:r>
              <w:rPr>
                <w:rFonts w:hint="eastAsia" w:ascii="微软雅黑" w:hAnsi="微软雅黑" w:eastAsia="微软雅黑" w:cs="阿里巴巴普惠体 L"/>
                <w:sz w:val="15"/>
                <w:szCs w:val="15"/>
              </w:rPr>
              <w:t>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w:t>
            </w: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&lt;time_of_preg</w:t>
            </w:r>
            <w:r>
              <w:rPr>
                <w:rFonts w:ascii="微软雅黑" w:hAnsi="微软雅黑" w:eastAsia="微软雅黑" w:cs="阿里巴巴普惠体 L"/>
                <w:sz w:val="15"/>
                <w:szCs w:val="15"/>
              </w:rPr>
              <w:t>&gt;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孕期</w:t>
            </w:r>
          </w:p>
        </w:tc>
        <w:tc>
          <w:tcPr>
            <w:tcW w:w="47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孕妇的妊娠时长，只传</w:t>
            </w:r>
            <w:r>
              <w:rPr>
                <w:rFonts w:ascii="微软雅黑" w:hAnsi="微软雅黑" w:eastAsia="微软雅黑" w:cs="阿里巴巴普惠体 L"/>
                <w:sz w:val="15"/>
                <w:szCs w:val="15"/>
              </w:rPr>
              <w:t>数字</w:t>
            </w:r>
            <w:r>
              <w:rPr>
                <w:rFonts w:hint="eastAsia" w:ascii="微软雅黑" w:hAnsi="微软雅黑" w:eastAsia="微软雅黑" w:cs="阿里巴巴普惠体 L"/>
                <w:sz w:val="15"/>
                <w:szCs w:val="15"/>
              </w:rPr>
              <w:t>，默认计量单位：周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w:t>
            </w: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&lt;breast_feeding</w:t>
            </w:r>
            <w:r>
              <w:rPr>
                <w:rFonts w:ascii="微软雅黑" w:hAnsi="微软雅黑" w:eastAsia="微软雅黑" w:cs="阿里巴巴普惠体 L"/>
                <w:sz w:val="15"/>
                <w:szCs w:val="15"/>
              </w:rPr>
              <w:t>&gt;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是否哺乳</w:t>
            </w:r>
          </w:p>
        </w:tc>
        <w:tc>
          <w:tcPr>
            <w:tcW w:w="47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 是</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0: 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w:t>
            </w: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&lt;height</w:t>
            </w:r>
            <w:r>
              <w:rPr>
                <w:rFonts w:ascii="微软雅黑" w:hAnsi="微软雅黑" w:eastAsia="微软雅黑" w:cs="阿里巴巴普惠体 L"/>
                <w:sz w:val="15"/>
                <w:szCs w:val="15"/>
              </w:rPr>
              <w:t>&gt;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身高</w:t>
            </w:r>
          </w:p>
        </w:tc>
        <w:tc>
          <w:tcPr>
            <w:tcW w:w="47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16</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必须包含数字和单位，计量单位：cm，如1</w:t>
            </w:r>
            <w:r>
              <w:rPr>
                <w:rFonts w:ascii="微软雅黑" w:hAnsi="微软雅黑" w:eastAsia="微软雅黑" w:cs="阿里巴巴普惠体 L"/>
                <w:sz w:val="15"/>
                <w:szCs w:val="15"/>
              </w:rPr>
              <w:t>70</w:t>
            </w:r>
            <w:r>
              <w:rPr>
                <w:rFonts w:hint="eastAsia" w:ascii="微软雅黑" w:hAnsi="微软雅黑" w:eastAsia="微软雅黑" w:cs="阿里巴巴普惠体 L"/>
                <w:sz w:val="15"/>
                <w:szCs w:val="15"/>
              </w:rPr>
              <w:t>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w:t>
            </w: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&lt;weight</w:t>
            </w:r>
            <w:r>
              <w:rPr>
                <w:rFonts w:ascii="微软雅黑" w:hAnsi="微软雅黑" w:eastAsia="微软雅黑" w:cs="阿里巴巴普惠体 L"/>
                <w:sz w:val="15"/>
                <w:szCs w:val="15"/>
              </w:rPr>
              <w:t>&gt;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体重</w:t>
            </w:r>
          </w:p>
        </w:tc>
        <w:tc>
          <w:tcPr>
            <w:tcW w:w="47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16</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必须包含数字和单位，计量单位：kg，如7</w:t>
            </w:r>
            <w:r>
              <w:rPr>
                <w:rFonts w:ascii="微软雅黑" w:hAnsi="微软雅黑" w:eastAsia="微软雅黑" w:cs="阿里巴巴普惠体 L"/>
                <w:sz w:val="15"/>
                <w:szCs w:val="15"/>
              </w:rPr>
              <w:t>0</w:t>
            </w:r>
            <w:r>
              <w:rPr>
                <w:rFonts w:hint="eastAsia" w:ascii="微软雅黑" w:hAnsi="微软雅黑" w:eastAsia="微软雅黑" w:cs="阿里巴巴普惠体 L"/>
                <w:sz w:val="15"/>
                <w:szCs w:val="15"/>
              </w:rPr>
              <w:t>kg</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&lt;address</w:t>
            </w:r>
            <w:r>
              <w:rPr>
                <w:rFonts w:ascii="微软雅黑" w:hAnsi="微软雅黑" w:eastAsia="微软雅黑" w:cs="阿里巴巴普惠体 L"/>
                <w:sz w:val="15"/>
                <w:szCs w:val="15"/>
              </w:rPr>
              <w:t>&gt;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联系地址</w:t>
            </w:r>
          </w:p>
        </w:tc>
        <w:tc>
          <w:tcPr>
            <w:tcW w:w="47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256</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患者的联系地址</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&lt;phone_no</w:t>
            </w:r>
            <w:r>
              <w:rPr>
                <w:rFonts w:ascii="微软雅黑" w:hAnsi="微软雅黑" w:eastAsia="微软雅黑" w:cs="阿里巴巴普惠体 L"/>
                <w:sz w:val="15"/>
                <w:szCs w:val="15"/>
              </w:rPr>
              <w:t>&gt;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联系电话</w:t>
            </w:r>
          </w:p>
        </w:tc>
        <w:tc>
          <w:tcPr>
            <w:tcW w:w="47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患者的联系电话</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&lt;dialysis</w:t>
            </w:r>
            <w:r>
              <w:rPr>
                <w:rFonts w:ascii="微软雅黑" w:hAnsi="微软雅黑" w:eastAsia="微软雅黑" w:cs="阿里巴巴普惠体 L"/>
                <w:sz w:val="15"/>
                <w:szCs w:val="15"/>
              </w:rPr>
              <w:t>&gt;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是否透析</w:t>
            </w:r>
          </w:p>
        </w:tc>
        <w:tc>
          <w:tcPr>
            <w:tcW w:w="47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 xml:space="preserve">1: 是 </w:t>
            </w:r>
          </w:p>
          <w:p>
            <w:pPr>
              <w:rPr>
                <w:rFonts w:ascii="微软雅黑" w:hAnsi="微软雅黑" w:eastAsia="微软雅黑" w:cs="阿里巴巴普惠体 L"/>
                <w:sz w:val="15"/>
                <w:szCs w:val="15"/>
              </w:rPr>
            </w:pPr>
            <w:r>
              <w:rPr>
                <w:rFonts w:ascii="微软雅黑" w:hAnsi="微软雅黑" w:eastAsia="微软雅黑" w:cs="阿里巴巴普惠体 L"/>
                <w:sz w:val="15"/>
                <w:szCs w:val="15"/>
              </w:rPr>
              <w:t xml:space="preserve">0: </w:t>
            </w:r>
            <w:r>
              <w:rPr>
                <w:rFonts w:hint="eastAsia" w:ascii="微软雅黑" w:hAnsi="微软雅黑" w:eastAsia="微软雅黑" w:cs="阿里巴巴普惠体 L"/>
                <w:sz w:val="15"/>
                <w:szCs w:val="15"/>
              </w:rPr>
              <w:t>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0" w:type="pct"/>
          </w:tcPr>
          <w:p>
            <w:pPr>
              <w:jc w:val="center"/>
              <w:rPr>
                <w:rFonts w:ascii="微软雅黑" w:hAnsi="微软雅黑" w:eastAsia="微软雅黑" w:cs="阿里巴巴普惠体 L"/>
                <w:b/>
                <w:sz w:val="15"/>
                <w:szCs w:val="15"/>
              </w:rPr>
            </w:pPr>
          </w:p>
        </w:tc>
        <w:tc>
          <w:tcPr>
            <w:tcW w:w="96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patient_condition&gt;</w:t>
            </w:r>
          </w:p>
        </w:tc>
        <w:tc>
          <w:tcPr>
            <w:tcW w:w="48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患者状态</w:t>
            </w:r>
          </w:p>
        </w:tc>
        <w:tc>
          <w:tcPr>
            <w:tcW w:w="47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68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一些笼统</w:t>
            </w:r>
            <w:r>
              <w:rPr>
                <w:rFonts w:ascii="微软雅黑" w:hAnsi="微软雅黑" w:eastAsia="微软雅黑" w:cs="阿里巴巴普惠体 L"/>
                <w:sz w:val="15"/>
                <w:szCs w:val="15"/>
              </w:rPr>
              <w:t>的</w:t>
            </w:r>
            <w:r>
              <w:rPr>
                <w:rFonts w:hint="eastAsia" w:ascii="微软雅黑" w:hAnsi="微软雅黑" w:eastAsia="微软雅黑" w:cs="阿里巴巴普惠体 L"/>
                <w:sz w:val="15"/>
                <w:szCs w:val="15"/>
              </w:rPr>
              <w:t>描述信息，如：普通病人、危重病人</w:t>
            </w:r>
          </w:p>
        </w:tc>
      </w:tr>
    </w:tbl>
    <w:p>
      <w:pPr>
        <w:rPr>
          <w:rFonts w:ascii="微软雅黑" w:hAnsi="微软雅黑" w:eastAsia="微软雅黑"/>
          <w:sz w:val="21"/>
          <w:szCs w:val="21"/>
        </w:rPr>
      </w:pPr>
      <w:bookmarkStart w:id="35" w:name="_患教门诊患者就诊信息标签"/>
      <w:bookmarkEnd w:id="35"/>
      <w:r>
        <w:rPr>
          <w:rFonts w:ascii="微软雅黑" w:hAnsi="微软雅黑" w:eastAsia="微软雅黑"/>
          <w:sz w:val="21"/>
          <w:szCs w:val="21"/>
        </w:rPr>
        <w:t>XML</w:t>
      </w:r>
      <w:r>
        <w:rPr>
          <w:rFonts w:hint="eastAsia" w:ascii="微软雅黑" w:hAnsi="微软雅黑" w:eastAsia="微软雅黑"/>
          <w:sz w:val="21"/>
          <w:szCs w:val="21"/>
        </w:rPr>
        <w:t>实例</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&lt;opt_patient&gt;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&lt;sex&gt;</w:t>
      </w:r>
      <w:r>
        <w:rPr>
          <w:rFonts w:ascii="微软雅黑" w:hAnsi="微软雅黑" w:eastAsia="微软雅黑" w:cs="Consolas"/>
          <w:color w:val="FF1493"/>
          <w:sz w:val="15"/>
          <w:szCs w:val="15"/>
        </w:rPr>
        <w:t>&lt;![CDATA[女]]&gt;</w:t>
      </w:r>
      <w:r>
        <w:rPr>
          <w:rFonts w:ascii="微软雅黑" w:hAnsi="微软雅黑" w:eastAsia="微软雅黑" w:cs="Consolas"/>
          <w:b/>
          <w:bCs/>
          <w:color w:val="006699"/>
          <w:sz w:val="15"/>
          <w:szCs w:val="15"/>
        </w:rPr>
        <w:t>&lt;/sex&gt;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&lt;name&gt;</w:t>
      </w:r>
      <w:r>
        <w:rPr>
          <w:rFonts w:ascii="微软雅黑" w:hAnsi="微软雅黑" w:eastAsia="微软雅黑" w:cs="Consolas"/>
          <w:color w:val="FF1493"/>
          <w:sz w:val="15"/>
          <w:szCs w:val="15"/>
        </w:rPr>
        <w:t>&lt;![CDATA[王敏]]&gt;</w:t>
      </w:r>
      <w:r>
        <w:rPr>
          <w:rFonts w:ascii="微软雅黑" w:hAnsi="微软雅黑" w:eastAsia="微软雅黑" w:cs="Consolas"/>
          <w:b/>
          <w:bCs/>
          <w:color w:val="006699"/>
          <w:sz w:val="15"/>
          <w:szCs w:val="15"/>
        </w:rPr>
        <w:t>&lt;/name&gt;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&lt;id_type&gt;</w:t>
      </w:r>
      <w:r>
        <w:rPr>
          <w:rFonts w:ascii="微软雅黑" w:hAnsi="微软雅黑" w:eastAsia="微软雅黑" w:cs="Consolas"/>
          <w:color w:val="FF1493"/>
          <w:sz w:val="15"/>
          <w:szCs w:val="15"/>
        </w:rPr>
        <w:t>&lt;![CDATA[身份证]]&gt;</w:t>
      </w:r>
      <w:r>
        <w:rPr>
          <w:rFonts w:ascii="微软雅黑" w:hAnsi="微软雅黑" w:eastAsia="微软雅黑" w:cs="Consolas"/>
          <w:b/>
          <w:bCs/>
          <w:color w:val="006699"/>
          <w:sz w:val="15"/>
          <w:szCs w:val="15"/>
        </w:rPr>
        <w:t>&lt;/id_type&gt;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&lt;id_no&gt;</w:t>
      </w:r>
      <w:r>
        <w:rPr>
          <w:rFonts w:ascii="微软雅黑" w:hAnsi="微软雅黑" w:eastAsia="微软雅黑" w:cs="Consolas"/>
          <w:color w:val="FF1493"/>
          <w:sz w:val="15"/>
          <w:szCs w:val="15"/>
        </w:rPr>
        <w:t>&lt;![CDATA[330101198503058932]]&gt;</w:t>
      </w:r>
      <w:r>
        <w:rPr>
          <w:rFonts w:ascii="微软雅黑" w:hAnsi="微软雅黑" w:eastAsia="微软雅黑" w:cs="Consolas"/>
          <w:b/>
          <w:bCs/>
          <w:color w:val="006699"/>
          <w:sz w:val="15"/>
          <w:szCs w:val="15"/>
        </w:rPr>
        <w:t>&lt;/id_no&gt;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&lt;birth_weight&gt;</w:t>
      </w:r>
      <w:r>
        <w:rPr>
          <w:rFonts w:ascii="微软雅黑" w:hAnsi="微软雅黑" w:eastAsia="微软雅黑" w:cs="Consolas"/>
          <w:color w:val="FF1493"/>
          <w:sz w:val="15"/>
          <w:szCs w:val="15"/>
        </w:rPr>
        <w:t>&lt;![CDATA[3000g]]&gt;</w:t>
      </w:r>
      <w:r>
        <w:rPr>
          <w:rFonts w:ascii="微软雅黑" w:hAnsi="微软雅黑" w:eastAsia="微软雅黑" w:cs="Consolas"/>
          <w:b/>
          <w:bCs/>
          <w:color w:val="006699"/>
          <w:sz w:val="15"/>
          <w:szCs w:val="15"/>
        </w:rPr>
        <w:t>&lt;/birth_weight&gt;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&lt;birthday&gt;</w:t>
      </w:r>
      <w:r>
        <w:rPr>
          <w:rFonts w:ascii="微软雅黑" w:hAnsi="微软雅黑" w:eastAsia="微软雅黑" w:cs="Consolas"/>
          <w:color w:val="FF1493"/>
          <w:sz w:val="15"/>
          <w:szCs w:val="15"/>
        </w:rPr>
        <w:t>&lt;![CDATA[1985-03-05]]&gt;</w:t>
      </w:r>
      <w:r>
        <w:rPr>
          <w:rFonts w:ascii="微软雅黑" w:hAnsi="微软雅黑" w:eastAsia="微软雅黑" w:cs="Consolas"/>
          <w:b/>
          <w:bCs/>
          <w:color w:val="006699"/>
          <w:sz w:val="15"/>
          <w:szCs w:val="15"/>
        </w:rPr>
        <w:t>&lt;/birthday&gt;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&lt;med_card_no&gt;</w:t>
      </w:r>
      <w:r>
        <w:rPr>
          <w:rFonts w:ascii="微软雅黑" w:hAnsi="微软雅黑" w:eastAsia="微软雅黑" w:cs="Consolas"/>
          <w:color w:val="FF1493"/>
          <w:sz w:val="15"/>
          <w:szCs w:val="15"/>
        </w:rPr>
        <w:t>&lt;![CDATA[23908]]&gt;</w:t>
      </w:r>
      <w:r>
        <w:rPr>
          <w:rFonts w:ascii="微软雅黑" w:hAnsi="微软雅黑" w:eastAsia="微软雅黑" w:cs="Consolas"/>
          <w:b/>
          <w:bCs/>
          <w:color w:val="006699"/>
          <w:sz w:val="15"/>
          <w:szCs w:val="15"/>
        </w:rPr>
        <w:t>&lt;/med_card_no&gt;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&lt;event_time&gt;</w:t>
      </w:r>
      <w:r>
        <w:rPr>
          <w:rFonts w:ascii="微软雅黑" w:hAnsi="微软雅黑" w:eastAsia="微软雅黑" w:cs="Consolas"/>
          <w:color w:val="FF1493"/>
          <w:sz w:val="15"/>
          <w:szCs w:val="15"/>
        </w:rPr>
        <w:t>&lt;![CDATA[2010-05-12 14:00:00]]&gt;</w:t>
      </w:r>
      <w:r>
        <w:rPr>
          <w:rFonts w:ascii="微软雅黑" w:hAnsi="微软雅黑" w:eastAsia="微软雅黑" w:cs="Consolas"/>
          <w:b/>
          <w:bCs/>
          <w:color w:val="006699"/>
          <w:sz w:val="15"/>
          <w:szCs w:val="15"/>
        </w:rPr>
        <w:t>&lt;/event_time&gt;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&lt;dept_id&gt;</w:t>
      </w:r>
      <w:r>
        <w:rPr>
          <w:rFonts w:ascii="微软雅黑" w:hAnsi="微软雅黑" w:eastAsia="微软雅黑" w:cs="Consolas"/>
          <w:color w:val="FF1493"/>
          <w:sz w:val="15"/>
          <w:szCs w:val="15"/>
        </w:rPr>
        <w:t>&lt;![CDATA[101]]&gt;</w:t>
      </w:r>
      <w:r>
        <w:rPr>
          <w:rFonts w:ascii="微软雅黑" w:hAnsi="微软雅黑" w:eastAsia="微软雅黑" w:cs="Consolas"/>
          <w:b/>
          <w:bCs/>
          <w:color w:val="006699"/>
          <w:sz w:val="15"/>
          <w:szCs w:val="15"/>
        </w:rPr>
        <w:t>&lt;/dept_id&gt;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&lt;dept_name&gt;</w:t>
      </w:r>
      <w:r>
        <w:rPr>
          <w:rFonts w:ascii="微软雅黑" w:hAnsi="微软雅黑" w:eastAsia="微软雅黑" w:cs="Consolas"/>
          <w:color w:val="FF1493"/>
          <w:sz w:val="15"/>
          <w:szCs w:val="15"/>
        </w:rPr>
        <w:t>&lt;![CDATA[皮肤科]]&gt;</w:t>
      </w:r>
      <w:r>
        <w:rPr>
          <w:rFonts w:ascii="微软雅黑" w:hAnsi="微软雅黑" w:eastAsia="微软雅黑" w:cs="Consolas"/>
          <w:b/>
          <w:bCs/>
          <w:color w:val="006699"/>
          <w:sz w:val="15"/>
          <w:szCs w:val="15"/>
        </w:rPr>
        <w:t>&lt;/dept_name&gt;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&lt;pay_type&gt;</w:t>
      </w:r>
      <w:r>
        <w:rPr>
          <w:rFonts w:ascii="微软雅黑" w:hAnsi="微软雅黑" w:eastAsia="微软雅黑" w:cs="Consolas"/>
          <w:color w:val="FF1493"/>
          <w:sz w:val="15"/>
          <w:szCs w:val="15"/>
        </w:rPr>
        <w:t>&lt;![CDATA[市医保]]&gt;</w:t>
      </w:r>
      <w:r>
        <w:rPr>
          <w:rFonts w:ascii="微软雅黑" w:hAnsi="微软雅黑" w:eastAsia="微软雅黑" w:cs="Consolas"/>
          <w:b/>
          <w:bCs/>
          <w:color w:val="006699"/>
          <w:sz w:val="15"/>
          <w:szCs w:val="15"/>
        </w:rPr>
        <w:t>&lt;/pay_type&gt;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&lt;pregnancy&gt;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&lt;/pregnancy&gt;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&lt;time_of_preg&gt;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&lt;/time_of_preg&gt;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&lt;breast_feeding&gt;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&lt;/breast_feeding&gt;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&lt;height&gt;</w:t>
      </w:r>
      <w:r>
        <w:rPr>
          <w:rFonts w:ascii="微软雅黑" w:hAnsi="微软雅黑" w:eastAsia="微软雅黑" w:cs="Consolas"/>
          <w:color w:val="FF1493"/>
          <w:sz w:val="15"/>
          <w:szCs w:val="15"/>
        </w:rPr>
        <w:t>&lt;![CDATA[160cm]]&gt;</w:t>
      </w:r>
      <w:r>
        <w:rPr>
          <w:rFonts w:ascii="微软雅黑" w:hAnsi="微软雅黑" w:eastAsia="微软雅黑" w:cs="Consolas"/>
          <w:b/>
          <w:bCs/>
          <w:color w:val="006699"/>
          <w:sz w:val="15"/>
          <w:szCs w:val="15"/>
        </w:rPr>
        <w:t>&lt;/height&gt;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&lt;weight&gt;</w:t>
      </w:r>
      <w:r>
        <w:rPr>
          <w:rFonts w:ascii="微软雅黑" w:hAnsi="微软雅黑" w:eastAsia="微软雅黑" w:cs="Consolas"/>
          <w:color w:val="FF1493"/>
          <w:sz w:val="15"/>
          <w:szCs w:val="15"/>
        </w:rPr>
        <w:t>&lt;![CDATA[45kg]]&gt;</w:t>
      </w:r>
      <w:r>
        <w:rPr>
          <w:rFonts w:ascii="微软雅黑" w:hAnsi="微软雅黑" w:eastAsia="微软雅黑" w:cs="Consolas"/>
          <w:b/>
          <w:bCs/>
          <w:color w:val="006699"/>
          <w:sz w:val="15"/>
          <w:szCs w:val="15"/>
        </w:rPr>
        <w:t>&lt;/weight&gt;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&lt;address&gt;</w:t>
      </w:r>
      <w:r>
        <w:rPr>
          <w:rFonts w:ascii="微软雅黑" w:hAnsi="微软雅黑" w:eastAsia="微软雅黑" w:cs="Consolas"/>
          <w:color w:val="FF1493"/>
          <w:sz w:val="15"/>
          <w:szCs w:val="15"/>
        </w:rPr>
        <w:t>&lt;![CDATA[杭州市西湖区西溪路525号]]&gt;</w:t>
      </w:r>
      <w:r>
        <w:rPr>
          <w:rFonts w:ascii="微软雅黑" w:hAnsi="微软雅黑" w:eastAsia="微软雅黑" w:cs="Consolas"/>
          <w:b/>
          <w:bCs/>
          <w:color w:val="006699"/>
          <w:sz w:val="15"/>
          <w:szCs w:val="15"/>
        </w:rPr>
        <w:t>&lt;/address&gt;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&lt;phone_no&gt;</w:t>
      </w:r>
      <w:r>
        <w:rPr>
          <w:rFonts w:ascii="微软雅黑" w:hAnsi="微软雅黑" w:eastAsia="微软雅黑" w:cs="Consolas"/>
          <w:color w:val="FF1493"/>
          <w:sz w:val="15"/>
          <w:szCs w:val="15"/>
        </w:rPr>
        <w:t>&lt;![CDATA[123456]]&gt;</w:t>
      </w:r>
      <w:r>
        <w:rPr>
          <w:rFonts w:ascii="微软雅黑" w:hAnsi="微软雅黑" w:eastAsia="微软雅黑" w:cs="Consolas"/>
          <w:b/>
          <w:bCs/>
          <w:color w:val="006699"/>
          <w:sz w:val="15"/>
          <w:szCs w:val="15"/>
        </w:rPr>
        <w:t>&lt;/phone_no&gt;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&lt;dialysis&gt;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&lt;/dialysis&gt;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&lt;patient_condition&gt;</w:t>
      </w:r>
      <w:r>
        <w:rPr>
          <w:rFonts w:ascii="微软雅黑" w:hAnsi="微软雅黑" w:eastAsia="微软雅黑" w:cs="Consolas"/>
          <w:color w:val="FF1493"/>
          <w:sz w:val="15"/>
          <w:szCs w:val="15"/>
        </w:rPr>
        <w:t>&lt;![CDATA[普通病人]]&gt;</w:t>
      </w:r>
      <w:r>
        <w:rPr>
          <w:rFonts w:ascii="微软雅黑" w:hAnsi="微软雅黑" w:eastAsia="微软雅黑" w:cs="Consolas"/>
          <w:b/>
          <w:bCs/>
          <w:color w:val="006699"/>
          <w:sz w:val="15"/>
          <w:szCs w:val="15"/>
        </w:rPr>
        <w:t>&lt;/patient_condition&gt;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8"/>
          <w:szCs w:val="18"/>
        </w:rPr>
      </w:pPr>
      <w:r>
        <w:rPr>
          <w:rFonts w:ascii="微软雅黑" w:hAnsi="微软雅黑" w:eastAsia="微软雅黑" w:cs="Consolas"/>
          <w:b/>
          <w:bCs/>
          <w:color w:val="006699"/>
          <w:sz w:val="15"/>
          <w:szCs w:val="15"/>
        </w:rPr>
        <w:t>&lt;/opt_patient&gt;</w:t>
      </w:r>
      <w:r>
        <w:rPr>
          <w:rFonts w:ascii="微软雅黑" w:hAnsi="微软雅黑" w:eastAsia="微软雅黑" w:cs="Consolas"/>
          <w:color w:val="000000"/>
          <w:sz w:val="18"/>
          <w:szCs w:val="18"/>
        </w:rPr>
        <w:t>  </w:t>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36" w:name="_opt_prescriptions门诊处方及明细信息"/>
      <w:bookmarkEnd w:id="36"/>
      <w:bookmarkStart w:id="37" w:name="_Toc27737"/>
      <w:bookmarkStart w:id="38" w:name="_Toc30073924"/>
      <w:r>
        <w:rPr>
          <w:rFonts w:hint="eastAsia" w:ascii="微软雅黑" w:hAnsi="微软雅黑" w:eastAsia="微软雅黑"/>
        </w:rPr>
        <w:t>处方</w:t>
      </w:r>
      <w:r>
        <w:rPr>
          <w:rFonts w:ascii="微软雅黑" w:hAnsi="微软雅黑" w:eastAsia="微软雅黑"/>
        </w:rPr>
        <w:t>及明细</w:t>
      </w:r>
      <w:r>
        <w:rPr>
          <w:rFonts w:hint="eastAsia" w:ascii="微软雅黑" w:hAnsi="微软雅黑" w:eastAsia="微软雅黑"/>
        </w:rPr>
        <w:t xml:space="preserve"> &lt;</w:t>
      </w:r>
      <w:r>
        <w:rPr>
          <w:rFonts w:ascii="微软雅黑" w:hAnsi="微软雅黑" w:eastAsia="微软雅黑"/>
        </w:rPr>
        <w:t>opt</w:t>
      </w:r>
      <w:r>
        <w:rPr>
          <w:rFonts w:hint="eastAsia" w:ascii="微软雅黑" w:hAnsi="微软雅黑" w:eastAsia="微软雅黑"/>
        </w:rPr>
        <w:t>_prescriptions</w:t>
      </w:r>
      <w:r>
        <w:rPr>
          <w:rFonts w:ascii="微软雅黑" w:hAnsi="微软雅黑" w:eastAsia="微软雅黑"/>
        </w:rPr>
        <w:t>&gt;</w:t>
      </w:r>
      <w:bookmarkEnd w:id="37"/>
      <w:bookmarkEnd w:id="38"/>
    </w:p>
    <w:p>
      <w:pPr>
        <w:rPr>
          <w:rFonts w:ascii="微软雅黑" w:hAnsi="微软雅黑" w:eastAsia="微软雅黑" w:cs="Consolas"/>
          <w:b/>
          <w:bCs/>
          <w:color w:val="FF0000"/>
          <w:sz w:val="21"/>
          <w:szCs w:val="21"/>
        </w:rPr>
      </w:pPr>
      <w:r>
        <w:rPr>
          <w:rFonts w:hint="eastAsia" w:ascii="微软雅黑" w:hAnsi="微软雅黑" w:eastAsia="微软雅黑" w:cs="Consolas"/>
          <w:b/>
          <w:bCs/>
          <w:color w:val="FF0000"/>
          <w:sz w:val="21"/>
          <w:szCs w:val="21"/>
        </w:rPr>
        <w:t>注：</w:t>
      </w:r>
    </w:p>
    <w:p>
      <w:pPr>
        <w:pStyle w:val="48"/>
        <w:numPr>
          <w:ilvl w:val="0"/>
          <w:numId w:val="11"/>
        </w:numPr>
        <w:adjustRightInd w:val="0"/>
        <w:snapToGrid w:val="0"/>
        <w:spacing w:before="100" w:beforeAutospacing="1" w:after="100" w:afterAutospacing="1"/>
        <w:ind w:firstLineChars="0"/>
        <w:contextualSpacing/>
        <w:jc w:val="both"/>
        <w:rPr>
          <w:rFonts w:ascii="微软雅黑" w:hAnsi="微软雅黑" w:eastAsia="微软雅黑" w:cs="Consolas"/>
          <w:b/>
          <w:bCs/>
          <w:color w:val="FF0000"/>
          <w:sz w:val="21"/>
          <w:szCs w:val="21"/>
        </w:rPr>
      </w:pPr>
      <w:r>
        <w:rPr>
          <w:rFonts w:hint="eastAsia" w:ascii="微软雅黑" w:hAnsi="微软雅黑" w:eastAsia="微软雅黑" w:cs="Consolas"/>
          <w:b/>
          <w:bCs/>
          <w:color w:val="FF0000"/>
          <w:sz w:val="21"/>
          <w:szCs w:val="21"/>
        </w:rPr>
        <w:t>发送一次处方数据，最少也是一张完整的处方信息，包含处方及处方明细，处方ID要求唯一。</w:t>
      </w:r>
    </w:p>
    <w:p>
      <w:pPr>
        <w:pStyle w:val="48"/>
        <w:numPr>
          <w:ilvl w:val="0"/>
          <w:numId w:val="11"/>
        </w:numPr>
        <w:adjustRightInd w:val="0"/>
        <w:snapToGrid w:val="0"/>
        <w:spacing w:before="100" w:beforeAutospacing="1" w:after="100" w:afterAutospacing="1"/>
        <w:ind w:firstLineChars="0"/>
        <w:contextualSpacing/>
        <w:jc w:val="both"/>
        <w:rPr>
          <w:rFonts w:ascii="微软雅黑" w:hAnsi="微软雅黑" w:eastAsia="微软雅黑" w:cs="Consolas"/>
          <w:b/>
          <w:bCs/>
          <w:color w:val="FF0000"/>
          <w:sz w:val="21"/>
          <w:szCs w:val="21"/>
        </w:rPr>
      </w:pPr>
      <w:r>
        <w:rPr>
          <w:rFonts w:ascii="微软雅黑" w:hAnsi="微软雅黑" w:eastAsia="微软雅黑" w:cs="Consolas"/>
          <w:b/>
          <w:bCs/>
          <w:color w:val="FF0000"/>
          <w:sz w:val="21"/>
          <w:szCs w:val="21"/>
        </w:rPr>
        <w:t>发送处方数据时</w:t>
      </w:r>
      <w:r>
        <w:rPr>
          <w:rFonts w:hint="eastAsia" w:ascii="微软雅黑" w:hAnsi="微软雅黑" w:eastAsia="微软雅黑" w:cs="Consolas"/>
          <w:b/>
          <w:bCs/>
          <w:color w:val="FF0000"/>
          <w:sz w:val="21"/>
          <w:szCs w:val="21"/>
        </w:rPr>
        <w:t>，</w:t>
      </w:r>
      <w:r>
        <w:rPr>
          <w:rFonts w:ascii="微软雅黑" w:hAnsi="微软雅黑" w:eastAsia="微软雅黑" w:cs="Consolas"/>
          <w:b/>
          <w:bCs/>
          <w:color w:val="FF0000"/>
          <w:sz w:val="21"/>
          <w:szCs w:val="21"/>
        </w:rPr>
        <w:t>对应的诊断信息必须一起发送</w:t>
      </w:r>
      <w:r>
        <w:rPr>
          <w:rFonts w:hint="eastAsia" w:ascii="微软雅黑" w:hAnsi="微软雅黑" w:eastAsia="微软雅黑" w:cs="Consolas"/>
          <w:b/>
          <w:bCs/>
          <w:color w:val="FF0000"/>
          <w:sz w:val="21"/>
          <w:szCs w:val="21"/>
        </w:rPr>
        <w:t>。</w:t>
      </w:r>
    </w:p>
    <w:p>
      <w:pPr>
        <w:pStyle w:val="48"/>
        <w:numPr>
          <w:ilvl w:val="0"/>
          <w:numId w:val="11"/>
        </w:numPr>
        <w:adjustRightInd w:val="0"/>
        <w:snapToGrid w:val="0"/>
        <w:spacing w:before="100" w:beforeAutospacing="1" w:after="100" w:afterAutospacing="1"/>
        <w:ind w:firstLineChars="0"/>
        <w:contextualSpacing/>
        <w:jc w:val="both"/>
        <w:rPr>
          <w:rFonts w:ascii="微软雅黑" w:hAnsi="微软雅黑" w:eastAsia="微软雅黑" w:cs="Consolas"/>
          <w:b/>
          <w:bCs/>
          <w:color w:val="FF0000"/>
          <w:sz w:val="21"/>
          <w:szCs w:val="21"/>
        </w:rPr>
      </w:pPr>
      <w:r>
        <w:rPr>
          <w:rFonts w:hint="eastAsia" w:ascii="微软雅黑" w:hAnsi="微软雅黑" w:eastAsia="微软雅黑" w:cs="Consolas"/>
          <w:b/>
          <w:bCs/>
          <w:color w:val="FF0000"/>
          <w:sz w:val="21"/>
          <w:szCs w:val="21"/>
        </w:rPr>
        <w:t>处方作废、退药状态，不能包含新增的药物信息，一次传入的数据只有单个业务场景。</w:t>
      </w:r>
    </w:p>
    <w:p>
      <w:pPr>
        <w:pStyle w:val="48"/>
        <w:numPr>
          <w:ilvl w:val="0"/>
          <w:numId w:val="11"/>
        </w:numPr>
        <w:adjustRightInd w:val="0"/>
        <w:snapToGrid w:val="0"/>
        <w:spacing w:before="100" w:beforeAutospacing="1" w:after="100" w:afterAutospacing="1"/>
        <w:ind w:firstLineChars="0"/>
        <w:contextualSpacing/>
        <w:jc w:val="both"/>
        <w:rPr>
          <w:rFonts w:ascii="微软雅黑" w:hAnsi="微软雅黑" w:eastAsia="微软雅黑" w:cs="Consolas"/>
          <w:b/>
          <w:bCs/>
          <w:color w:val="FF0000"/>
          <w:sz w:val="21"/>
          <w:szCs w:val="21"/>
        </w:rPr>
      </w:pPr>
      <w:r>
        <w:rPr>
          <w:rFonts w:ascii="微软雅黑" w:hAnsi="微软雅黑" w:eastAsia="微软雅黑" w:cs="Consolas"/>
          <w:b/>
          <w:bCs/>
          <w:color w:val="FF0000"/>
          <w:sz w:val="21"/>
          <w:szCs w:val="21"/>
        </w:rPr>
        <w:t>处方信息必须包含base</w:t>
      </w:r>
      <w:r>
        <w:rPr>
          <w:rFonts w:hint="eastAsia" w:ascii="微软雅黑" w:hAnsi="微软雅黑" w:eastAsia="微软雅黑" w:cs="Consolas"/>
          <w:b/>
          <w:bCs/>
          <w:color w:val="FF0000"/>
          <w:sz w:val="21"/>
          <w:szCs w:val="21"/>
        </w:rPr>
        <w:t>、opt_ diagnoses、o</w:t>
      </w:r>
      <w:r>
        <w:rPr>
          <w:rFonts w:ascii="微软雅黑" w:hAnsi="微软雅黑" w:eastAsia="微软雅黑" w:cs="Consolas"/>
          <w:b/>
          <w:bCs/>
          <w:color w:val="FF0000"/>
          <w:sz w:val="21"/>
          <w:szCs w:val="21"/>
        </w:rPr>
        <w:t>pt_</w:t>
      </w:r>
      <w:r>
        <w:rPr>
          <w:rFonts w:hint="eastAsia" w:ascii="微软雅黑" w:hAnsi="微软雅黑" w:eastAsia="微软雅黑" w:cs="Consolas"/>
          <w:b/>
          <w:bCs/>
          <w:color w:val="FF0000"/>
          <w:sz w:val="21"/>
          <w:szCs w:val="21"/>
        </w:rPr>
        <w:t xml:space="preserve"> diagnosis、opt_prescription</w:t>
      </w:r>
      <w:r>
        <w:rPr>
          <w:rFonts w:ascii="微软雅黑" w:hAnsi="微软雅黑" w:eastAsia="微软雅黑" w:cs="Consolas"/>
          <w:b/>
          <w:bCs/>
          <w:color w:val="FF0000"/>
          <w:sz w:val="21"/>
          <w:szCs w:val="21"/>
        </w:rPr>
        <w:t>s</w:t>
      </w:r>
      <w:r>
        <w:rPr>
          <w:rFonts w:hint="eastAsia" w:ascii="微软雅黑" w:hAnsi="微软雅黑" w:eastAsia="微软雅黑" w:cs="Consolas"/>
          <w:b/>
          <w:bCs/>
          <w:color w:val="FF0000"/>
          <w:sz w:val="21"/>
          <w:szCs w:val="21"/>
        </w:rPr>
        <w:t>、opt_prescription、opt_prescription_info、opt_prescription_item标签</w:t>
      </w:r>
    </w:p>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bookmarkStart w:id="39" w:name="门诊处方单"/>
      <w:r>
        <w:rPr>
          <w:rFonts w:hint="eastAsia" w:ascii="微软雅黑" w:hAnsi="微软雅黑" w:eastAsia="微软雅黑"/>
        </w:rPr>
        <w:t>处方单 &lt;opt_prescription_info&gt;</w:t>
      </w:r>
    </w:p>
    <w:bookmarkEnd w:id="39"/>
    <w:tbl>
      <w:tblPr>
        <w:tblStyle w:val="35"/>
        <w:tblW w:w="5011"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677"/>
        <w:gridCol w:w="1885"/>
        <w:gridCol w:w="1030"/>
        <w:gridCol w:w="642"/>
        <w:gridCol w:w="4205"/>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401"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1116"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610"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380"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w:t>
            </w:r>
            <w:r>
              <w:rPr>
                <w:rFonts w:ascii="微软雅黑" w:hAnsi="微软雅黑" w:eastAsia="微软雅黑" w:cs="阿里巴巴普惠体 L"/>
                <w:b/>
                <w:sz w:val="15"/>
                <w:szCs w:val="15"/>
              </w:rPr>
              <w:t>长度</w:t>
            </w:r>
          </w:p>
        </w:tc>
        <w:tc>
          <w:tcPr>
            <w:tcW w:w="2490"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11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&lt;opt_prescription</w:t>
            </w:r>
            <w:r>
              <w:rPr>
                <w:rFonts w:ascii="微软雅黑" w:hAnsi="微软雅黑" w:eastAsia="微软雅黑" w:cs="阿里巴巴普惠体 L"/>
                <w:sz w:val="15"/>
                <w:szCs w:val="15"/>
              </w:rPr>
              <w:t>s&gt;</w:t>
            </w:r>
          </w:p>
        </w:tc>
        <w:tc>
          <w:tcPr>
            <w:tcW w:w="61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380" w:type="pct"/>
            <w:vAlign w:val="center"/>
          </w:tcPr>
          <w:p>
            <w:pPr>
              <w:jc w:val="center"/>
              <w:rPr>
                <w:rFonts w:ascii="微软雅黑" w:hAnsi="微软雅黑" w:eastAsia="微软雅黑" w:cs="阿里巴巴普惠体 L"/>
                <w:sz w:val="15"/>
                <w:szCs w:val="15"/>
              </w:rPr>
            </w:pPr>
          </w:p>
        </w:tc>
        <w:tc>
          <w:tcPr>
            <w:tcW w:w="249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多张处方信息</w:t>
            </w:r>
            <w:r>
              <w:rPr>
                <w:rFonts w:hint="eastAsia" w:ascii="微软雅黑" w:hAnsi="微软雅黑" w:eastAsia="微软雅黑" w:cs="阿里巴巴普惠体 L"/>
                <w:sz w:val="15"/>
                <w:szCs w:val="15"/>
              </w:rPr>
              <w:t>（最多支持10张处方一起传入）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11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&lt;opt_prescription</w:t>
            </w:r>
            <w:r>
              <w:rPr>
                <w:rFonts w:ascii="微软雅黑" w:hAnsi="微软雅黑" w:eastAsia="微软雅黑" w:cs="阿里巴巴普惠体 L"/>
                <w:sz w:val="15"/>
                <w:szCs w:val="15"/>
              </w:rPr>
              <w:t>&gt;</w:t>
            </w:r>
          </w:p>
        </w:tc>
        <w:tc>
          <w:tcPr>
            <w:tcW w:w="61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380" w:type="pct"/>
            <w:vAlign w:val="center"/>
          </w:tcPr>
          <w:p>
            <w:pPr>
              <w:jc w:val="center"/>
              <w:rPr>
                <w:rFonts w:ascii="微软雅黑" w:hAnsi="微软雅黑" w:eastAsia="微软雅黑" w:cs="阿里巴巴普惠体 L"/>
                <w:sz w:val="15"/>
                <w:szCs w:val="15"/>
              </w:rPr>
            </w:pPr>
          </w:p>
        </w:tc>
        <w:tc>
          <w:tcPr>
            <w:tcW w:w="249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容纳一张</w:t>
            </w:r>
            <w:r>
              <w:rPr>
                <w:rFonts w:ascii="微软雅黑" w:hAnsi="微软雅黑" w:eastAsia="微软雅黑" w:cs="阿里巴巴普惠体 L"/>
                <w:sz w:val="15"/>
                <w:szCs w:val="15"/>
              </w:rPr>
              <w:t>处方信息</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即一个</w:t>
            </w:r>
            <w:r>
              <w:rPr>
                <w:rFonts w:hint="eastAsia" w:ascii="微软雅黑" w:hAnsi="微软雅黑" w:eastAsia="微软雅黑" w:cs="阿里巴巴普惠体 L"/>
                <w:sz w:val="15"/>
                <w:szCs w:val="15"/>
              </w:rPr>
              <w:t>info多个item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11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&lt;opt_prescription_info</w:t>
            </w:r>
            <w:r>
              <w:rPr>
                <w:rFonts w:ascii="微软雅黑" w:hAnsi="微软雅黑" w:eastAsia="微软雅黑" w:cs="阿里巴巴普惠体 L"/>
                <w:sz w:val="15"/>
                <w:szCs w:val="15"/>
              </w:rPr>
              <w:t>&gt;</w:t>
            </w:r>
          </w:p>
        </w:tc>
        <w:tc>
          <w:tcPr>
            <w:tcW w:w="61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380" w:type="pct"/>
            <w:vAlign w:val="center"/>
          </w:tcPr>
          <w:p>
            <w:pPr>
              <w:jc w:val="center"/>
              <w:rPr>
                <w:rFonts w:ascii="微软雅黑" w:hAnsi="微软雅黑" w:eastAsia="微软雅黑" w:cs="阿里巴巴普惠体 L"/>
                <w:sz w:val="15"/>
                <w:szCs w:val="15"/>
              </w:rPr>
            </w:pPr>
          </w:p>
        </w:tc>
        <w:tc>
          <w:tcPr>
            <w:tcW w:w="249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容纳一张处方的</w:t>
            </w:r>
            <w:r>
              <w:rPr>
                <w:rFonts w:ascii="微软雅黑" w:hAnsi="微软雅黑" w:eastAsia="微软雅黑" w:cs="阿里巴巴普惠体 L"/>
                <w:sz w:val="15"/>
                <w:szCs w:val="15"/>
              </w:rPr>
              <w:t>处方头</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11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&lt;recipe_id&gt;</w:t>
            </w:r>
          </w:p>
        </w:tc>
        <w:tc>
          <w:tcPr>
            <w:tcW w:w="61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处方id</w:t>
            </w:r>
          </w:p>
        </w:tc>
        <w:tc>
          <w:tcPr>
            <w:tcW w:w="3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9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一张</w:t>
            </w:r>
            <w:r>
              <w:rPr>
                <w:rFonts w:ascii="微软雅黑" w:hAnsi="微软雅黑" w:eastAsia="微软雅黑" w:cs="阿里巴巴普惠体 L"/>
                <w:sz w:val="15"/>
                <w:szCs w:val="15"/>
              </w:rPr>
              <w:t>处方实体的</w:t>
            </w:r>
            <w:r>
              <w:rPr>
                <w:rFonts w:hint="eastAsia" w:ascii="微软雅黑" w:hAnsi="微软雅黑" w:eastAsia="微软雅黑" w:cs="阿里巴巴普惠体 L"/>
                <w:sz w:val="15"/>
                <w:szCs w:val="15"/>
              </w:rPr>
              <w:t>唯一</w:t>
            </w:r>
            <w:r>
              <w:rPr>
                <w:rFonts w:ascii="微软雅黑" w:hAnsi="微软雅黑" w:eastAsia="微软雅黑" w:cs="阿里巴巴普惠体 L"/>
                <w:sz w:val="15"/>
                <w:szCs w:val="15"/>
              </w:rPr>
              <w:t>标记，院内唯一</w:t>
            </w:r>
            <w:r>
              <w:rPr>
                <w:rFonts w:hint="eastAsia" w:ascii="微软雅黑" w:hAnsi="微软雅黑" w:eastAsia="微软雅黑" w:cs="阿里巴巴普惠体 L"/>
                <w:sz w:val="15"/>
                <w:szCs w:val="15"/>
              </w:rPr>
              <w:t>，主键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11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&lt;recipe_no&gt;</w:t>
            </w:r>
          </w:p>
        </w:tc>
        <w:tc>
          <w:tcPr>
            <w:tcW w:w="61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处方笺</w:t>
            </w:r>
            <w:r>
              <w:rPr>
                <w:rFonts w:ascii="微软雅黑" w:hAnsi="微软雅黑" w:eastAsia="微软雅黑" w:cs="阿里巴巴普惠体 L"/>
                <w:sz w:val="15"/>
                <w:szCs w:val="15"/>
              </w:rPr>
              <w:t>号码</w:t>
            </w:r>
          </w:p>
        </w:tc>
        <w:tc>
          <w:tcPr>
            <w:tcW w:w="3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9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如不存在，和处方id传值一样即可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11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&lt;recipe_source&gt;</w:t>
            </w:r>
          </w:p>
        </w:tc>
        <w:tc>
          <w:tcPr>
            <w:tcW w:w="61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处方来源</w:t>
            </w:r>
          </w:p>
        </w:tc>
        <w:tc>
          <w:tcPr>
            <w:tcW w:w="3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8</w:t>
            </w:r>
          </w:p>
        </w:tc>
        <w:tc>
          <w:tcPr>
            <w:tcW w:w="249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三种值：门诊，急诊</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11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&lt;recipe_type&gt;</w:t>
            </w:r>
          </w:p>
        </w:tc>
        <w:tc>
          <w:tcPr>
            <w:tcW w:w="61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处方类型</w:t>
            </w:r>
          </w:p>
        </w:tc>
        <w:tc>
          <w:tcPr>
            <w:tcW w:w="3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16</w:t>
            </w:r>
          </w:p>
        </w:tc>
        <w:tc>
          <w:tcPr>
            <w:tcW w:w="249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三种值：西药</w:t>
            </w:r>
            <w:r>
              <w:rPr>
                <w:rFonts w:ascii="微软雅黑" w:hAnsi="微软雅黑" w:eastAsia="微软雅黑" w:cs="阿里巴巴普惠体 L"/>
                <w:sz w:val="15"/>
                <w:szCs w:val="15"/>
              </w:rPr>
              <w:t>方</w:t>
            </w:r>
            <w:r>
              <w:rPr>
                <w:rFonts w:hint="eastAsia" w:ascii="微软雅黑" w:hAnsi="微软雅黑" w:eastAsia="微软雅黑" w:cs="阿里巴巴普惠体 L"/>
                <w:sz w:val="15"/>
                <w:szCs w:val="15"/>
              </w:rPr>
              <w:t>，中成药方，草药方</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11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&lt;recipe_doc_id&gt;</w:t>
            </w:r>
          </w:p>
        </w:tc>
        <w:tc>
          <w:tcPr>
            <w:tcW w:w="61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开方医生工号</w:t>
            </w:r>
          </w:p>
        </w:tc>
        <w:tc>
          <w:tcPr>
            <w:tcW w:w="3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9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开方医生工号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11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&lt;recipe_doc_name&gt;</w:t>
            </w:r>
          </w:p>
        </w:tc>
        <w:tc>
          <w:tcPr>
            <w:tcW w:w="61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开方医生姓名</w:t>
            </w:r>
          </w:p>
        </w:tc>
        <w:tc>
          <w:tcPr>
            <w:tcW w:w="3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49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开方医生姓名</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tcPr>
          <w:p>
            <w:pPr>
              <w:jc w:val="center"/>
              <w:rPr>
                <w:rFonts w:ascii="微软雅黑" w:hAnsi="微软雅黑" w:eastAsia="微软雅黑" w:cs="阿里巴巴普惠体 L"/>
                <w:sz w:val="15"/>
                <w:szCs w:val="15"/>
              </w:rPr>
            </w:pPr>
          </w:p>
        </w:tc>
        <w:tc>
          <w:tcPr>
            <w:tcW w:w="111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&lt;recipe_doc_title&gt;</w:t>
            </w:r>
          </w:p>
        </w:tc>
        <w:tc>
          <w:tcPr>
            <w:tcW w:w="61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开方医生职称</w:t>
            </w:r>
          </w:p>
        </w:tc>
        <w:tc>
          <w:tcPr>
            <w:tcW w:w="3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49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开方医生的职称，如：</w:t>
            </w:r>
            <w:r>
              <w:rPr>
                <w:rFonts w:ascii="微软雅黑" w:hAnsi="微软雅黑" w:eastAsia="微软雅黑" w:cs="阿里巴巴普惠体 L"/>
                <w:sz w:val="15"/>
                <w:szCs w:val="15"/>
              </w:rPr>
              <w:t>主治医师、副主任医师、</w:t>
            </w:r>
            <w:r>
              <w:rPr>
                <w:rFonts w:hint="eastAsia" w:ascii="微软雅黑" w:hAnsi="微软雅黑" w:eastAsia="微软雅黑" w:cs="阿里巴巴普惠体 L"/>
                <w:sz w:val="15"/>
                <w:szCs w:val="15"/>
              </w:rPr>
              <w:t>主任医师等。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11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&lt;dept_id&gt;</w:t>
            </w:r>
          </w:p>
        </w:tc>
        <w:tc>
          <w:tcPr>
            <w:tcW w:w="61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开方科室id</w:t>
            </w:r>
          </w:p>
        </w:tc>
        <w:tc>
          <w:tcPr>
            <w:tcW w:w="3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9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开方</w:t>
            </w:r>
            <w:r>
              <w:rPr>
                <w:rFonts w:ascii="微软雅黑" w:hAnsi="微软雅黑" w:eastAsia="微软雅黑" w:cs="阿里巴巴普惠体 L"/>
                <w:sz w:val="15"/>
                <w:szCs w:val="15"/>
              </w:rPr>
              <w:t>医师所属</w:t>
            </w:r>
            <w:r>
              <w:rPr>
                <w:rFonts w:hint="eastAsia" w:ascii="微软雅黑" w:hAnsi="微软雅黑" w:eastAsia="微软雅黑" w:cs="阿里巴巴普惠体 L"/>
                <w:sz w:val="15"/>
                <w:szCs w:val="15"/>
              </w:rPr>
              <w:t>科室id</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11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&lt;dept_name&gt;</w:t>
            </w:r>
          </w:p>
        </w:tc>
        <w:tc>
          <w:tcPr>
            <w:tcW w:w="61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开方科室名称</w:t>
            </w:r>
          </w:p>
        </w:tc>
        <w:tc>
          <w:tcPr>
            <w:tcW w:w="3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49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开方</w:t>
            </w:r>
            <w:r>
              <w:rPr>
                <w:rFonts w:ascii="微软雅黑" w:hAnsi="微软雅黑" w:eastAsia="微软雅黑" w:cs="阿里巴巴普惠体 L"/>
                <w:sz w:val="15"/>
                <w:szCs w:val="15"/>
              </w:rPr>
              <w:t>医师所属</w:t>
            </w:r>
            <w:r>
              <w:rPr>
                <w:rFonts w:hint="eastAsia" w:ascii="微软雅黑" w:hAnsi="微软雅黑" w:eastAsia="微软雅黑" w:cs="阿里巴巴普惠体 L"/>
                <w:sz w:val="15"/>
                <w:szCs w:val="15"/>
              </w:rPr>
              <w:t>科室名称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11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&lt;recipe_time&gt;</w:t>
            </w:r>
          </w:p>
        </w:tc>
        <w:tc>
          <w:tcPr>
            <w:tcW w:w="61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处方</w:t>
            </w:r>
            <w:r>
              <w:rPr>
                <w:rFonts w:ascii="微软雅黑" w:hAnsi="微软雅黑" w:eastAsia="微软雅黑" w:cs="阿里巴巴普惠体 L"/>
                <w:sz w:val="15"/>
                <w:szCs w:val="15"/>
              </w:rPr>
              <w:t>开具</w:t>
            </w:r>
            <w:r>
              <w:rPr>
                <w:rFonts w:hint="eastAsia" w:ascii="微软雅黑" w:hAnsi="微软雅黑" w:eastAsia="微软雅黑" w:cs="阿里巴巴普惠体 L"/>
                <w:sz w:val="15"/>
                <w:szCs w:val="15"/>
              </w:rPr>
              <w:t>时间</w:t>
            </w:r>
          </w:p>
        </w:tc>
        <w:tc>
          <w:tcPr>
            <w:tcW w:w="380"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19</w:t>
            </w:r>
          </w:p>
        </w:tc>
        <w:tc>
          <w:tcPr>
            <w:tcW w:w="249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系统运行核心字段，</w:t>
            </w:r>
            <w:r>
              <w:rPr>
                <w:rFonts w:hint="eastAsia" w:ascii="微软雅黑" w:hAnsi="微软雅黑" w:eastAsia="微软雅黑" w:cs="阿里巴巴普惠体 L"/>
                <w:sz w:val="15"/>
                <w:szCs w:val="15"/>
              </w:rPr>
              <w:t>格式：yyyy</w:t>
            </w:r>
            <w:r>
              <w:rPr>
                <w:rFonts w:ascii="微软雅黑" w:hAnsi="微软雅黑" w:eastAsia="微软雅黑" w:cs="阿里巴巴普惠体 L"/>
                <w:sz w:val="15"/>
                <w:szCs w:val="15"/>
              </w:rPr>
              <w:t>-mm-dd hh24:mi:ss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11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&lt;herb_unit_price&gt;</w:t>
            </w:r>
          </w:p>
        </w:tc>
        <w:tc>
          <w:tcPr>
            <w:tcW w:w="61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饮片单帖价格</w:t>
            </w:r>
          </w:p>
        </w:tc>
        <w:tc>
          <w:tcPr>
            <w:tcW w:w="380"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8</w:t>
            </w:r>
          </w:p>
        </w:tc>
        <w:tc>
          <w:tcPr>
            <w:tcW w:w="249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如果</w:t>
            </w:r>
            <w:r>
              <w:rPr>
                <w:rFonts w:ascii="微软雅黑" w:hAnsi="微软雅黑" w:eastAsia="微软雅黑" w:cs="阿里巴巴普惠体 L"/>
                <w:sz w:val="15"/>
                <w:szCs w:val="15"/>
              </w:rPr>
              <w:t>是中药</w:t>
            </w:r>
            <w:r>
              <w:rPr>
                <w:rFonts w:hint="eastAsia" w:ascii="微软雅黑" w:hAnsi="微软雅黑" w:eastAsia="微软雅黑" w:cs="阿里巴巴普惠体 L"/>
                <w:sz w:val="15"/>
                <w:szCs w:val="15"/>
              </w:rPr>
              <w:t>饮片处方，</w:t>
            </w:r>
            <w:r>
              <w:rPr>
                <w:rFonts w:ascii="微软雅黑" w:hAnsi="微软雅黑" w:eastAsia="微软雅黑" w:cs="阿里巴巴普惠体 L"/>
                <w:sz w:val="15"/>
                <w:szCs w:val="15"/>
              </w:rPr>
              <w:t>此处</w:t>
            </w:r>
            <w:r>
              <w:rPr>
                <w:rFonts w:hint="eastAsia" w:ascii="微软雅黑" w:hAnsi="微软雅黑" w:eastAsia="微软雅黑" w:cs="阿里巴巴普惠体 L"/>
                <w:sz w:val="15"/>
                <w:szCs w:val="15"/>
              </w:rPr>
              <w:t>必填</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11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&lt;herb_packet_count&gt;</w:t>
            </w:r>
          </w:p>
        </w:tc>
        <w:tc>
          <w:tcPr>
            <w:tcW w:w="61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饮片帖数</w:t>
            </w:r>
          </w:p>
        </w:tc>
        <w:tc>
          <w:tcPr>
            <w:tcW w:w="380"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16</w:t>
            </w:r>
          </w:p>
        </w:tc>
        <w:tc>
          <w:tcPr>
            <w:tcW w:w="249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如果</w:t>
            </w:r>
            <w:r>
              <w:rPr>
                <w:rFonts w:ascii="微软雅黑" w:hAnsi="微软雅黑" w:eastAsia="微软雅黑" w:cs="阿里巴巴普惠体 L"/>
                <w:sz w:val="15"/>
                <w:szCs w:val="15"/>
              </w:rPr>
              <w:t>是中药</w:t>
            </w:r>
            <w:r>
              <w:rPr>
                <w:rFonts w:hint="eastAsia" w:ascii="微软雅黑" w:hAnsi="微软雅黑" w:eastAsia="微软雅黑" w:cs="阿里巴巴普惠体 L"/>
                <w:sz w:val="15"/>
                <w:szCs w:val="15"/>
              </w:rPr>
              <w:t>饮片处方，</w:t>
            </w:r>
            <w:r>
              <w:rPr>
                <w:rFonts w:ascii="微软雅黑" w:hAnsi="微软雅黑" w:eastAsia="微软雅黑" w:cs="阿里巴巴普惠体 L"/>
                <w:sz w:val="15"/>
                <w:szCs w:val="15"/>
              </w:rPr>
              <w:t>此处</w:t>
            </w:r>
            <w:r>
              <w:rPr>
                <w:rFonts w:hint="eastAsia" w:ascii="微软雅黑" w:hAnsi="微软雅黑" w:eastAsia="微软雅黑" w:cs="阿里巴巴普惠体 L"/>
                <w:sz w:val="15"/>
                <w:szCs w:val="15"/>
              </w:rPr>
              <w:t>必填</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11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&lt;recipe_fee_total&gt;</w:t>
            </w:r>
          </w:p>
        </w:tc>
        <w:tc>
          <w:tcPr>
            <w:tcW w:w="61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处方金额</w:t>
            </w:r>
          </w:p>
        </w:tc>
        <w:tc>
          <w:tcPr>
            <w:tcW w:w="380"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15</w:t>
            </w:r>
          </w:p>
        </w:tc>
        <w:tc>
          <w:tcPr>
            <w:tcW w:w="2490" w:type="pct"/>
            <w:shd w:val="clear" w:color="auto" w:fill="auto"/>
            <w:vAlign w:val="center"/>
          </w:tcPr>
          <w:p>
            <w:pPr>
              <w:rPr>
                <w:rFonts w:ascii="微软雅黑" w:hAnsi="微软雅黑" w:eastAsia="微软雅黑" w:cs="阿里巴巴普惠体 L"/>
                <w:color w:val="FF0000"/>
                <w:sz w:val="15"/>
                <w:szCs w:val="15"/>
              </w:rPr>
            </w:pPr>
            <w:r>
              <w:rPr>
                <w:rFonts w:hint="eastAsia" w:ascii="微软雅黑" w:hAnsi="微软雅黑" w:eastAsia="微软雅黑" w:cs="阿里巴巴普惠体 L"/>
                <w:sz w:val="15"/>
                <w:szCs w:val="15"/>
              </w:rPr>
              <w:t>处方总金额</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vAlign w:val="center"/>
          </w:tcPr>
          <w:p>
            <w:pPr>
              <w:jc w:val="center"/>
              <w:rPr>
                <w:rFonts w:ascii="微软雅黑" w:hAnsi="微软雅黑" w:eastAsia="微软雅黑" w:cs="阿里巴巴普惠体 L"/>
                <w:color w:val="FF0000"/>
                <w:sz w:val="15"/>
                <w:szCs w:val="15"/>
              </w:rPr>
            </w:pPr>
            <w:r>
              <w:rPr>
                <w:rFonts w:hint="eastAsia" w:ascii="微软雅黑" w:hAnsi="微软雅黑" w:eastAsia="微软雅黑" w:cs="阿里巴巴普惠体 L"/>
                <w:color w:val="FF0000"/>
                <w:sz w:val="15"/>
                <w:szCs w:val="15"/>
              </w:rPr>
              <w:t>●</w:t>
            </w:r>
          </w:p>
        </w:tc>
        <w:tc>
          <w:tcPr>
            <w:tcW w:w="1116" w:type="pct"/>
            <w:shd w:val="clear" w:color="auto" w:fill="auto"/>
            <w:vAlign w:val="center"/>
          </w:tcPr>
          <w:p>
            <w:pPr>
              <w:rPr>
                <w:rFonts w:ascii="微软雅黑" w:hAnsi="微软雅黑" w:eastAsia="微软雅黑" w:cs="阿里巴巴普惠体 L"/>
                <w:color w:val="FF0000"/>
                <w:sz w:val="15"/>
                <w:szCs w:val="15"/>
              </w:rPr>
            </w:pPr>
            <w:r>
              <w:rPr>
                <w:rFonts w:hint="eastAsia" w:ascii="微软雅黑" w:hAnsi="微软雅黑" w:eastAsia="微软雅黑" w:cs="阿里巴巴普惠体 L"/>
                <w:color w:val="FF0000"/>
                <w:sz w:val="15"/>
                <w:szCs w:val="15"/>
              </w:rPr>
              <w:t>&lt;recipe_status&gt;</w:t>
            </w:r>
          </w:p>
        </w:tc>
        <w:tc>
          <w:tcPr>
            <w:tcW w:w="610" w:type="pct"/>
            <w:shd w:val="clear" w:color="auto" w:fill="auto"/>
            <w:vAlign w:val="center"/>
          </w:tcPr>
          <w:p>
            <w:pPr>
              <w:rPr>
                <w:rFonts w:ascii="微软雅黑" w:hAnsi="微软雅黑" w:eastAsia="微软雅黑" w:cs="阿里巴巴普惠体 L"/>
                <w:color w:val="FF0000"/>
                <w:sz w:val="15"/>
                <w:szCs w:val="15"/>
              </w:rPr>
            </w:pPr>
            <w:r>
              <w:rPr>
                <w:rFonts w:hint="eastAsia" w:ascii="微软雅黑" w:hAnsi="微软雅黑" w:eastAsia="微软雅黑" w:cs="阿里巴巴普惠体 L"/>
                <w:color w:val="FF0000"/>
                <w:sz w:val="15"/>
                <w:szCs w:val="15"/>
              </w:rPr>
              <w:t>处方状态</w:t>
            </w:r>
          </w:p>
        </w:tc>
        <w:tc>
          <w:tcPr>
            <w:tcW w:w="380"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2</w:t>
            </w:r>
          </w:p>
        </w:tc>
        <w:tc>
          <w:tcPr>
            <w:tcW w:w="2490" w:type="pct"/>
            <w:shd w:val="clear" w:color="auto" w:fill="auto"/>
            <w:vAlign w:val="center"/>
          </w:tcPr>
          <w:p>
            <w:pPr>
              <w:rPr>
                <w:rFonts w:ascii="微软雅黑" w:hAnsi="微软雅黑" w:eastAsia="微软雅黑" w:cs="阿里巴巴普惠体 L"/>
                <w:color w:val="FF0000"/>
                <w:sz w:val="15"/>
                <w:szCs w:val="15"/>
              </w:rPr>
            </w:pPr>
            <w:r>
              <w:rPr>
                <w:rFonts w:ascii="微软雅黑" w:hAnsi="微软雅黑" w:eastAsia="微软雅黑" w:cs="阿里巴巴普惠体 L"/>
                <w:b/>
                <w:bCs/>
                <w:color w:val="FF0000"/>
                <w:sz w:val="15"/>
                <w:szCs w:val="15"/>
              </w:rPr>
              <w:t xml:space="preserve">0: </w:t>
            </w:r>
            <w:r>
              <w:rPr>
                <w:rFonts w:hint="eastAsia" w:ascii="微软雅黑" w:hAnsi="微软雅黑" w:eastAsia="微软雅黑" w:cs="阿里巴巴普惠体 L"/>
                <w:b/>
                <w:bCs/>
                <w:color w:val="FF0000"/>
                <w:sz w:val="15"/>
                <w:szCs w:val="15"/>
              </w:rPr>
              <w:t>新开或修改处方</w:t>
            </w:r>
            <w:r>
              <w:rPr>
                <w:rFonts w:hint="eastAsia" w:ascii="微软雅黑" w:hAnsi="微软雅黑" w:eastAsia="微软雅黑" w:cs="阿里巴巴普惠体 L"/>
                <w:color w:val="FF0000"/>
                <w:sz w:val="15"/>
                <w:szCs w:val="15"/>
              </w:rPr>
              <w:t>。数据要求：传入的所有药品明细发药数量值均必须大于0</w:t>
            </w:r>
          </w:p>
          <w:p>
            <w:pPr>
              <w:rPr>
                <w:rFonts w:ascii="微软雅黑" w:hAnsi="微软雅黑" w:eastAsia="微软雅黑" w:cs="阿里巴巴普惠体 L"/>
                <w:color w:val="FF0000"/>
                <w:sz w:val="15"/>
                <w:szCs w:val="15"/>
                <w:highlight w:val="yellow"/>
              </w:rPr>
            </w:pPr>
            <w:r>
              <w:rPr>
                <w:rFonts w:ascii="微软雅黑" w:hAnsi="微软雅黑" w:eastAsia="微软雅黑" w:cs="阿里巴巴普惠体 L"/>
                <w:b/>
                <w:bCs/>
                <w:color w:val="FF0000"/>
                <w:sz w:val="15"/>
                <w:szCs w:val="15"/>
              </w:rPr>
              <w:t>1</w:t>
            </w:r>
            <w:r>
              <w:rPr>
                <w:rFonts w:hint="eastAsia" w:ascii="微软雅黑" w:hAnsi="微软雅黑" w:eastAsia="微软雅黑" w:cs="阿里巴巴普惠体 L"/>
                <w:b/>
                <w:bCs/>
                <w:color w:val="FF0000"/>
                <w:sz w:val="15"/>
                <w:szCs w:val="15"/>
              </w:rPr>
              <w:t>:</w:t>
            </w:r>
            <w:r>
              <w:rPr>
                <w:rFonts w:ascii="微软雅黑" w:hAnsi="微软雅黑" w:eastAsia="微软雅黑" w:cs="阿里巴巴普惠体 L"/>
                <w:b/>
                <w:bCs/>
                <w:color w:val="FF0000"/>
                <w:sz w:val="15"/>
                <w:szCs w:val="15"/>
              </w:rPr>
              <w:t xml:space="preserve"> </w:t>
            </w:r>
            <w:r>
              <w:rPr>
                <w:rFonts w:hint="eastAsia" w:ascii="微软雅黑" w:hAnsi="微软雅黑" w:eastAsia="微软雅黑" w:cs="阿里巴巴普惠体 L"/>
                <w:b/>
                <w:bCs/>
                <w:color w:val="FF0000"/>
                <w:sz w:val="15"/>
                <w:szCs w:val="15"/>
              </w:rPr>
              <w:t>退药</w:t>
            </w:r>
            <w:r>
              <w:rPr>
                <w:rFonts w:ascii="微软雅黑" w:hAnsi="微软雅黑" w:eastAsia="微软雅黑" w:cs="阿里巴巴普惠体 L"/>
                <w:b/>
                <w:bCs/>
                <w:color w:val="FF0000"/>
                <w:sz w:val="15"/>
                <w:szCs w:val="15"/>
              </w:rPr>
              <w:t>退费</w:t>
            </w:r>
            <w:r>
              <w:rPr>
                <w:rFonts w:hint="eastAsia" w:ascii="微软雅黑" w:hAnsi="微软雅黑" w:eastAsia="微软雅黑" w:cs="阿里巴巴普惠体 L"/>
                <w:b/>
                <w:bCs/>
                <w:color w:val="FF0000"/>
                <w:sz w:val="15"/>
                <w:szCs w:val="15"/>
              </w:rPr>
              <w:t>处方</w:t>
            </w:r>
            <w:r>
              <w:rPr>
                <w:rFonts w:hint="eastAsia" w:ascii="微软雅黑" w:hAnsi="微软雅黑" w:eastAsia="微软雅黑" w:cs="阿里巴巴普惠体 L"/>
                <w:color w:val="FF0000"/>
                <w:sz w:val="15"/>
                <w:szCs w:val="15"/>
              </w:rPr>
              <w:t>，表示当前处方为退药冲抵处方，专用于冲抵已收费的有效处方。数据要求：只需要传入被退药的药品明细，且该处方所有的药品明细发药数量值必须为负数。该情况下必须传入“</w:t>
            </w:r>
            <w:r>
              <w:rPr>
                <w:rFonts w:hint="eastAsia" w:ascii="微软雅黑" w:hAnsi="微软雅黑" w:eastAsia="微软雅黑" w:cs="微软雅黑"/>
                <w:color w:val="FF0000"/>
                <w:sz w:val="16"/>
                <w:szCs w:val="16"/>
                <w:lang w:bidi="ar"/>
              </w:rPr>
              <w:t>原处方ID</w:t>
            </w:r>
            <w:r>
              <w:rPr>
                <w:rFonts w:hint="eastAsia" w:ascii="微软雅黑" w:hAnsi="微软雅黑" w:eastAsia="微软雅黑" w:cs="阿里巴巴普惠体 L"/>
                <w:color w:val="FF0000"/>
                <w:sz w:val="15"/>
                <w:szCs w:val="15"/>
              </w:rPr>
              <w:t>”字段需一并传入，合理用药系统会根据原始处方号，将当前这张退药处方和原处方进行综合冲抵处理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vAlign w:val="center"/>
          </w:tcPr>
          <w:p>
            <w:pPr>
              <w:jc w:val="center"/>
              <w:rPr>
                <w:rFonts w:ascii="微软雅黑" w:hAnsi="微软雅黑" w:eastAsia="微软雅黑" w:cs="阿里巴巴普惠体 L"/>
                <w:color w:val="FF0000"/>
                <w:sz w:val="15"/>
                <w:szCs w:val="15"/>
              </w:rPr>
            </w:pPr>
          </w:p>
        </w:tc>
        <w:tc>
          <w:tcPr>
            <w:tcW w:w="1116" w:type="pct"/>
            <w:shd w:val="clear" w:color="auto" w:fill="auto"/>
            <w:vAlign w:val="center"/>
          </w:tcPr>
          <w:p>
            <w:pPr>
              <w:rPr>
                <w:rFonts w:ascii="微软雅黑" w:hAnsi="微软雅黑" w:eastAsia="微软雅黑" w:cs="阿里巴巴普惠体 L"/>
                <w:color w:val="FF0000"/>
                <w:sz w:val="15"/>
                <w:szCs w:val="15"/>
              </w:rPr>
            </w:pPr>
            <w:r>
              <w:rPr>
                <w:rFonts w:hint="eastAsia" w:ascii="微软雅黑" w:hAnsi="微软雅黑" w:eastAsia="微软雅黑" w:cs="微软雅黑"/>
                <w:color w:val="FF0000"/>
                <w:sz w:val="16"/>
                <w:szCs w:val="16"/>
                <w:lang w:bidi="ar"/>
              </w:rPr>
              <w:t>&lt;original_recipe_id&gt;</w:t>
            </w:r>
          </w:p>
        </w:tc>
        <w:tc>
          <w:tcPr>
            <w:tcW w:w="610" w:type="pct"/>
            <w:shd w:val="clear" w:color="auto" w:fill="auto"/>
            <w:vAlign w:val="center"/>
          </w:tcPr>
          <w:p>
            <w:pPr>
              <w:rPr>
                <w:rFonts w:ascii="微软雅黑" w:hAnsi="微软雅黑" w:eastAsia="微软雅黑" w:cs="阿里巴巴普惠体 L"/>
                <w:color w:val="FF0000"/>
                <w:sz w:val="15"/>
                <w:szCs w:val="15"/>
              </w:rPr>
            </w:pPr>
            <w:r>
              <w:rPr>
                <w:rFonts w:hint="eastAsia" w:ascii="微软雅黑" w:hAnsi="微软雅黑" w:eastAsia="微软雅黑" w:cs="微软雅黑"/>
                <w:color w:val="FF0000"/>
                <w:sz w:val="16"/>
                <w:szCs w:val="16"/>
                <w:lang w:bidi="ar"/>
              </w:rPr>
              <w:t>原处方ID</w:t>
            </w:r>
          </w:p>
        </w:tc>
        <w:tc>
          <w:tcPr>
            <w:tcW w:w="380" w:type="pct"/>
            <w:vAlign w:val="center"/>
          </w:tcPr>
          <w:p>
            <w:pPr>
              <w:jc w:val="center"/>
              <w:rPr>
                <w:rFonts w:ascii="微软雅黑" w:hAnsi="微软雅黑" w:eastAsia="微软雅黑" w:cs="阿里巴巴普惠体 L"/>
                <w:color w:val="FF0000"/>
                <w:sz w:val="15"/>
                <w:szCs w:val="15"/>
              </w:rPr>
            </w:pPr>
            <w:r>
              <w:rPr>
                <w:rFonts w:hint="eastAsia" w:ascii="微软雅黑" w:hAnsi="微软雅黑" w:eastAsia="微软雅黑" w:cs="阿里巴巴普惠体 L"/>
                <w:color w:val="FF0000"/>
                <w:sz w:val="15"/>
                <w:szCs w:val="15"/>
              </w:rPr>
              <w:t>3</w:t>
            </w:r>
            <w:r>
              <w:rPr>
                <w:rFonts w:ascii="微软雅黑" w:hAnsi="微软雅黑" w:eastAsia="微软雅黑" w:cs="阿里巴巴普惠体 L"/>
                <w:color w:val="FF0000"/>
                <w:sz w:val="15"/>
                <w:szCs w:val="15"/>
              </w:rPr>
              <w:t>2</w:t>
            </w:r>
          </w:p>
        </w:tc>
        <w:tc>
          <w:tcPr>
            <w:tcW w:w="2490" w:type="pct"/>
            <w:shd w:val="clear" w:color="auto" w:fill="auto"/>
            <w:vAlign w:val="center"/>
          </w:tcPr>
          <w:p>
            <w:pPr>
              <w:rPr>
                <w:rFonts w:ascii="微软雅黑" w:hAnsi="微软雅黑" w:eastAsia="微软雅黑" w:cs="阿里巴巴普惠体 L"/>
                <w:b/>
                <w:bCs/>
                <w:color w:val="FF0000"/>
                <w:sz w:val="15"/>
                <w:szCs w:val="15"/>
              </w:rPr>
            </w:pPr>
            <w:r>
              <w:rPr>
                <w:rFonts w:hint="eastAsia" w:ascii="微软雅黑" w:hAnsi="微软雅黑" w:eastAsia="微软雅黑" w:cs="微软雅黑"/>
                <w:color w:val="FF0000"/>
                <w:sz w:val="16"/>
                <w:szCs w:val="16"/>
              </w:rPr>
              <w:t>当</w:t>
            </w:r>
            <w:r>
              <w:rPr>
                <w:rFonts w:ascii="微软雅黑" w:hAnsi="微软雅黑" w:eastAsia="微软雅黑" w:cs="微软雅黑"/>
                <w:color w:val="FF0000"/>
                <w:sz w:val="16"/>
                <w:szCs w:val="16"/>
              </w:rPr>
              <w:t>R</w:t>
            </w:r>
            <w:r>
              <w:rPr>
                <w:rFonts w:hint="eastAsia" w:ascii="微软雅黑" w:hAnsi="微软雅黑" w:eastAsia="微软雅黑" w:cs="微软雅黑"/>
                <w:color w:val="FF0000"/>
                <w:sz w:val="16"/>
                <w:szCs w:val="16"/>
              </w:rPr>
              <w:t>ecipe_status为1时表示退药处方时，则必须传入当前退药处方所对应原始处方的处方id</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vAlign w:val="center"/>
          </w:tcPr>
          <w:p>
            <w:pPr>
              <w:jc w:val="center"/>
              <w:rPr>
                <w:rFonts w:hint="eastAsia"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116" w:type="pct"/>
            <w:shd w:val="clear" w:color="auto" w:fill="auto"/>
            <w:vAlign w:val="center"/>
          </w:tcPr>
          <w:p>
            <w:pPr>
              <w:rPr>
                <w:rFonts w:hint="default" w:ascii="微软雅黑" w:hAnsi="微软雅黑" w:eastAsia="微软雅黑" w:cs="阿里巴巴普惠体 L"/>
                <w:sz w:val="15"/>
                <w:szCs w:val="15"/>
                <w:lang w:val="en-US" w:eastAsia="zh-CN"/>
              </w:rPr>
            </w:pPr>
            <w:r>
              <w:rPr>
                <w:rFonts w:hint="eastAsia" w:ascii="微软雅黑" w:hAnsi="微软雅黑" w:eastAsia="微软雅黑" w:cs="阿里巴巴普惠体 L"/>
                <w:sz w:val="15"/>
                <w:szCs w:val="15"/>
                <w:lang w:val="en-US" w:eastAsia="zh-CN"/>
              </w:rPr>
              <w:t>&lt;comments&gt;</w:t>
            </w:r>
          </w:p>
        </w:tc>
        <w:tc>
          <w:tcPr>
            <w:tcW w:w="610" w:type="pct"/>
            <w:shd w:val="clear" w:color="auto" w:fill="auto"/>
            <w:vAlign w:val="center"/>
          </w:tcPr>
          <w:p>
            <w:pPr>
              <w:rPr>
                <w:rFonts w:hint="default" w:ascii="微软雅黑" w:hAnsi="微软雅黑" w:eastAsia="微软雅黑" w:cs="阿里巴巴普惠体 L"/>
                <w:sz w:val="15"/>
                <w:szCs w:val="15"/>
                <w:lang w:val="en-US" w:eastAsia="zh-CN"/>
              </w:rPr>
            </w:pPr>
            <w:r>
              <w:rPr>
                <w:rFonts w:hint="eastAsia" w:ascii="微软雅黑" w:hAnsi="微软雅黑" w:eastAsia="微软雅黑" w:cs="阿里巴巴普惠体 L"/>
                <w:sz w:val="15"/>
                <w:szCs w:val="15"/>
                <w:lang w:val="en-US" w:eastAsia="zh-CN"/>
              </w:rPr>
              <w:t>处方备注</w:t>
            </w:r>
          </w:p>
        </w:tc>
        <w:tc>
          <w:tcPr>
            <w:tcW w:w="380" w:type="pct"/>
            <w:vAlign w:val="center"/>
          </w:tcPr>
          <w:p>
            <w:pPr>
              <w:jc w:val="center"/>
              <w:rPr>
                <w:rFonts w:hint="default" w:ascii="微软雅黑" w:hAnsi="微软雅黑" w:eastAsia="微软雅黑" w:cs="阿里巴巴普惠体 L"/>
                <w:sz w:val="15"/>
                <w:szCs w:val="15"/>
                <w:lang w:val="en-US" w:eastAsia="zh-CN"/>
              </w:rPr>
            </w:pPr>
            <w:r>
              <w:rPr>
                <w:rFonts w:hint="eastAsia" w:ascii="微软雅黑" w:hAnsi="微软雅黑" w:eastAsia="微软雅黑" w:cs="阿里巴巴普惠体 L"/>
                <w:sz w:val="15"/>
                <w:szCs w:val="15"/>
                <w:lang w:val="en-US" w:eastAsia="zh-CN"/>
              </w:rPr>
              <w:t>64</w:t>
            </w:r>
          </w:p>
        </w:tc>
        <w:tc>
          <w:tcPr>
            <w:tcW w:w="2490" w:type="pct"/>
            <w:shd w:val="clear" w:color="auto" w:fill="auto"/>
            <w:vAlign w:val="center"/>
          </w:tcPr>
          <w:p>
            <w:pPr>
              <w:rPr>
                <w:rFonts w:hint="default" w:ascii="微软雅黑" w:hAnsi="微软雅黑" w:eastAsia="微软雅黑" w:cs="阿里巴巴普惠体 L"/>
                <w:sz w:val="15"/>
                <w:szCs w:val="15"/>
                <w:lang w:val="en-US" w:eastAsia="zh-CN"/>
              </w:rPr>
            </w:pPr>
            <w:r>
              <w:rPr>
                <w:rFonts w:hint="eastAsia" w:ascii="微软雅黑" w:hAnsi="微软雅黑" w:eastAsia="微软雅黑" w:cs="阿里巴巴普惠体 L"/>
                <w:sz w:val="15"/>
                <w:szCs w:val="15"/>
                <w:lang w:val="en-US" w:eastAsia="zh-CN"/>
              </w:rPr>
              <w:t>可为空，传入处方备注信息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11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&lt;urgent</w:t>
            </w:r>
            <w:r>
              <w:rPr>
                <w:rFonts w:ascii="微软雅黑" w:hAnsi="微软雅黑" w:eastAsia="微软雅黑" w:cs="阿里巴巴普惠体 L"/>
                <w:sz w:val="15"/>
                <w:szCs w:val="15"/>
              </w:rPr>
              <w:t>_flag</w:t>
            </w:r>
            <w:r>
              <w:rPr>
                <w:rFonts w:hint="eastAsia" w:ascii="微软雅黑" w:hAnsi="微软雅黑" w:eastAsia="微软雅黑" w:cs="阿里巴巴普惠体 L"/>
                <w:sz w:val="15"/>
                <w:szCs w:val="15"/>
              </w:rPr>
              <w:t>&gt;</w:t>
            </w:r>
          </w:p>
        </w:tc>
        <w:tc>
          <w:tcPr>
            <w:tcW w:w="61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紧急标志</w:t>
            </w:r>
          </w:p>
        </w:tc>
        <w:tc>
          <w:tcPr>
            <w:tcW w:w="3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49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用于处方的优先审核</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r>
              <w:rPr>
                <w:rFonts w:ascii="微软雅黑" w:hAnsi="微软雅黑" w:eastAsia="微软雅黑" w:cs="阿里巴巴普惠体 L"/>
                <w:sz w:val="15"/>
                <w:szCs w:val="15"/>
              </w:rPr>
              <w:t xml:space="preserve">: </w:t>
            </w:r>
            <w:r>
              <w:rPr>
                <w:rFonts w:hint="eastAsia" w:ascii="微软雅黑" w:hAnsi="微软雅黑" w:eastAsia="微软雅黑" w:cs="阿里巴巴普惠体 L"/>
                <w:sz w:val="15"/>
                <w:szCs w:val="15"/>
              </w:rPr>
              <w:t>是</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0</w:t>
            </w:r>
            <w:r>
              <w:rPr>
                <w:rFonts w:ascii="微软雅黑" w:hAnsi="微软雅黑" w:eastAsia="微软雅黑" w:cs="阿里巴巴普惠体 L"/>
                <w:sz w:val="15"/>
                <w:szCs w:val="15"/>
              </w:rPr>
              <w:t xml:space="preserve">: </w:t>
            </w:r>
            <w:r>
              <w:rPr>
                <w:rFonts w:hint="eastAsia" w:ascii="微软雅黑" w:hAnsi="微软雅黑" w:eastAsia="微软雅黑" w:cs="阿里巴巴普惠体 L"/>
                <w:sz w:val="15"/>
                <w:szCs w:val="15"/>
              </w:rPr>
              <w:t>否</w:t>
            </w:r>
          </w:p>
        </w:tc>
      </w:tr>
    </w:tbl>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bookmarkStart w:id="40" w:name="门诊处方明细"/>
      <w:r>
        <w:rPr>
          <w:rFonts w:hint="eastAsia" w:ascii="微软雅黑" w:hAnsi="微软雅黑" w:eastAsia="微软雅黑"/>
        </w:rPr>
        <w:t>处方明细 &lt;opt_prescription_i</w:t>
      </w:r>
      <w:r>
        <w:rPr>
          <w:rFonts w:ascii="微软雅黑" w:hAnsi="微软雅黑" w:eastAsia="微软雅黑"/>
        </w:rPr>
        <w:t>tem</w:t>
      </w:r>
      <w:r>
        <w:rPr>
          <w:rFonts w:hint="eastAsia" w:ascii="微软雅黑" w:hAnsi="微软雅黑" w:eastAsia="微软雅黑"/>
        </w:rPr>
        <w:t>&gt;</w:t>
      </w:r>
    </w:p>
    <w:bookmarkEnd w:id="40"/>
    <w:tbl>
      <w:tblPr>
        <w:tblStyle w:val="35"/>
        <w:tblW w:w="5011"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606"/>
        <w:gridCol w:w="2149"/>
        <w:gridCol w:w="1126"/>
        <w:gridCol w:w="775"/>
        <w:gridCol w:w="3783"/>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359"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1273"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667"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459"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w:t>
            </w:r>
            <w:r>
              <w:rPr>
                <w:rFonts w:ascii="微软雅黑" w:hAnsi="微软雅黑" w:eastAsia="微软雅黑" w:cs="阿里巴巴普惠体 L"/>
                <w:b/>
                <w:sz w:val="15"/>
                <w:szCs w:val="15"/>
              </w:rPr>
              <w:t>长度</w:t>
            </w:r>
          </w:p>
        </w:tc>
        <w:tc>
          <w:tcPr>
            <w:tcW w:w="2240"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&lt;opt_prescription</w:t>
            </w:r>
            <w:r>
              <w:rPr>
                <w:rFonts w:ascii="微软雅黑" w:hAnsi="微软雅黑" w:eastAsia="微软雅黑" w:cs="阿里巴巴普惠体 L"/>
                <w:sz w:val="15"/>
                <w:szCs w:val="15"/>
              </w:rPr>
              <w:t>s&gt;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459" w:type="pct"/>
            <w:vAlign w:val="center"/>
          </w:tcPr>
          <w:p>
            <w:pPr>
              <w:jc w:val="center"/>
              <w:rPr>
                <w:rFonts w:ascii="微软雅黑" w:hAnsi="微软雅黑" w:eastAsia="微软雅黑" w:cs="阿里巴巴普惠体 L"/>
                <w:sz w:val="15"/>
                <w:szCs w:val="15"/>
              </w:rPr>
            </w:pP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多张处方信息</w:t>
            </w:r>
            <w:r>
              <w:rPr>
                <w:rFonts w:hint="eastAsia" w:ascii="微软雅黑" w:hAnsi="微软雅黑" w:eastAsia="微软雅黑" w:cs="阿里巴巴普惠体 L"/>
                <w:sz w:val="15"/>
                <w:szCs w:val="15"/>
              </w:rPr>
              <w:t>（最多支持10张处方一起传入）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&lt;opt_prescription</w:t>
            </w:r>
            <w:r>
              <w:rPr>
                <w:rFonts w:ascii="微软雅黑" w:hAnsi="微软雅黑" w:eastAsia="微软雅黑" w:cs="阿里巴巴普惠体 L"/>
                <w:sz w:val="15"/>
                <w:szCs w:val="15"/>
              </w:rPr>
              <w:t>&gt;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459" w:type="pct"/>
            <w:vAlign w:val="center"/>
          </w:tcPr>
          <w:p>
            <w:pPr>
              <w:jc w:val="center"/>
              <w:rPr>
                <w:rFonts w:ascii="微软雅黑" w:hAnsi="微软雅黑" w:eastAsia="微软雅黑" w:cs="阿里巴巴普惠体 L"/>
                <w:sz w:val="15"/>
                <w:szCs w:val="15"/>
              </w:rPr>
            </w:pP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容纳一张</w:t>
            </w:r>
            <w:r>
              <w:rPr>
                <w:rFonts w:ascii="微软雅黑" w:hAnsi="微软雅黑" w:eastAsia="微软雅黑" w:cs="阿里巴巴普惠体 L"/>
                <w:sz w:val="15"/>
                <w:szCs w:val="15"/>
              </w:rPr>
              <w:t>处方信息</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即一个</w:t>
            </w:r>
            <w:r>
              <w:rPr>
                <w:rFonts w:hint="eastAsia" w:ascii="微软雅黑" w:hAnsi="微软雅黑" w:eastAsia="微软雅黑" w:cs="阿里巴巴普惠体 L"/>
                <w:sz w:val="15"/>
                <w:szCs w:val="15"/>
              </w:rPr>
              <w:t>info多个item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&lt;opt_prescription_item</w:t>
            </w:r>
            <w:r>
              <w:rPr>
                <w:rFonts w:ascii="微软雅黑" w:hAnsi="微软雅黑" w:eastAsia="微软雅黑" w:cs="阿里巴巴普惠体 L"/>
                <w:sz w:val="15"/>
                <w:szCs w:val="15"/>
              </w:rPr>
              <w:t>&gt;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459" w:type="pct"/>
            <w:vAlign w:val="center"/>
          </w:tcPr>
          <w:p>
            <w:pPr>
              <w:jc w:val="center"/>
              <w:rPr>
                <w:rFonts w:ascii="微软雅黑" w:hAnsi="微软雅黑" w:eastAsia="微软雅黑" w:cs="阿里巴巴普惠体 L"/>
                <w:sz w:val="15"/>
                <w:szCs w:val="15"/>
              </w:rPr>
            </w:pP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容纳一张处方的一条</w:t>
            </w:r>
            <w:r>
              <w:rPr>
                <w:rFonts w:ascii="微软雅黑" w:hAnsi="微软雅黑" w:eastAsia="微软雅黑" w:cs="阿里巴巴普惠体 L"/>
                <w:sz w:val="15"/>
                <w:szCs w:val="15"/>
              </w:rPr>
              <w:t>处方</w:t>
            </w:r>
            <w:r>
              <w:rPr>
                <w:rFonts w:hint="eastAsia" w:ascii="微软雅黑" w:hAnsi="微软雅黑" w:eastAsia="微软雅黑" w:cs="阿里巴巴普惠体 L"/>
                <w:sz w:val="15"/>
                <w:szCs w:val="15"/>
              </w:rPr>
              <w:t>明细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&lt;recipe_id&gt;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处方id</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一张</w:t>
            </w:r>
            <w:r>
              <w:rPr>
                <w:rFonts w:ascii="微软雅黑" w:hAnsi="微软雅黑" w:eastAsia="微软雅黑" w:cs="阿里巴巴普惠体 L"/>
                <w:sz w:val="15"/>
                <w:szCs w:val="15"/>
              </w:rPr>
              <w:t>处方实体的</w:t>
            </w:r>
            <w:r>
              <w:rPr>
                <w:rFonts w:hint="eastAsia" w:ascii="微软雅黑" w:hAnsi="微软雅黑" w:eastAsia="微软雅黑" w:cs="阿里巴巴普惠体 L"/>
                <w:sz w:val="15"/>
                <w:szCs w:val="15"/>
              </w:rPr>
              <w:t>唯一</w:t>
            </w:r>
            <w:r>
              <w:rPr>
                <w:rFonts w:ascii="微软雅黑" w:hAnsi="微软雅黑" w:eastAsia="微软雅黑" w:cs="阿里巴巴普惠体 L"/>
                <w:sz w:val="15"/>
                <w:szCs w:val="15"/>
              </w:rPr>
              <w:t>标记，院内唯一</w:t>
            </w:r>
            <w:r>
              <w:rPr>
                <w:rFonts w:hint="eastAsia" w:ascii="微软雅黑" w:hAnsi="微软雅黑" w:eastAsia="微软雅黑" w:cs="阿里巴巴普惠体 L"/>
                <w:sz w:val="15"/>
                <w:szCs w:val="15"/>
              </w:rPr>
              <w:t>，主键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&lt;recipe_item_id&gt;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处方明细编号</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唯一标记</w:t>
            </w:r>
            <w:r>
              <w:rPr>
                <w:rFonts w:ascii="微软雅黑" w:hAnsi="微软雅黑" w:eastAsia="微软雅黑" w:cs="阿里巴巴普惠体 L"/>
                <w:sz w:val="15"/>
                <w:szCs w:val="15"/>
              </w:rPr>
              <w:t>处方中的每</w:t>
            </w:r>
            <w:r>
              <w:rPr>
                <w:rFonts w:hint="eastAsia" w:ascii="微软雅黑" w:hAnsi="微软雅黑" w:eastAsia="微软雅黑" w:cs="阿里巴巴普惠体 L"/>
                <w:sz w:val="15"/>
                <w:szCs w:val="15"/>
              </w:rPr>
              <w:t>一</w:t>
            </w:r>
            <w:r>
              <w:rPr>
                <w:rFonts w:ascii="微软雅黑" w:hAnsi="微软雅黑" w:eastAsia="微软雅黑" w:cs="阿里巴巴普惠体 L"/>
                <w:sz w:val="15"/>
                <w:szCs w:val="15"/>
              </w:rPr>
              <w:t>项药物医嘱</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&lt;drug_id&gt;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药品id</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医院药品id，传入约定的药品编码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&lt;drug_name&gt;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药品名称</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药品的通用名称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&lt;specification&gt;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规格</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药品规格的描述，如0.5gx</w:t>
            </w:r>
            <w:r>
              <w:rPr>
                <w:rFonts w:ascii="微软雅黑" w:hAnsi="微软雅黑" w:eastAsia="微软雅黑" w:cs="阿里巴巴普惠体 L"/>
                <w:sz w:val="15"/>
                <w:szCs w:val="15"/>
              </w:rPr>
              <w:t>24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&lt;preparation&gt;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剂型</w:t>
            </w:r>
          </w:p>
        </w:tc>
        <w:tc>
          <w:tcPr>
            <w:tcW w:w="459"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32</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药品剂型名称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&lt;manufacturer_name&gt;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厂家名称</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256</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药品产地名称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hint="eastAsia" w:ascii="微软雅黑" w:hAnsi="微软雅黑" w:eastAsia="微软雅黑" w:cs="阿里巴巴普惠体 L"/>
                <w:sz w:val="15"/>
                <w:szCs w:val="15"/>
                <w:highlight w:val="none"/>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hint="eastAsia" w:ascii="微软雅黑" w:hAnsi="微软雅黑" w:eastAsia="微软雅黑" w:cs="阿里巴巴普惠体 L"/>
                <w:sz w:val="15"/>
                <w:szCs w:val="15"/>
                <w:highlight w:val="none"/>
              </w:rPr>
            </w:pPr>
            <w:r>
              <w:rPr>
                <w:rFonts w:hint="eastAsia" w:ascii="微软雅黑" w:hAnsi="微软雅黑" w:eastAsia="微软雅黑" w:cs="阿里巴巴普惠体 L"/>
                <w:sz w:val="15"/>
                <w:szCs w:val="15"/>
                <w:highlight w:val="none"/>
              </w:rPr>
              <w:t>&lt;</w:t>
            </w:r>
            <w:r>
              <w:rPr>
                <w:rFonts w:ascii="微软雅黑" w:hAnsi="微软雅黑" w:eastAsia="微软雅黑" w:cs="阿里巴巴普惠体 L"/>
                <w:sz w:val="15"/>
                <w:szCs w:val="15"/>
                <w:highlight w:val="none"/>
              </w:rPr>
              <w:t>approve_no&gt;</w:t>
            </w:r>
          </w:p>
        </w:tc>
        <w:tc>
          <w:tcPr>
            <w:tcW w:w="667" w:type="pct"/>
            <w:shd w:val="clear" w:color="auto" w:fill="auto"/>
            <w:vAlign w:val="center"/>
          </w:tcPr>
          <w:p>
            <w:pPr>
              <w:rPr>
                <w:rFonts w:hint="eastAsia" w:ascii="微软雅黑" w:hAnsi="微软雅黑" w:eastAsia="微软雅黑" w:cs="阿里巴巴普惠体 L"/>
                <w:sz w:val="15"/>
                <w:szCs w:val="15"/>
                <w:highlight w:val="none"/>
              </w:rPr>
            </w:pPr>
            <w:r>
              <w:rPr>
                <w:rFonts w:hint="eastAsia" w:ascii="微软雅黑" w:hAnsi="微软雅黑" w:eastAsia="微软雅黑" w:cs="阿里巴巴普惠体 L"/>
                <w:sz w:val="15"/>
                <w:szCs w:val="15"/>
                <w:highlight w:val="none"/>
              </w:rPr>
              <w:t>药品批准文号</w:t>
            </w:r>
          </w:p>
        </w:tc>
        <w:tc>
          <w:tcPr>
            <w:tcW w:w="459" w:type="pct"/>
            <w:vAlign w:val="center"/>
          </w:tcPr>
          <w:p>
            <w:pPr>
              <w:jc w:val="center"/>
              <w:rPr>
                <w:rFonts w:hint="eastAsia" w:ascii="微软雅黑" w:hAnsi="微软雅黑" w:eastAsia="微软雅黑" w:cs="阿里巴巴普惠体 L"/>
                <w:sz w:val="15"/>
                <w:szCs w:val="15"/>
                <w:highlight w:val="none"/>
              </w:rPr>
            </w:pPr>
            <w:r>
              <w:rPr>
                <w:rFonts w:hint="eastAsia" w:ascii="微软雅黑" w:hAnsi="微软雅黑" w:eastAsia="微软雅黑" w:cs="阿里巴巴普惠体 L"/>
                <w:sz w:val="15"/>
                <w:szCs w:val="15"/>
                <w:highlight w:val="none"/>
              </w:rPr>
              <w:t>6</w:t>
            </w:r>
            <w:r>
              <w:rPr>
                <w:rFonts w:ascii="微软雅黑" w:hAnsi="微软雅黑" w:eastAsia="微软雅黑" w:cs="阿里巴巴普惠体 L"/>
                <w:sz w:val="15"/>
                <w:szCs w:val="15"/>
                <w:highlight w:val="none"/>
              </w:rPr>
              <w:t>4</w:t>
            </w:r>
          </w:p>
        </w:tc>
        <w:tc>
          <w:tcPr>
            <w:tcW w:w="2241" w:type="pct"/>
            <w:shd w:val="clear" w:color="auto" w:fill="auto"/>
            <w:vAlign w:val="center"/>
          </w:tcPr>
          <w:p>
            <w:pPr>
              <w:rPr>
                <w:rFonts w:hint="eastAsia" w:ascii="微软雅黑" w:hAnsi="微软雅黑" w:eastAsia="微软雅黑" w:cs="阿里巴巴普惠体 L"/>
                <w:sz w:val="15"/>
                <w:szCs w:val="15"/>
                <w:highlight w:val="none"/>
              </w:rPr>
            </w:pPr>
            <w:r>
              <w:rPr>
                <w:rFonts w:hint="eastAsia" w:ascii="微软雅黑" w:hAnsi="微软雅黑" w:eastAsia="微软雅黑" w:cs="阿里巴巴普惠体 L"/>
                <w:sz w:val="15"/>
                <w:szCs w:val="15"/>
                <w:highlight w:val="none"/>
              </w:rPr>
              <w:t>可为空，药品批准文号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&lt;count_unit&gt;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包装规格数量</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如果一盒药品12片，发药单位为片时，包装规格数量为1</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&lt;drug_dose&gt;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每次给药剂量</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医生开立的单次给药剂量，值必须是数字+单位，如：0.5g 、200ml等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&lt;despensing_num&gt;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发药数量</w:t>
            </w:r>
          </w:p>
        </w:tc>
        <w:tc>
          <w:tcPr>
            <w:tcW w:w="459"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8</w:t>
            </w:r>
          </w:p>
        </w:tc>
        <w:tc>
          <w:tcPr>
            <w:tcW w:w="2240" w:type="pct"/>
            <w:shd w:val="clear" w:color="auto" w:fill="auto"/>
            <w:vAlign w:val="center"/>
          </w:tcPr>
          <w:p>
            <w:pPr>
              <w:rPr>
                <w:rFonts w:ascii="微软雅黑" w:hAnsi="微软雅黑" w:eastAsia="微软雅黑" w:cs="阿里巴巴普惠体 L"/>
                <w:color w:val="FF0000"/>
                <w:sz w:val="15"/>
                <w:szCs w:val="15"/>
              </w:rPr>
            </w:pPr>
            <w:r>
              <w:rPr>
                <w:rFonts w:hint="eastAsia" w:ascii="微软雅黑" w:hAnsi="微软雅黑" w:eastAsia="微软雅黑" w:cs="阿里巴巴普惠体 L"/>
                <w:color w:val="FF0000"/>
                <w:sz w:val="15"/>
                <w:szCs w:val="15"/>
              </w:rPr>
              <w:t>当处方状态为</w:t>
            </w:r>
            <w:r>
              <w:rPr>
                <w:rFonts w:ascii="微软雅黑" w:hAnsi="微软雅黑" w:eastAsia="微软雅黑" w:cs="阿里巴巴普惠体 L"/>
                <w:color w:val="FF0000"/>
                <w:sz w:val="15"/>
                <w:szCs w:val="15"/>
              </w:rPr>
              <w:t>-1(</w:t>
            </w:r>
            <w:r>
              <w:rPr>
                <w:rFonts w:hint="eastAsia" w:ascii="微软雅黑" w:hAnsi="微软雅黑" w:eastAsia="微软雅黑" w:cs="阿里巴巴普惠体 L"/>
                <w:color w:val="FF0000"/>
                <w:sz w:val="15"/>
                <w:szCs w:val="15"/>
              </w:rPr>
              <w:t>部分药品</w:t>
            </w:r>
            <w:r>
              <w:rPr>
                <w:rFonts w:ascii="微软雅黑" w:hAnsi="微软雅黑" w:eastAsia="微软雅黑" w:cs="阿里巴巴普惠体 L"/>
                <w:color w:val="FF0000"/>
                <w:sz w:val="15"/>
                <w:szCs w:val="15"/>
              </w:rPr>
              <w:t>退费退药)时，这里填写负值，表示</w:t>
            </w:r>
            <w:r>
              <w:rPr>
                <w:rFonts w:hint="eastAsia" w:ascii="微软雅黑" w:hAnsi="微软雅黑" w:eastAsia="微软雅黑" w:cs="阿里巴巴普惠体 L"/>
                <w:color w:val="FF0000"/>
                <w:sz w:val="15"/>
                <w:szCs w:val="15"/>
              </w:rPr>
              <w:t>具体</w:t>
            </w:r>
            <w:r>
              <w:rPr>
                <w:rFonts w:ascii="微软雅黑" w:hAnsi="微软雅黑" w:eastAsia="微软雅黑" w:cs="阿里巴巴普惠体 L"/>
                <w:color w:val="FF0000"/>
                <w:sz w:val="15"/>
                <w:szCs w:val="15"/>
              </w:rPr>
              <w:t>退多少。</w:t>
            </w:r>
            <w:r>
              <w:rPr>
                <w:rFonts w:hint="eastAsia" w:ascii="微软雅黑" w:hAnsi="微软雅黑" w:eastAsia="微软雅黑" w:cs="阿里巴巴普惠体 L"/>
                <w:color w:val="FF0000"/>
                <w:sz w:val="15"/>
                <w:szCs w:val="15"/>
              </w:rPr>
              <w:t xml:space="preserve"> </w:t>
            </w:r>
          </w:p>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正常处方状态情况，请填写最终生效值，表示最终的发药数量。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&lt;pack_unit&gt;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发药数量单位</w:t>
            </w:r>
          </w:p>
        </w:tc>
        <w:tc>
          <w:tcPr>
            <w:tcW w:w="459"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16</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发药单位，和发药数量对应，例如：瓶、盒、片等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&lt;unit_price&gt;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单价</w:t>
            </w:r>
          </w:p>
        </w:tc>
        <w:tc>
          <w:tcPr>
            <w:tcW w:w="459"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8</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药品的费用单价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&lt;fee_total&gt;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总价</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15</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药品的单价*发药数量，计量单位为元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&lt;group_no&gt;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药品组号</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药物的分组号，同组药物组号一致。</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&lt;drug_admin_route_name&gt;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给药途径</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传入约定的药品使用途径，如：静脉推注等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&lt;drug_using_freq&gt;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给药频率</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传入约定的药品给药频次，如：qd、bid等，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&lt;drug_using_time_point&gt;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给药时机</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药品给药时机，如：饭前、饭后、空腹等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&lt;drug_using_aim&gt;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给药目的</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药品的用药目的，预防|治疗|其他</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&lt;drug_using_area&gt;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给药部位</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药品使用部位</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p>
        </w:tc>
        <w:tc>
          <w:tcPr>
            <w:tcW w:w="1273"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&lt;infusion_speed&gt;</w:t>
            </w:r>
          </w:p>
        </w:tc>
        <w:tc>
          <w:tcPr>
            <w:tcW w:w="667"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给药速度</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40"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静脉输液药品滴注</w:t>
            </w:r>
            <w:r>
              <w:rPr>
                <w:rFonts w:hint="eastAsia" w:ascii="微软雅黑" w:hAnsi="微软雅黑" w:eastAsia="微软雅黑" w:cs="阿里巴巴普惠体 L"/>
                <w:sz w:val="15"/>
                <w:szCs w:val="15"/>
              </w:rPr>
              <w:t>时长或</w:t>
            </w:r>
            <w:r>
              <w:rPr>
                <w:rFonts w:ascii="微软雅黑" w:hAnsi="微软雅黑" w:eastAsia="微软雅黑" w:cs="阿里巴巴普惠体 L"/>
                <w:sz w:val="15"/>
                <w:szCs w:val="15"/>
              </w:rPr>
              <w:t>速度的描述</w:t>
            </w:r>
            <w:r>
              <w:rPr>
                <w:rFonts w:hint="eastAsia" w:ascii="微软雅黑" w:hAnsi="微软雅黑" w:eastAsia="微软雅黑" w:cs="阿里巴巴普惠体 L"/>
                <w:sz w:val="15"/>
                <w:szCs w:val="15"/>
              </w:rPr>
              <w:t>，需同时包含数字和单位，</w:t>
            </w:r>
            <w:r>
              <w:rPr>
                <w:rFonts w:ascii="微软雅黑" w:hAnsi="微软雅黑" w:eastAsia="微软雅黑" w:cs="阿里巴巴普惠体 L"/>
                <w:sz w:val="15"/>
                <w:szCs w:val="15"/>
              </w:rPr>
              <w:t>如</w:t>
            </w:r>
            <w:r>
              <w:rPr>
                <w:rFonts w:hint="eastAsia" w:ascii="微软雅黑" w:hAnsi="微软雅黑" w:eastAsia="微软雅黑" w:cs="阿里巴巴普惠体 L"/>
                <w:sz w:val="15"/>
                <w:szCs w:val="15"/>
              </w:rPr>
              <w:t>：1</w:t>
            </w:r>
            <w:r>
              <w:rPr>
                <w:rFonts w:ascii="微软雅黑" w:hAnsi="微软雅黑" w:eastAsia="微软雅黑" w:cs="阿里巴巴普惠体 L"/>
                <w:sz w:val="15"/>
                <w:szCs w:val="15"/>
              </w:rPr>
              <w:t>小时</w:t>
            </w:r>
            <w:r>
              <w:rPr>
                <w:rFonts w:hint="eastAsia" w:ascii="微软雅黑" w:hAnsi="微软雅黑" w:eastAsia="微软雅黑" w:cs="阿里巴巴普惠体 L"/>
                <w:sz w:val="15"/>
                <w:szCs w:val="15"/>
              </w:rPr>
              <w:t>、2</w:t>
            </w:r>
            <w:r>
              <w:rPr>
                <w:rFonts w:ascii="微软雅黑" w:hAnsi="微软雅黑" w:eastAsia="微软雅黑" w:cs="阿里巴巴普惠体 L"/>
                <w:sz w:val="15"/>
                <w:szCs w:val="15"/>
              </w:rPr>
              <w:t>0滴</w:t>
            </w:r>
            <w:r>
              <w:rPr>
                <w:rFonts w:hint="eastAsia" w:ascii="微软雅黑" w:hAnsi="微软雅黑" w:eastAsia="微软雅黑" w:cs="阿里巴巴普惠体 L"/>
                <w:sz w:val="15"/>
                <w:szCs w:val="15"/>
              </w:rPr>
              <w:t>/分钟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&lt;duration&gt;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疗程</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由医生指定的药品使用天数或次数，</w:t>
            </w:r>
            <w:r>
              <w:rPr>
                <w:rFonts w:ascii="微软雅黑" w:hAnsi="微软雅黑" w:eastAsia="微软雅黑" w:cs="阿里巴巴普惠体 L"/>
                <w:sz w:val="15"/>
                <w:szCs w:val="15"/>
              </w:rPr>
              <w:t>如：5天，</w:t>
            </w:r>
            <w:r>
              <w:rPr>
                <w:rFonts w:hint="eastAsia" w:ascii="微软雅黑" w:hAnsi="微软雅黑" w:eastAsia="微软雅黑" w:cs="阿里巴巴普惠体 L"/>
                <w:sz w:val="15"/>
                <w:szCs w:val="15"/>
              </w:rPr>
              <w:t>1</w:t>
            </w:r>
            <w:r>
              <w:rPr>
                <w:rFonts w:ascii="微软雅黑" w:hAnsi="微软雅黑" w:eastAsia="微软雅黑" w:cs="阿里巴巴普惠体 L"/>
                <w:sz w:val="15"/>
                <w:szCs w:val="15"/>
              </w:rPr>
              <w:t>0次等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&lt;special_prompt&gt;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特殊要求</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备注信息，如饮片的先煎、后下等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&lt;skin_test_flag&gt;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皮试标志</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 xml:space="preserve"> 皮试</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0</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 xml:space="preserve"> 非皮试</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&lt;skin_test_result&gt;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皮试结果</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256</w:t>
            </w:r>
          </w:p>
        </w:tc>
        <w:tc>
          <w:tcPr>
            <w:tcW w:w="2240"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&lt;ouvas</w:t>
            </w:r>
            <w:r>
              <w:rPr>
                <w:rFonts w:ascii="微软雅黑" w:hAnsi="微软雅黑" w:eastAsia="微软雅黑" w:cs="阿里巴巴普惠体 L"/>
                <w:sz w:val="15"/>
                <w:szCs w:val="15"/>
              </w:rPr>
              <w:t>_flag</w:t>
            </w:r>
            <w:r>
              <w:rPr>
                <w:rFonts w:hint="eastAsia" w:ascii="微软雅黑" w:hAnsi="微软雅黑" w:eastAsia="微软雅黑" w:cs="阿里巴巴普惠体 L"/>
                <w:sz w:val="15"/>
                <w:szCs w:val="15"/>
              </w:rPr>
              <w:t>&gt;</w:t>
            </w:r>
          </w:p>
        </w:tc>
        <w:tc>
          <w:tcPr>
            <w:tcW w:w="667"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门诊</w:t>
            </w:r>
            <w:r>
              <w:rPr>
                <w:rFonts w:hint="eastAsia" w:ascii="微软雅黑" w:hAnsi="微软雅黑" w:eastAsia="微软雅黑" w:cs="阿里巴巴普惠体 L"/>
                <w:sz w:val="15"/>
                <w:szCs w:val="15"/>
              </w:rPr>
              <w:t>静配标志</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 xml:space="preserve"> 是</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0</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 xml:space="preserve"> 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73"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&lt;</w:t>
            </w:r>
            <w:r>
              <w:rPr>
                <w:rFonts w:hint="eastAsia" w:ascii="微软雅黑" w:hAnsi="微软雅黑" w:eastAsia="微软雅黑" w:cs="阿里巴巴普惠体 L"/>
                <w:sz w:val="15"/>
                <w:szCs w:val="15"/>
              </w:rPr>
              <w:t>medicare_type</w:t>
            </w:r>
            <w:r>
              <w:rPr>
                <w:rFonts w:ascii="微软雅黑" w:hAnsi="微软雅黑" w:eastAsia="微软雅黑" w:cs="阿里巴巴普惠体 L"/>
                <w:sz w:val="15"/>
                <w:szCs w:val="15"/>
              </w:rPr>
              <w:t>&gt;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结算方式</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该药品的计费方式，例如医保、甲类、乙类、丙类、记账、自费等</w:t>
            </w:r>
            <w:r>
              <w:rPr>
                <w:rFonts w:ascii="微软雅黑" w:hAnsi="微软雅黑" w:eastAsia="微软雅黑" w:cs="阿里巴巴普惠体 L"/>
                <w:sz w:val="15"/>
                <w:szCs w:val="15"/>
              </w:rPr>
              <w:t>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&lt;start_time&gt;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开始使用时间</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19</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格式：yyyy</w:t>
            </w:r>
            <w:r>
              <w:rPr>
                <w:rFonts w:ascii="微软雅黑" w:hAnsi="微软雅黑" w:eastAsia="微软雅黑" w:cs="阿里巴巴普惠体 L"/>
                <w:sz w:val="15"/>
                <w:szCs w:val="15"/>
              </w:rPr>
              <w:t>-mm-dd hh24:mi:ss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59" w:type="pct"/>
          </w:tcPr>
          <w:p>
            <w:pPr>
              <w:jc w:val="center"/>
              <w:rPr>
                <w:rFonts w:ascii="微软雅黑" w:hAnsi="微软雅黑" w:eastAsia="微软雅黑" w:cs="阿里巴巴普惠体 L"/>
                <w:sz w:val="15"/>
                <w:szCs w:val="15"/>
              </w:rPr>
            </w:pPr>
          </w:p>
        </w:tc>
        <w:tc>
          <w:tcPr>
            <w:tcW w:w="127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&lt;end_time&gt;</w:t>
            </w:r>
          </w:p>
        </w:tc>
        <w:tc>
          <w:tcPr>
            <w:tcW w:w="6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停止使用时间</w:t>
            </w:r>
          </w:p>
        </w:tc>
        <w:tc>
          <w:tcPr>
            <w:tcW w:w="45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19</w:t>
            </w:r>
          </w:p>
        </w:tc>
        <w:tc>
          <w:tcPr>
            <w:tcW w:w="22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格式：yyyy</w:t>
            </w:r>
            <w:r>
              <w:rPr>
                <w:rFonts w:ascii="微软雅黑" w:hAnsi="微软雅黑" w:eastAsia="微软雅黑" w:cs="阿里巴巴普惠体 L"/>
                <w:sz w:val="15"/>
                <w:szCs w:val="15"/>
              </w:rPr>
              <w:t>-mm-dd hh24:mi:ss</w:t>
            </w:r>
          </w:p>
        </w:tc>
      </w:tr>
    </w:tbl>
    <w:p>
      <w:pPr>
        <w:rPr>
          <w:rFonts w:ascii="微软雅黑" w:hAnsi="微软雅黑" w:eastAsia="微软雅黑"/>
          <w:sz w:val="21"/>
          <w:szCs w:val="21"/>
        </w:rPr>
      </w:pPr>
      <w:bookmarkStart w:id="41" w:name="_diagnoses诊断信息标签"/>
      <w:bookmarkEnd w:id="41"/>
      <w:bookmarkStart w:id="42" w:name="_Toc30073925"/>
      <w:r>
        <w:rPr>
          <w:rFonts w:ascii="微软雅黑" w:hAnsi="微软雅黑" w:eastAsia="微软雅黑"/>
          <w:sz w:val="21"/>
          <w:szCs w:val="21"/>
        </w:rPr>
        <w:t>XML</w:t>
      </w:r>
      <w:r>
        <w:rPr>
          <w:rFonts w:hint="eastAsia" w:ascii="微软雅黑" w:hAnsi="微软雅黑" w:eastAsia="微软雅黑"/>
          <w:sz w:val="21"/>
          <w:szCs w:val="21"/>
        </w:rPr>
        <w:t>实例</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&lt;opt_prescriptions&gt;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&lt;opt_prescription_info&gt;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&lt;recipe_id&gt;</w:t>
      </w:r>
      <w:r>
        <w:rPr>
          <w:rFonts w:ascii="微软雅黑" w:hAnsi="微软雅黑" w:eastAsia="微软雅黑" w:cs="Consolas"/>
          <w:color w:val="FF1493"/>
          <w:sz w:val="15"/>
          <w:szCs w:val="15"/>
        </w:rPr>
        <w:t>&lt;![CDATA[12345]]&gt;</w:t>
      </w:r>
      <w:r>
        <w:rPr>
          <w:rFonts w:ascii="微软雅黑" w:hAnsi="微软雅黑" w:eastAsia="微软雅黑" w:cs="Consolas"/>
          <w:b/>
          <w:bCs/>
          <w:color w:val="006699"/>
          <w:sz w:val="15"/>
          <w:szCs w:val="15"/>
        </w:rPr>
        <w:t>&lt;/recipe_id&gt;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&lt;recipe_no&gt;</w:t>
      </w:r>
      <w:r>
        <w:rPr>
          <w:rFonts w:ascii="微软雅黑" w:hAnsi="微软雅黑" w:eastAsia="微软雅黑" w:cs="Consolas"/>
          <w:color w:val="FF1493"/>
          <w:sz w:val="15"/>
          <w:szCs w:val="15"/>
        </w:rPr>
        <w:t>&lt;![CDATA[12345]]&gt;</w:t>
      </w:r>
      <w:r>
        <w:rPr>
          <w:rFonts w:ascii="微软雅黑" w:hAnsi="微软雅黑" w:eastAsia="微软雅黑" w:cs="Consolas"/>
          <w:b/>
          <w:bCs/>
          <w:color w:val="006699"/>
          <w:sz w:val="15"/>
          <w:szCs w:val="15"/>
        </w:rPr>
        <w:t>&lt;/recipe_no&gt;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&lt;recipe_source&gt;</w:t>
      </w:r>
      <w:r>
        <w:rPr>
          <w:rFonts w:ascii="微软雅黑" w:hAnsi="微软雅黑" w:eastAsia="微软雅黑" w:cs="Consolas"/>
          <w:color w:val="FF1493"/>
          <w:sz w:val="15"/>
          <w:szCs w:val="15"/>
        </w:rPr>
        <w:t>&lt;![CDATA[门诊]]&gt;</w:t>
      </w:r>
      <w:r>
        <w:rPr>
          <w:rFonts w:ascii="微软雅黑" w:hAnsi="微软雅黑" w:eastAsia="微软雅黑" w:cs="Consolas"/>
          <w:b/>
          <w:bCs/>
          <w:color w:val="006699"/>
          <w:sz w:val="15"/>
          <w:szCs w:val="15"/>
        </w:rPr>
        <w:t>&lt;/recipe_source&gt;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&lt;recipe_type&gt;</w:t>
      </w:r>
      <w:r>
        <w:rPr>
          <w:rFonts w:ascii="微软雅黑" w:hAnsi="微软雅黑" w:eastAsia="微软雅黑" w:cs="Consolas"/>
          <w:color w:val="FF1493"/>
          <w:sz w:val="15"/>
          <w:szCs w:val="15"/>
        </w:rPr>
        <w:t>&lt;![CDATA[西药方]]&gt;</w:t>
      </w:r>
      <w:r>
        <w:rPr>
          <w:rFonts w:ascii="微软雅黑" w:hAnsi="微软雅黑" w:eastAsia="微软雅黑" w:cs="Consolas"/>
          <w:b/>
          <w:bCs/>
          <w:color w:val="006699"/>
          <w:sz w:val="15"/>
          <w:szCs w:val="15"/>
        </w:rPr>
        <w:t>&lt;/recipe_type&gt;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&lt;dept_id&gt;</w:t>
      </w:r>
      <w:r>
        <w:rPr>
          <w:rFonts w:ascii="微软雅黑" w:hAnsi="微软雅黑" w:eastAsia="微软雅黑" w:cs="Consolas"/>
          <w:color w:val="FF1493"/>
          <w:sz w:val="15"/>
          <w:szCs w:val="15"/>
        </w:rPr>
        <w:t>&lt;![CDATA[101]]&gt;</w:t>
      </w:r>
      <w:r>
        <w:rPr>
          <w:rFonts w:ascii="微软雅黑" w:hAnsi="微软雅黑" w:eastAsia="微软雅黑" w:cs="Consolas"/>
          <w:b/>
          <w:bCs/>
          <w:color w:val="006699"/>
          <w:sz w:val="15"/>
          <w:szCs w:val="15"/>
        </w:rPr>
        <w:t>&lt;/dept_id&gt;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&lt;dept_name&gt;</w:t>
      </w:r>
      <w:r>
        <w:rPr>
          <w:rFonts w:ascii="微软雅黑" w:hAnsi="微软雅黑" w:eastAsia="微软雅黑" w:cs="Consolas"/>
          <w:color w:val="FF1493"/>
          <w:sz w:val="15"/>
          <w:szCs w:val="15"/>
        </w:rPr>
        <w:t>&lt;![CDATA[皮肤科]]&gt;</w:t>
      </w:r>
      <w:r>
        <w:rPr>
          <w:rFonts w:ascii="微软雅黑" w:hAnsi="微软雅黑" w:eastAsia="微软雅黑" w:cs="Consolas"/>
          <w:b/>
          <w:bCs/>
          <w:color w:val="006699"/>
          <w:sz w:val="15"/>
          <w:szCs w:val="15"/>
        </w:rPr>
        <w:t>&lt;/dept_name&gt;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&lt;recipe_doc_title&gt;</w:t>
      </w:r>
      <w:r>
        <w:rPr>
          <w:rFonts w:ascii="微软雅黑" w:hAnsi="微软雅黑" w:eastAsia="微软雅黑" w:cs="Consolas"/>
          <w:color w:val="FF1493"/>
          <w:sz w:val="15"/>
          <w:szCs w:val="15"/>
        </w:rPr>
        <w:t>&lt;![CDATA[主任医师]]&gt;</w:t>
      </w:r>
      <w:r>
        <w:rPr>
          <w:rFonts w:ascii="微软雅黑" w:hAnsi="微软雅黑" w:eastAsia="微软雅黑" w:cs="Consolas"/>
          <w:b/>
          <w:bCs/>
          <w:color w:val="006699"/>
          <w:sz w:val="15"/>
          <w:szCs w:val="15"/>
        </w:rPr>
        <w:t>&lt;/recipe_doc_title&gt;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&lt;recipe_doc_id&gt;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&lt;/recipe_doc_id&gt;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&lt;recipe_doc_name&gt;</w:t>
      </w:r>
      <w:r>
        <w:rPr>
          <w:rFonts w:ascii="微软雅黑" w:hAnsi="微软雅黑" w:eastAsia="微软雅黑" w:cs="Consolas"/>
          <w:color w:val="FF1493"/>
          <w:sz w:val="15"/>
          <w:szCs w:val="15"/>
        </w:rPr>
        <w:t>&lt;![CDATA[张媛媛]]&gt;</w:t>
      </w:r>
      <w:r>
        <w:rPr>
          <w:rFonts w:ascii="微软雅黑" w:hAnsi="微软雅黑" w:eastAsia="微软雅黑" w:cs="Consolas"/>
          <w:b/>
          <w:bCs/>
          <w:color w:val="006699"/>
          <w:sz w:val="15"/>
          <w:szCs w:val="15"/>
        </w:rPr>
        <w:t>&lt;/recipe_doc_name&gt;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&lt;recipe_time&gt;</w:t>
      </w:r>
      <w:r>
        <w:rPr>
          <w:rFonts w:ascii="微软雅黑" w:hAnsi="微软雅黑" w:eastAsia="微软雅黑" w:cs="Consolas"/>
          <w:color w:val="FF1493"/>
          <w:sz w:val="15"/>
          <w:szCs w:val="15"/>
        </w:rPr>
        <w:t>&lt;![CDATA[2015-01-03 09:00:00]]&gt;</w:t>
      </w:r>
      <w:r>
        <w:rPr>
          <w:rFonts w:ascii="微软雅黑" w:hAnsi="微软雅黑" w:eastAsia="微软雅黑" w:cs="Consolas"/>
          <w:b/>
          <w:bCs/>
          <w:color w:val="006699"/>
          <w:sz w:val="15"/>
          <w:szCs w:val="15"/>
        </w:rPr>
        <w:t>&lt;/recipe_time&gt;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&lt;herb_unit_price&gt;</w:t>
      </w:r>
      <w:r>
        <w:rPr>
          <w:rFonts w:ascii="微软雅黑" w:hAnsi="微软雅黑" w:eastAsia="微软雅黑" w:cs="Consolas"/>
          <w:color w:val="FF1493"/>
          <w:sz w:val="15"/>
          <w:szCs w:val="15"/>
        </w:rPr>
        <w:t>&lt;![CDATA[]]&gt;</w:t>
      </w:r>
      <w:r>
        <w:rPr>
          <w:rFonts w:ascii="微软雅黑" w:hAnsi="微软雅黑" w:eastAsia="微软雅黑" w:cs="Consolas"/>
          <w:b/>
          <w:bCs/>
          <w:color w:val="006699"/>
          <w:sz w:val="15"/>
          <w:szCs w:val="15"/>
        </w:rPr>
        <w:t>&lt;/herb_unit_price&gt;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&lt;herb_packet_count&gt;</w:t>
      </w:r>
      <w:r>
        <w:rPr>
          <w:rFonts w:ascii="微软雅黑" w:hAnsi="微软雅黑" w:eastAsia="微软雅黑" w:cs="Consolas"/>
          <w:color w:val="FF1493"/>
          <w:sz w:val="15"/>
          <w:szCs w:val="15"/>
        </w:rPr>
        <w:t>&lt;![CDATA[]]&gt;</w:t>
      </w:r>
      <w:r>
        <w:rPr>
          <w:rFonts w:ascii="微软雅黑" w:hAnsi="微软雅黑" w:eastAsia="微软雅黑" w:cs="Consolas"/>
          <w:b/>
          <w:bCs/>
          <w:color w:val="006699"/>
          <w:sz w:val="15"/>
          <w:szCs w:val="15"/>
        </w:rPr>
        <w:t>&lt;/herb_packet_count&gt;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&lt;recipe_fee_total&gt;</w:t>
      </w:r>
      <w:r>
        <w:rPr>
          <w:rFonts w:ascii="微软雅黑" w:hAnsi="微软雅黑" w:eastAsia="微软雅黑" w:cs="Consolas"/>
          <w:color w:val="FF1493"/>
          <w:sz w:val="15"/>
          <w:szCs w:val="15"/>
        </w:rPr>
        <w:t>&lt;![CDATA[44.55]]&gt;</w:t>
      </w:r>
      <w:r>
        <w:rPr>
          <w:rFonts w:ascii="微软雅黑" w:hAnsi="微软雅黑" w:eastAsia="微软雅黑" w:cs="Consolas"/>
          <w:b/>
          <w:bCs/>
          <w:color w:val="006699"/>
          <w:sz w:val="15"/>
          <w:szCs w:val="15"/>
        </w:rPr>
        <w:t>&lt;/recipe_fee_total&gt;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&lt;recipe_status&gt;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&lt;/recipe_status&gt;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000000"/>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&lt;urgent_flag&gt;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&lt;/urgent_flag&gt;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hint="default"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xml:space="preserve">     </w:t>
      </w:r>
      <w:r>
        <w:rPr>
          <w:rFonts w:ascii="微软雅黑" w:hAnsi="微软雅黑" w:eastAsia="微软雅黑" w:cs="Consolas"/>
          <w:b/>
          <w:bCs/>
          <w:color w:val="006699"/>
          <w:sz w:val="15"/>
          <w:szCs w:val="15"/>
        </w:rPr>
        <w:t>&lt;</w:t>
      </w:r>
      <w:r>
        <w:rPr>
          <w:rFonts w:hint="eastAsia" w:ascii="微软雅黑" w:hAnsi="微软雅黑" w:eastAsia="微软雅黑" w:cs="Consolas"/>
          <w:b/>
          <w:bCs/>
          <w:color w:val="006699"/>
          <w:sz w:val="15"/>
          <w:szCs w:val="15"/>
          <w:lang w:val="en-US" w:eastAsia="zh-CN"/>
        </w:rPr>
        <w:t>comments</w:t>
      </w:r>
      <w:r>
        <w:rPr>
          <w:rFonts w:ascii="微软雅黑" w:hAnsi="微软雅黑" w:eastAsia="微软雅黑" w:cs="Consolas"/>
          <w:b/>
          <w:bCs/>
          <w:color w:val="006699"/>
          <w:sz w:val="15"/>
          <w:szCs w:val="15"/>
        </w:rPr>
        <w:t>&gt;</w:t>
      </w:r>
      <w:r>
        <w:rPr>
          <w:rFonts w:ascii="微软雅黑" w:hAnsi="微软雅黑" w:eastAsia="微软雅黑" w:cs="Consolas"/>
          <w:color w:val="FF1493"/>
          <w:sz w:val="15"/>
          <w:szCs w:val="15"/>
        </w:rPr>
        <w:t>&lt;![CDATA[</w:t>
      </w:r>
      <w:r>
        <w:rPr>
          <w:rFonts w:hint="eastAsia" w:ascii="微软雅黑" w:hAnsi="微软雅黑" w:eastAsia="微软雅黑" w:cs="Consolas"/>
          <w:color w:val="FF1493"/>
          <w:sz w:val="15"/>
          <w:szCs w:val="15"/>
          <w:lang w:val="en-US" w:eastAsia="zh-CN"/>
        </w:rPr>
        <w:t>AAAA</w:t>
      </w:r>
      <w:r>
        <w:rPr>
          <w:rFonts w:ascii="微软雅黑" w:hAnsi="微软雅黑" w:eastAsia="微软雅黑" w:cs="Consolas"/>
          <w:color w:val="FF1493"/>
          <w:sz w:val="15"/>
          <w:szCs w:val="15"/>
        </w:rPr>
        <w:t>]]&gt;</w:t>
      </w:r>
      <w:r>
        <w:rPr>
          <w:rFonts w:ascii="微软雅黑" w:hAnsi="微软雅黑" w:eastAsia="微软雅黑" w:cs="Consolas"/>
          <w:b/>
          <w:bCs/>
          <w:color w:val="006699"/>
          <w:sz w:val="15"/>
          <w:szCs w:val="15"/>
        </w:rPr>
        <w:t>&lt;/</w:t>
      </w:r>
      <w:r>
        <w:rPr>
          <w:rFonts w:hint="eastAsia" w:ascii="微软雅黑" w:hAnsi="微软雅黑" w:eastAsia="微软雅黑" w:cs="Consolas"/>
          <w:b/>
          <w:bCs/>
          <w:color w:val="006699"/>
          <w:sz w:val="15"/>
          <w:szCs w:val="15"/>
          <w:lang w:val="en-US" w:eastAsia="zh-CN"/>
        </w:rPr>
        <w:t>comments</w:t>
      </w:r>
      <w:r>
        <w:rPr>
          <w:rFonts w:ascii="微软雅黑" w:hAnsi="微软雅黑" w:eastAsia="微软雅黑" w:cs="Consolas"/>
          <w:b/>
          <w:bCs/>
          <w:color w:val="006699"/>
          <w:sz w:val="15"/>
          <w:szCs w:val="15"/>
        </w:rPr>
        <w:t>&gt;</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&lt;/opt_prescription_info&gt;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&lt;opt_prescription_item&gt;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&lt;recipe_item_id&gt;</w:t>
      </w:r>
      <w:r>
        <w:rPr>
          <w:rFonts w:ascii="微软雅黑" w:hAnsi="微软雅黑" w:eastAsia="微软雅黑" w:cs="Consolas"/>
          <w:color w:val="FF1493"/>
          <w:sz w:val="15"/>
          <w:szCs w:val="15"/>
        </w:rPr>
        <w:t>&lt;![CDATA[5656]]&gt;</w:t>
      </w:r>
      <w:r>
        <w:rPr>
          <w:rFonts w:ascii="微软雅黑" w:hAnsi="微软雅黑" w:eastAsia="微软雅黑" w:cs="Consolas"/>
          <w:b/>
          <w:bCs/>
          <w:color w:val="006699"/>
          <w:sz w:val="15"/>
          <w:szCs w:val="15"/>
        </w:rPr>
        <w:t>&lt;/recipe_item_id&gt;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&lt;recipe_id&gt;</w:t>
      </w:r>
      <w:r>
        <w:rPr>
          <w:rFonts w:ascii="微软雅黑" w:hAnsi="微软雅黑" w:eastAsia="微软雅黑" w:cs="Consolas"/>
          <w:color w:val="FF1493"/>
          <w:sz w:val="15"/>
          <w:szCs w:val="15"/>
        </w:rPr>
        <w:t>&lt;![CDATA[12345]]&gt;</w:t>
      </w:r>
      <w:r>
        <w:rPr>
          <w:rFonts w:ascii="微软雅黑" w:hAnsi="微软雅黑" w:eastAsia="微软雅黑" w:cs="Consolas"/>
          <w:b/>
          <w:bCs/>
          <w:color w:val="006699"/>
          <w:sz w:val="15"/>
          <w:szCs w:val="15"/>
        </w:rPr>
        <w:t>&lt;/recipe_id&gt;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&lt;group_no&gt;</w:t>
      </w:r>
      <w:r>
        <w:rPr>
          <w:rFonts w:ascii="微软雅黑" w:hAnsi="微软雅黑" w:eastAsia="微软雅黑" w:cs="Consolas"/>
          <w:color w:val="FF1493"/>
          <w:sz w:val="15"/>
          <w:szCs w:val="15"/>
        </w:rPr>
        <w:t>&lt;![CDATA[1]]&gt;</w:t>
      </w:r>
      <w:r>
        <w:rPr>
          <w:rFonts w:ascii="微软雅黑" w:hAnsi="微软雅黑" w:eastAsia="微软雅黑" w:cs="Consolas"/>
          <w:b/>
          <w:bCs/>
          <w:color w:val="006699"/>
          <w:sz w:val="15"/>
          <w:szCs w:val="15"/>
        </w:rPr>
        <w:t>&lt;/group_no&gt;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&lt;drug_id&gt;</w:t>
      </w:r>
      <w:r>
        <w:rPr>
          <w:rFonts w:ascii="微软雅黑" w:hAnsi="微软雅黑" w:eastAsia="微软雅黑" w:cs="Consolas"/>
          <w:color w:val="FF1493"/>
          <w:sz w:val="15"/>
          <w:szCs w:val="15"/>
        </w:rPr>
        <w:t>&lt;![CDATA[123]]&gt;</w:t>
      </w:r>
      <w:r>
        <w:rPr>
          <w:rFonts w:ascii="微软雅黑" w:hAnsi="微软雅黑" w:eastAsia="微软雅黑" w:cs="Consolas"/>
          <w:b/>
          <w:bCs/>
          <w:color w:val="006699"/>
          <w:sz w:val="15"/>
          <w:szCs w:val="15"/>
        </w:rPr>
        <w:t>&lt;/drug_id&gt;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&lt;drug_name&gt;</w:t>
      </w:r>
      <w:r>
        <w:rPr>
          <w:rFonts w:ascii="微软雅黑" w:hAnsi="微软雅黑" w:eastAsia="微软雅黑" w:cs="Consolas"/>
          <w:color w:val="FF1493"/>
          <w:sz w:val="15"/>
          <w:szCs w:val="15"/>
        </w:rPr>
        <w:t>&lt;![CDATA[头孢丙烯分散片]]&gt;</w:t>
      </w:r>
      <w:r>
        <w:rPr>
          <w:rFonts w:ascii="微软雅黑" w:hAnsi="微软雅黑" w:eastAsia="微软雅黑" w:cs="Consolas"/>
          <w:b/>
          <w:bCs/>
          <w:color w:val="006699"/>
          <w:sz w:val="15"/>
          <w:szCs w:val="15"/>
        </w:rPr>
        <w:t>&lt;/drug_name&gt;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&lt;specification&gt;</w:t>
      </w:r>
      <w:r>
        <w:rPr>
          <w:rFonts w:ascii="微软雅黑" w:hAnsi="微软雅黑" w:eastAsia="微软雅黑" w:cs="Consolas"/>
          <w:color w:val="FF1493"/>
          <w:sz w:val="15"/>
          <w:szCs w:val="15"/>
        </w:rPr>
        <w:t>&lt;![CDATA[0.25g*6]]&gt;</w:t>
      </w:r>
      <w:r>
        <w:rPr>
          <w:rFonts w:ascii="微软雅黑" w:hAnsi="微软雅黑" w:eastAsia="微软雅黑" w:cs="Consolas"/>
          <w:b/>
          <w:bCs/>
          <w:color w:val="006699"/>
          <w:sz w:val="15"/>
          <w:szCs w:val="15"/>
        </w:rPr>
        <w:t>&lt;/specification&gt;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000000"/>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&lt;manufacturer_name&gt;</w:t>
      </w:r>
      <w:r>
        <w:rPr>
          <w:rFonts w:ascii="微软雅黑" w:hAnsi="微软雅黑" w:eastAsia="微软雅黑" w:cs="Consolas"/>
          <w:color w:val="FF1493"/>
          <w:sz w:val="15"/>
          <w:szCs w:val="15"/>
        </w:rPr>
        <w:t>&lt;![CDATA[广州白云山医药集团]]&gt;</w:t>
      </w:r>
      <w:r>
        <w:rPr>
          <w:rFonts w:ascii="微软雅黑" w:hAnsi="微软雅黑" w:eastAsia="微软雅黑" w:cs="Consolas"/>
          <w:b/>
          <w:bCs/>
          <w:color w:val="006699"/>
          <w:sz w:val="15"/>
          <w:szCs w:val="15"/>
        </w:rPr>
        <w:t>&lt;/manufacturer_name&gt;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hint="default" w:ascii="微软雅黑" w:hAnsi="微软雅黑" w:eastAsia="微软雅黑" w:cs="Consolas"/>
          <w:b/>
          <w:bCs/>
          <w:color w:val="006699"/>
          <w:sz w:val="15"/>
          <w:szCs w:val="15"/>
          <w:lang w:val="en-US" w:eastAsia="zh-CN"/>
        </w:rPr>
      </w:pPr>
      <w:r>
        <w:rPr>
          <w:rFonts w:hint="eastAsia" w:ascii="微软雅黑" w:hAnsi="微软雅黑" w:eastAsia="微软雅黑" w:cs="Consolas"/>
          <w:b/>
          <w:bCs/>
          <w:color w:val="006699"/>
          <w:sz w:val="15"/>
          <w:szCs w:val="15"/>
          <w:lang w:val="en-US" w:eastAsia="zh-CN"/>
        </w:rPr>
        <w:t xml:space="preserve">     </w:t>
      </w:r>
      <w:r>
        <w:rPr>
          <w:rFonts w:hint="eastAsia" w:ascii="微软雅黑" w:hAnsi="微软雅黑" w:eastAsia="微软雅黑" w:cs="Consolas"/>
          <w:b/>
          <w:bCs/>
          <w:color w:val="006699"/>
          <w:sz w:val="15"/>
          <w:szCs w:val="15"/>
        </w:rPr>
        <w:t>&lt;</w:t>
      </w:r>
      <w:r>
        <w:rPr>
          <w:rFonts w:ascii="微软雅黑" w:hAnsi="微软雅黑" w:eastAsia="微软雅黑" w:cs="Consolas"/>
          <w:b/>
          <w:bCs/>
          <w:color w:val="006699"/>
          <w:sz w:val="15"/>
          <w:szCs w:val="15"/>
        </w:rPr>
        <w:t>approve_no&gt;</w:t>
      </w:r>
      <w:r>
        <w:rPr>
          <w:rFonts w:ascii="微软雅黑" w:hAnsi="微软雅黑" w:eastAsia="微软雅黑" w:cs="Consolas"/>
          <w:color w:val="FF1493"/>
          <w:sz w:val="15"/>
          <w:szCs w:val="15"/>
        </w:rPr>
        <w:t>&lt;![CDATA[</w:t>
      </w:r>
      <w:r>
        <w:rPr>
          <w:rFonts w:hint="eastAsia" w:ascii="微软雅黑" w:hAnsi="微软雅黑" w:eastAsia="微软雅黑" w:cs="Consolas"/>
          <w:color w:val="FF1493"/>
          <w:sz w:val="15"/>
          <w:szCs w:val="15"/>
          <w:lang w:val="en-US" w:eastAsia="zh-CN"/>
        </w:rPr>
        <w:t>国药准字H202012001</w:t>
      </w:r>
      <w:r>
        <w:rPr>
          <w:rFonts w:ascii="微软雅黑" w:hAnsi="微软雅黑" w:eastAsia="微软雅黑" w:cs="Consolas"/>
          <w:color w:val="FF1493"/>
          <w:sz w:val="15"/>
          <w:szCs w:val="15"/>
        </w:rPr>
        <w:t>]]&gt;</w:t>
      </w:r>
      <w:r>
        <w:rPr>
          <w:rFonts w:hint="eastAsia" w:ascii="微软雅黑" w:hAnsi="微软雅黑" w:eastAsia="微软雅黑" w:cs="Consolas"/>
          <w:b/>
          <w:bCs/>
          <w:color w:val="006699"/>
          <w:sz w:val="15"/>
          <w:szCs w:val="15"/>
        </w:rPr>
        <w:t>&lt;</w:t>
      </w:r>
      <w:r>
        <w:rPr>
          <w:rFonts w:hint="eastAsia" w:ascii="微软雅黑" w:hAnsi="微软雅黑" w:eastAsia="微软雅黑" w:cs="Consolas"/>
          <w:b/>
          <w:bCs/>
          <w:color w:val="006699"/>
          <w:sz w:val="15"/>
          <w:szCs w:val="15"/>
          <w:lang w:val="en-US" w:eastAsia="zh-CN"/>
        </w:rPr>
        <w:t>/</w:t>
      </w:r>
      <w:r>
        <w:rPr>
          <w:rFonts w:ascii="微软雅黑" w:hAnsi="微软雅黑" w:eastAsia="微软雅黑" w:cs="Consolas"/>
          <w:b/>
          <w:bCs/>
          <w:color w:val="006699"/>
          <w:sz w:val="15"/>
          <w:szCs w:val="15"/>
        </w:rPr>
        <w:t>approve_no&gt;</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&lt;drug_dose&gt;</w:t>
      </w:r>
      <w:r>
        <w:rPr>
          <w:rFonts w:ascii="微软雅黑" w:hAnsi="微软雅黑" w:eastAsia="微软雅黑" w:cs="Consolas"/>
          <w:color w:val="FF1493"/>
          <w:sz w:val="15"/>
          <w:szCs w:val="15"/>
        </w:rPr>
        <w:t>&lt;![CDATA[0.25g]]&gt;</w:t>
      </w:r>
      <w:r>
        <w:rPr>
          <w:rFonts w:ascii="微软雅黑" w:hAnsi="微软雅黑" w:eastAsia="微软雅黑" w:cs="Consolas"/>
          <w:b/>
          <w:bCs/>
          <w:color w:val="006699"/>
          <w:sz w:val="15"/>
          <w:szCs w:val="15"/>
        </w:rPr>
        <w:t>&lt;/drug_dose&gt;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&lt;drug_admin_route_name&gt;</w:t>
      </w:r>
      <w:r>
        <w:rPr>
          <w:rFonts w:ascii="微软雅黑" w:hAnsi="微软雅黑" w:eastAsia="微软雅黑" w:cs="Consolas"/>
          <w:color w:val="FF1493"/>
          <w:sz w:val="15"/>
          <w:szCs w:val="15"/>
        </w:rPr>
        <w:t>&lt;![CDATA[口服]]&gt;</w:t>
      </w:r>
      <w:r>
        <w:rPr>
          <w:rFonts w:ascii="微软雅黑" w:hAnsi="微软雅黑" w:eastAsia="微软雅黑" w:cs="Consolas"/>
          <w:b/>
          <w:bCs/>
          <w:color w:val="006699"/>
          <w:sz w:val="15"/>
          <w:szCs w:val="15"/>
        </w:rPr>
        <w:t>&lt;/drug_admin_route_name&gt;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&lt;drug_using_freq&gt;</w:t>
      </w:r>
      <w:r>
        <w:rPr>
          <w:rFonts w:ascii="微软雅黑" w:hAnsi="微软雅黑" w:eastAsia="微软雅黑" w:cs="Consolas"/>
          <w:color w:val="FF1493"/>
          <w:sz w:val="15"/>
          <w:szCs w:val="15"/>
        </w:rPr>
        <w:t>&lt;![CDATA[bid]]&gt;</w:t>
      </w:r>
      <w:r>
        <w:rPr>
          <w:rFonts w:ascii="微软雅黑" w:hAnsi="微软雅黑" w:eastAsia="微软雅黑" w:cs="Consolas"/>
          <w:b/>
          <w:bCs/>
          <w:color w:val="006699"/>
          <w:sz w:val="15"/>
          <w:szCs w:val="15"/>
        </w:rPr>
        <w:t>&lt;/drug_using_freq&gt;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&lt;despensing_num&gt;</w:t>
      </w:r>
      <w:r>
        <w:rPr>
          <w:rFonts w:ascii="微软雅黑" w:hAnsi="微软雅黑" w:eastAsia="微软雅黑" w:cs="Consolas"/>
          <w:color w:val="FF1493"/>
          <w:sz w:val="15"/>
          <w:szCs w:val="15"/>
        </w:rPr>
        <w:t>&lt;![CDATA[1]]&gt;</w:t>
      </w:r>
      <w:r>
        <w:rPr>
          <w:rFonts w:ascii="微软雅黑" w:hAnsi="微软雅黑" w:eastAsia="微软雅黑" w:cs="Consolas"/>
          <w:b/>
          <w:bCs/>
          <w:color w:val="006699"/>
          <w:sz w:val="15"/>
          <w:szCs w:val="15"/>
        </w:rPr>
        <w:t>&lt;/despensing_num&gt;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&lt;pack_unit&gt;</w:t>
      </w:r>
      <w:r>
        <w:rPr>
          <w:rFonts w:ascii="微软雅黑" w:hAnsi="微软雅黑" w:eastAsia="微软雅黑" w:cs="Consolas"/>
          <w:color w:val="FF1493"/>
          <w:sz w:val="15"/>
          <w:szCs w:val="15"/>
        </w:rPr>
        <w:t>&lt;![CDATA[盒]]&gt;</w:t>
      </w:r>
      <w:r>
        <w:rPr>
          <w:rFonts w:ascii="微软雅黑" w:hAnsi="微软雅黑" w:eastAsia="微软雅黑" w:cs="Consolas"/>
          <w:b/>
          <w:bCs/>
          <w:color w:val="006699"/>
          <w:sz w:val="15"/>
          <w:szCs w:val="15"/>
        </w:rPr>
        <w:t>&lt;/pack_unit&gt;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&lt;count_unit&gt;</w:t>
      </w:r>
      <w:r>
        <w:rPr>
          <w:rFonts w:ascii="微软雅黑" w:hAnsi="微软雅黑" w:eastAsia="微软雅黑" w:cs="Consolas"/>
          <w:color w:val="FF1493"/>
          <w:sz w:val="15"/>
          <w:szCs w:val="15"/>
        </w:rPr>
        <w:t>&lt;![CDATA[6]]&gt;</w:t>
      </w:r>
      <w:r>
        <w:rPr>
          <w:rFonts w:ascii="微软雅黑" w:hAnsi="微软雅黑" w:eastAsia="微软雅黑" w:cs="Consolas"/>
          <w:b/>
          <w:bCs/>
          <w:color w:val="006699"/>
          <w:sz w:val="15"/>
          <w:szCs w:val="15"/>
        </w:rPr>
        <w:t>&lt;/count_unit&gt;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&lt;unit_price&gt;</w:t>
      </w:r>
      <w:r>
        <w:rPr>
          <w:rFonts w:ascii="微软雅黑" w:hAnsi="微软雅黑" w:eastAsia="微软雅黑" w:cs="Consolas"/>
          <w:color w:val="FF1493"/>
          <w:sz w:val="15"/>
          <w:szCs w:val="15"/>
        </w:rPr>
        <w:t>&lt;![CDATA[6.30]]&gt;</w:t>
      </w:r>
      <w:r>
        <w:rPr>
          <w:rFonts w:ascii="微软雅黑" w:hAnsi="微软雅黑" w:eastAsia="微软雅黑" w:cs="Consolas"/>
          <w:b/>
          <w:bCs/>
          <w:color w:val="006699"/>
          <w:sz w:val="15"/>
          <w:szCs w:val="15"/>
        </w:rPr>
        <w:t>&lt;/unit_price&gt;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&lt;fee_total&gt;</w:t>
      </w:r>
      <w:r>
        <w:rPr>
          <w:rFonts w:ascii="微软雅黑" w:hAnsi="微软雅黑" w:eastAsia="微软雅黑" w:cs="Consolas"/>
          <w:color w:val="FF1493"/>
          <w:sz w:val="15"/>
          <w:szCs w:val="15"/>
        </w:rPr>
        <w:t>&lt;![CDATA[6.30]]&gt;</w:t>
      </w:r>
      <w:r>
        <w:rPr>
          <w:rFonts w:ascii="微软雅黑" w:hAnsi="微软雅黑" w:eastAsia="微软雅黑" w:cs="Consolas"/>
          <w:b/>
          <w:bCs/>
          <w:color w:val="006699"/>
          <w:sz w:val="15"/>
          <w:szCs w:val="15"/>
        </w:rPr>
        <w:t>&lt;/fee_total&gt;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&lt;drug_using_time_point&gt;</w:t>
      </w:r>
      <w:r>
        <w:rPr>
          <w:rFonts w:ascii="微软雅黑" w:hAnsi="微软雅黑" w:eastAsia="微软雅黑" w:cs="Consolas"/>
          <w:color w:val="FF1493"/>
          <w:sz w:val="15"/>
          <w:szCs w:val="15"/>
        </w:rPr>
        <w:t>&lt;![CDATA[餐前]]&gt;</w:t>
      </w:r>
      <w:r>
        <w:rPr>
          <w:rFonts w:ascii="微软雅黑" w:hAnsi="微软雅黑" w:eastAsia="微软雅黑" w:cs="Consolas"/>
          <w:b/>
          <w:bCs/>
          <w:color w:val="006699"/>
          <w:sz w:val="15"/>
          <w:szCs w:val="15"/>
        </w:rPr>
        <w:t>&lt;/drug_using_time_point&gt;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&lt;drug_using_aim&gt;</w:t>
      </w:r>
      <w:r>
        <w:rPr>
          <w:rFonts w:ascii="微软雅黑" w:hAnsi="微软雅黑" w:eastAsia="微软雅黑" w:cs="Consolas"/>
          <w:color w:val="FF1493"/>
          <w:sz w:val="15"/>
          <w:szCs w:val="15"/>
        </w:rPr>
        <w:t>&lt;![CDATA[]]&gt;</w:t>
      </w:r>
      <w:r>
        <w:rPr>
          <w:rFonts w:ascii="微软雅黑" w:hAnsi="微软雅黑" w:eastAsia="微软雅黑" w:cs="Consolas"/>
          <w:b/>
          <w:bCs/>
          <w:color w:val="006699"/>
          <w:sz w:val="15"/>
          <w:szCs w:val="15"/>
        </w:rPr>
        <w:t>&lt;/drug_using_aim&gt;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&lt;drug_using_area&gt;</w:t>
      </w:r>
      <w:r>
        <w:rPr>
          <w:rFonts w:ascii="微软雅黑" w:hAnsi="微软雅黑" w:eastAsia="微软雅黑" w:cs="Consolas"/>
          <w:color w:val="FF1493"/>
          <w:sz w:val="15"/>
          <w:szCs w:val="15"/>
        </w:rPr>
        <w:t>&lt;![CDATA[]]&gt;</w:t>
      </w:r>
      <w:r>
        <w:rPr>
          <w:rFonts w:ascii="微软雅黑" w:hAnsi="微软雅黑" w:eastAsia="微软雅黑" w:cs="Consolas"/>
          <w:b/>
          <w:bCs/>
          <w:color w:val="006699"/>
          <w:sz w:val="15"/>
          <w:szCs w:val="15"/>
        </w:rPr>
        <w:t>&lt;/drug_using_area&gt;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&lt;duration&gt;</w:t>
      </w:r>
      <w:r>
        <w:rPr>
          <w:rFonts w:ascii="微软雅黑" w:hAnsi="微软雅黑" w:eastAsia="微软雅黑" w:cs="Consolas"/>
          <w:color w:val="FF1493"/>
          <w:sz w:val="15"/>
          <w:szCs w:val="15"/>
        </w:rPr>
        <w:t>&lt;![CDATA[3天]]&gt;</w:t>
      </w:r>
      <w:r>
        <w:rPr>
          <w:rFonts w:ascii="微软雅黑" w:hAnsi="微软雅黑" w:eastAsia="微软雅黑" w:cs="Consolas"/>
          <w:b/>
          <w:bCs/>
          <w:color w:val="006699"/>
          <w:sz w:val="15"/>
          <w:szCs w:val="15"/>
        </w:rPr>
        <w:t>&lt;/duration&gt;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&lt;preparation&gt;</w:t>
      </w:r>
      <w:r>
        <w:rPr>
          <w:rFonts w:ascii="微软雅黑" w:hAnsi="微软雅黑" w:eastAsia="微软雅黑" w:cs="Consolas"/>
          <w:color w:val="FF1493"/>
          <w:sz w:val="15"/>
          <w:szCs w:val="15"/>
        </w:rPr>
        <w:t>&lt;![CDATA[分散片]]&gt;</w:t>
      </w:r>
      <w:r>
        <w:rPr>
          <w:rFonts w:ascii="微软雅黑" w:hAnsi="微软雅黑" w:eastAsia="微软雅黑" w:cs="Consolas"/>
          <w:b/>
          <w:bCs/>
          <w:color w:val="006699"/>
          <w:sz w:val="15"/>
          <w:szCs w:val="15"/>
        </w:rPr>
        <w:t>&lt;/preparation&gt;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&lt;special_prompt&gt;</w:t>
      </w:r>
      <w:r>
        <w:rPr>
          <w:rFonts w:ascii="微软雅黑" w:hAnsi="微软雅黑" w:eastAsia="微软雅黑" w:cs="Consolas"/>
          <w:color w:val="FF1493"/>
          <w:sz w:val="15"/>
          <w:szCs w:val="15"/>
        </w:rPr>
        <w:t>&lt;![CDATA[忌辛辣]]&gt;</w:t>
      </w:r>
      <w:r>
        <w:rPr>
          <w:rFonts w:ascii="微软雅黑" w:hAnsi="微软雅黑" w:eastAsia="微软雅黑" w:cs="Consolas"/>
          <w:b/>
          <w:bCs/>
          <w:color w:val="006699"/>
          <w:sz w:val="15"/>
          <w:szCs w:val="15"/>
        </w:rPr>
        <w:t>&lt;/special_prompt&gt;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&lt;skin_test_flag&gt;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&lt;/skin_test_flag&gt;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&lt;skin_test_result&gt;</w:t>
      </w:r>
      <w:r>
        <w:rPr>
          <w:rFonts w:ascii="微软雅黑" w:hAnsi="微软雅黑" w:eastAsia="微软雅黑" w:cs="Consolas"/>
          <w:color w:val="FF1493"/>
          <w:sz w:val="15"/>
          <w:szCs w:val="15"/>
        </w:rPr>
        <w:t>&lt;![CDATA[]]&gt;</w:t>
      </w:r>
      <w:r>
        <w:rPr>
          <w:rFonts w:ascii="微软雅黑" w:hAnsi="微软雅黑" w:eastAsia="微软雅黑" w:cs="Consolas"/>
          <w:b/>
          <w:bCs/>
          <w:color w:val="006699"/>
          <w:sz w:val="15"/>
          <w:szCs w:val="15"/>
        </w:rPr>
        <w:t>&lt;/skin_test_result&gt;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&lt;ouvas_flag&gt;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&lt;/ouvas_flag&gt;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&lt;infusion_speed&gt;</w:t>
      </w:r>
      <w:r>
        <w:rPr>
          <w:rFonts w:ascii="微软雅黑" w:hAnsi="微软雅黑" w:eastAsia="微软雅黑" w:cs="Consolas"/>
          <w:color w:val="FF1493"/>
          <w:sz w:val="15"/>
          <w:szCs w:val="15"/>
        </w:rPr>
        <w:t>&lt;![CDATA[]]&gt;</w:t>
      </w:r>
      <w:r>
        <w:rPr>
          <w:rFonts w:ascii="微软雅黑" w:hAnsi="微软雅黑" w:eastAsia="微软雅黑" w:cs="Consolas"/>
          <w:b/>
          <w:bCs/>
          <w:color w:val="006699"/>
          <w:sz w:val="15"/>
          <w:szCs w:val="15"/>
        </w:rPr>
        <w:t>&lt;/infusion_speed&gt;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&lt;medicare_type&gt;</w:t>
      </w:r>
      <w:r>
        <w:rPr>
          <w:rFonts w:ascii="微软雅黑" w:hAnsi="微软雅黑" w:eastAsia="微软雅黑" w:cs="Consolas"/>
          <w:color w:val="FF1493"/>
          <w:sz w:val="15"/>
          <w:szCs w:val="15"/>
        </w:rPr>
        <w:t>&lt;![CDATA[甲类]]&gt;</w:t>
      </w:r>
      <w:r>
        <w:rPr>
          <w:rFonts w:ascii="微软雅黑" w:hAnsi="微软雅黑" w:eastAsia="微软雅黑" w:cs="Consolas"/>
          <w:b/>
          <w:bCs/>
          <w:color w:val="006699"/>
          <w:sz w:val="15"/>
          <w:szCs w:val="15"/>
        </w:rPr>
        <w:t>&lt;/medicare_type&gt;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&lt;dispensing_window&gt;</w:t>
      </w:r>
      <w:r>
        <w:rPr>
          <w:rFonts w:ascii="微软雅黑" w:hAnsi="微软雅黑" w:eastAsia="微软雅黑" w:cs="Consolas"/>
          <w:color w:val="FF1493"/>
          <w:sz w:val="15"/>
          <w:szCs w:val="15"/>
        </w:rPr>
        <w:t>&lt;![CDATA[西1]]&gt;</w:t>
      </w:r>
      <w:r>
        <w:rPr>
          <w:rFonts w:ascii="微软雅黑" w:hAnsi="微软雅黑" w:eastAsia="微软雅黑" w:cs="Consolas"/>
          <w:b/>
          <w:bCs/>
          <w:color w:val="006699"/>
          <w:sz w:val="15"/>
          <w:szCs w:val="15"/>
        </w:rPr>
        <w:t>&lt;/dispensing_window&gt;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&lt;drug_store_area&gt;</w:t>
      </w:r>
      <w:r>
        <w:rPr>
          <w:rFonts w:ascii="微软雅黑" w:hAnsi="微软雅黑" w:eastAsia="微软雅黑" w:cs="Consolas"/>
          <w:color w:val="FF1493"/>
          <w:sz w:val="15"/>
          <w:szCs w:val="15"/>
        </w:rPr>
        <w:t>&lt;![CDATA[2号]]&gt;</w:t>
      </w:r>
      <w:r>
        <w:rPr>
          <w:rFonts w:ascii="微软雅黑" w:hAnsi="微软雅黑" w:eastAsia="微软雅黑" w:cs="Consolas"/>
          <w:b/>
          <w:bCs/>
          <w:color w:val="006699"/>
          <w:sz w:val="15"/>
          <w:szCs w:val="15"/>
        </w:rPr>
        <w:t>&lt;/drug_store_area&gt;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&lt;start_time&gt;</w:t>
      </w:r>
      <w:r>
        <w:rPr>
          <w:rFonts w:ascii="微软雅黑" w:hAnsi="微软雅黑" w:eastAsia="微软雅黑" w:cs="Consolas"/>
          <w:color w:val="FF1493"/>
          <w:sz w:val="15"/>
          <w:szCs w:val="15"/>
        </w:rPr>
        <w:t>&lt;![CDATA[]]&gt;</w:t>
      </w:r>
      <w:r>
        <w:rPr>
          <w:rFonts w:ascii="微软雅黑" w:hAnsi="微软雅黑" w:eastAsia="微软雅黑" w:cs="Consolas"/>
          <w:b/>
          <w:bCs/>
          <w:color w:val="006699"/>
          <w:sz w:val="15"/>
          <w:szCs w:val="15"/>
        </w:rPr>
        <w:t>&lt;/start_time&gt;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&lt;end_time&gt;</w:t>
      </w:r>
      <w:r>
        <w:rPr>
          <w:rFonts w:ascii="微软雅黑" w:hAnsi="微软雅黑" w:eastAsia="微软雅黑" w:cs="Consolas"/>
          <w:color w:val="FF1493"/>
          <w:sz w:val="15"/>
          <w:szCs w:val="15"/>
        </w:rPr>
        <w:t>&lt;![CDATA[]]&gt;</w:t>
      </w:r>
      <w:r>
        <w:rPr>
          <w:rFonts w:ascii="微软雅黑" w:hAnsi="微软雅黑" w:eastAsia="微软雅黑" w:cs="Consolas"/>
          <w:b/>
          <w:bCs/>
          <w:color w:val="006699"/>
          <w:sz w:val="15"/>
          <w:szCs w:val="15"/>
        </w:rPr>
        <w:t>&lt;/end_time&gt;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&lt;/opt_prescription_item&gt;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&lt;opt_prescription_item&gt;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b/>
          <w:bCs/>
          <w:color w:val="FF0000"/>
          <w:sz w:val="15"/>
          <w:szCs w:val="15"/>
        </w:rPr>
      </w:pPr>
      <w:r>
        <w:rPr>
          <w:rFonts w:ascii="微软雅黑" w:hAnsi="微软雅黑" w:eastAsia="微软雅黑" w:cs="Consolas"/>
          <w:b/>
          <w:bCs/>
          <w:color w:val="FF0000"/>
          <w:sz w:val="15"/>
          <w:szCs w:val="15"/>
        </w:rPr>
        <w:t>         一个&lt;opt_prescription_item&gt;标签一条明细，多条明细多个&lt;opt_prescription_item&gt;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&lt;/opt_prescription_item&gt;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b/>
          <w:bCs/>
          <w:color w:val="FF0000"/>
          <w:sz w:val="15"/>
          <w:szCs w:val="15"/>
        </w:rPr>
      </w:pPr>
      <w:r>
        <w:rPr>
          <w:rFonts w:ascii="微软雅黑" w:hAnsi="微软雅黑" w:eastAsia="微软雅黑" w:cs="Consolas"/>
          <w:b/>
          <w:bCs/>
          <w:color w:val="FF0000"/>
          <w:sz w:val="15"/>
          <w:szCs w:val="15"/>
        </w:rPr>
        <w:t>      一个&lt;opt_prescription&gt;标签一条处方及明细信息，多条处方及明细信息&lt;opt_prescription&gt;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&lt;/opt_prescriptions&gt;</w:t>
      </w:r>
      <w:r>
        <w:rPr>
          <w:rFonts w:ascii="微软雅黑" w:hAnsi="微软雅黑" w:eastAsia="微软雅黑" w:cs="Consolas"/>
          <w:color w:val="000000"/>
          <w:sz w:val="15"/>
          <w:szCs w:val="15"/>
        </w:rPr>
        <w:t> </w:t>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43" w:name="_Toc28503"/>
      <w:bookmarkStart w:id="44" w:name="门诊诊断标签"/>
      <w:r>
        <w:rPr>
          <w:rFonts w:hint="eastAsia" w:ascii="微软雅黑" w:hAnsi="微软雅黑" w:eastAsia="微软雅黑"/>
        </w:rPr>
        <w:t xml:space="preserve">诊断 </w:t>
      </w:r>
      <w:r>
        <w:rPr>
          <w:rFonts w:ascii="微软雅黑" w:hAnsi="微软雅黑" w:eastAsia="微软雅黑"/>
        </w:rPr>
        <w:t>&lt;opt_</w:t>
      </w:r>
      <w:r>
        <w:rPr>
          <w:rFonts w:hint="eastAsia" w:ascii="微软雅黑" w:hAnsi="微软雅黑" w:eastAsia="微软雅黑"/>
        </w:rPr>
        <w:t>diagnoses</w:t>
      </w:r>
      <w:r>
        <w:rPr>
          <w:rFonts w:ascii="微软雅黑" w:hAnsi="微软雅黑" w:eastAsia="微软雅黑"/>
        </w:rPr>
        <w:t>&gt;</w:t>
      </w:r>
      <w:bookmarkEnd w:id="42"/>
      <w:bookmarkEnd w:id="43"/>
    </w:p>
    <w:bookmarkEnd w:id="44"/>
    <w:p>
      <w:pPr>
        <w:rPr>
          <w:rFonts w:ascii="微软雅黑" w:hAnsi="微软雅黑" w:eastAsia="微软雅黑" w:cs="Consolas"/>
          <w:b/>
          <w:bCs/>
          <w:color w:val="FF0000"/>
          <w:sz w:val="22"/>
        </w:rPr>
      </w:pPr>
      <w:r>
        <w:rPr>
          <w:rFonts w:hint="eastAsia" w:ascii="微软雅黑" w:hAnsi="微软雅黑" w:eastAsia="微软雅黑" w:cs="Consolas"/>
          <w:b/>
          <w:bCs/>
          <w:color w:val="FF0000"/>
          <w:sz w:val="22"/>
        </w:rPr>
        <w:t>注意：发送一次诊断数据，最少也是一个诊断的相关信息。</w:t>
      </w:r>
    </w:p>
    <w:p>
      <w:pPr>
        <w:rPr>
          <w:rFonts w:ascii="微软雅黑" w:hAnsi="微软雅黑" w:eastAsia="微软雅黑" w:cs="Consolas"/>
          <w:b/>
          <w:bCs/>
          <w:color w:val="FF0000"/>
          <w:sz w:val="22"/>
        </w:rPr>
      </w:pPr>
      <w:r>
        <w:rPr>
          <w:rFonts w:ascii="微软雅黑" w:hAnsi="微软雅黑" w:eastAsia="微软雅黑" w:cs="Consolas"/>
          <w:b/>
          <w:bCs/>
          <w:color w:val="FF0000"/>
          <w:sz w:val="22"/>
        </w:rPr>
        <w:t>门诊诊断必须包含base</w:t>
      </w:r>
      <w:r>
        <w:rPr>
          <w:rFonts w:hint="eastAsia" w:ascii="微软雅黑" w:hAnsi="微软雅黑" w:eastAsia="微软雅黑" w:cs="Consolas"/>
          <w:b/>
          <w:bCs/>
          <w:color w:val="FF0000"/>
          <w:sz w:val="22"/>
        </w:rPr>
        <w:t>、opt_ diagnoses、o</w:t>
      </w:r>
      <w:r>
        <w:rPr>
          <w:rFonts w:ascii="微软雅黑" w:hAnsi="微软雅黑" w:eastAsia="微软雅黑" w:cs="Consolas"/>
          <w:b/>
          <w:bCs/>
          <w:color w:val="FF0000"/>
          <w:sz w:val="22"/>
        </w:rPr>
        <w:t>pt_</w:t>
      </w:r>
      <w:r>
        <w:rPr>
          <w:rFonts w:hint="eastAsia" w:ascii="微软雅黑" w:hAnsi="微软雅黑" w:eastAsia="微软雅黑" w:cs="Consolas"/>
          <w:b/>
          <w:bCs/>
          <w:color w:val="FF0000"/>
          <w:sz w:val="22"/>
        </w:rPr>
        <w:t>diagnosis标签</w:t>
      </w:r>
    </w:p>
    <w:tbl>
      <w:tblPr>
        <w:tblStyle w:val="3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643"/>
        <w:gridCol w:w="1454"/>
        <w:gridCol w:w="1000"/>
        <w:gridCol w:w="761"/>
        <w:gridCol w:w="45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400"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791"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612"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470"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w:t>
            </w:r>
            <w:r>
              <w:rPr>
                <w:rFonts w:ascii="微软雅黑" w:hAnsi="微软雅黑" w:eastAsia="微软雅黑" w:cs="阿里巴巴普惠体 L"/>
                <w:b/>
                <w:sz w:val="15"/>
                <w:szCs w:val="15"/>
              </w:rPr>
              <w:t>长度</w:t>
            </w:r>
          </w:p>
        </w:tc>
        <w:tc>
          <w:tcPr>
            <w:tcW w:w="2727"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7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opt_</w:t>
            </w:r>
            <w:r>
              <w:rPr>
                <w:rFonts w:hint="eastAsia" w:ascii="微软雅黑" w:hAnsi="微软雅黑" w:eastAsia="微软雅黑" w:cs="阿里巴巴普惠体 L"/>
                <w:sz w:val="15"/>
                <w:szCs w:val="15"/>
              </w:rPr>
              <w:t>diagnoses&gt;</w:t>
            </w:r>
          </w:p>
        </w:tc>
        <w:tc>
          <w:tcPr>
            <w:tcW w:w="612"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470" w:type="pct"/>
            <w:vAlign w:val="center"/>
          </w:tcPr>
          <w:p>
            <w:pPr>
              <w:jc w:val="center"/>
              <w:rPr>
                <w:rFonts w:ascii="微软雅黑" w:hAnsi="微软雅黑" w:eastAsia="微软雅黑" w:cs="阿里巴巴普惠体 L"/>
                <w:sz w:val="15"/>
                <w:szCs w:val="15"/>
              </w:rPr>
            </w:pPr>
          </w:p>
        </w:tc>
        <w:tc>
          <w:tcPr>
            <w:tcW w:w="2727"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7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opt_</w:t>
            </w:r>
            <w:r>
              <w:rPr>
                <w:rFonts w:hint="eastAsia" w:ascii="微软雅黑" w:hAnsi="微软雅黑" w:eastAsia="微软雅黑" w:cs="阿里巴巴普惠体 L"/>
                <w:sz w:val="15"/>
                <w:szCs w:val="15"/>
              </w:rPr>
              <w:t xml:space="preserve">diagnosis&gt; </w:t>
            </w:r>
          </w:p>
        </w:tc>
        <w:tc>
          <w:tcPr>
            <w:tcW w:w="612"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470" w:type="pct"/>
            <w:vAlign w:val="center"/>
          </w:tcPr>
          <w:p>
            <w:pPr>
              <w:jc w:val="center"/>
              <w:rPr>
                <w:rFonts w:ascii="微软雅黑" w:hAnsi="微软雅黑" w:eastAsia="微软雅黑" w:cs="阿里巴巴普惠体 L"/>
                <w:sz w:val="15"/>
                <w:szCs w:val="15"/>
              </w:rPr>
            </w:pPr>
          </w:p>
        </w:tc>
        <w:tc>
          <w:tcPr>
            <w:tcW w:w="2727"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7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&lt;diag_id&gt;</w:t>
            </w:r>
          </w:p>
        </w:tc>
        <w:tc>
          <w:tcPr>
            <w:tcW w:w="61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诊断id</w:t>
            </w:r>
          </w:p>
        </w:tc>
        <w:tc>
          <w:tcPr>
            <w:tcW w:w="47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72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诊断信息的唯一编号，主键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7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&lt;diag_date&gt;</w:t>
            </w:r>
          </w:p>
        </w:tc>
        <w:tc>
          <w:tcPr>
            <w:tcW w:w="61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诊断时间</w:t>
            </w:r>
          </w:p>
        </w:tc>
        <w:tc>
          <w:tcPr>
            <w:tcW w:w="470"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19</w:t>
            </w:r>
          </w:p>
        </w:tc>
        <w:tc>
          <w:tcPr>
            <w:tcW w:w="272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格式：yyyy-mm</w:t>
            </w:r>
            <w:r>
              <w:rPr>
                <w:rFonts w:ascii="微软雅黑" w:hAnsi="微软雅黑" w:eastAsia="微软雅黑" w:cs="阿里巴巴普惠体 L"/>
                <w:sz w:val="15"/>
                <w:szCs w:val="15"/>
              </w:rPr>
              <w:t>-dd hh24</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7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&lt;diag_name&gt;</w:t>
            </w:r>
          </w:p>
        </w:tc>
        <w:tc>
          <w:tcPr>
            <w:tcW w:w="61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诊断名称</w:t>
            </w:r>
          </w:p>
        </w:tc>
        <w:tc>
          <w:tcPr>
            <w:tcW w:w="47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256</w:t>
            </w:r>
          </w:p>
        </w:tc>
        <w:tc>
          <w:tcPr>
            <w:tcW w:w="272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诊断名称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7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&lt;diag_code&gt;</w:t>
            </w:r>
          </w:p>
        </w:tc>
        <w:tc>
          <w:tcPr>
            <w:tcW w:w="61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诊断编码</w:t>
            </w:r>
          </w:p>
        </w:tc>
        <w:tc>
          <w:tcPr>
            <w:tcW w:w="47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72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诊断名称对应的I</w:t>
            </w:r>
            <w:r>
              <w:rPr>
                <w:rFonts w:ascii="微软雅黑" w:hAnsi="微软雅黑" w:eastAsia="微软雅黑" w:cs="阿里巴巴普惠体 L"/>
                <w:sz w:val="15"/>
                <w:szCs w:val="15"/>
              </w:rPr>
              <w:t>CD10</w:t>
            </w:r>
            <w:r>
              <w:rPr>
                <w:rFonts w:hint="eastAsia" w:ascii="微软雅黑" w:hAnsi="微软雅黑" w:eastAsia="微软雅黑" w:cs="阿里巴巴普惠体 L"/>
                <w:sz w:val="15"/>
                <w:szCs w:val="15"/>
              </w:rPr>
              <w:t>编码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7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d</w:t>
            </w:r>
            <w:r>
              <w:rPr>
                <w:rFonts w:hint="eastAsia" w:ascii="微软雅黑" w:hAnsi="微软雅黑" w:eastAsia="微软雅黑" w:cs="阿里巴巴普惠体 L"/>
                <w:sz w:val="15"/>
                <w:szCs w:val="15"/>
              </w:rPr>
              <w:t>iag_status&gt;</w:t>
            </w:r>
          </w:p>
        </w:tc>
        <w:tc>
          <w:tcPr>
            <w:tcW w:w="61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诊断状态</w:t>
            </w:r>
          </w:p>
        </w:tc>
        <w:tc>
          <w:tcPr>
            <w:tcW w:w="470"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w:t>
            </w:r>
          </w:p>
        </w:tc>
        <w:tc>
          <w:tcPr>
            <w:tcW w:w="272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诊断信息在his中的状态，0 正常，1作废，只能填入“1|0”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p>
        </w:tc>
        <w:tc>
          <w:tcPr>
            <w:tcW w:w="7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&lt;diag_doc_name&gt;</w:t>
            </w:r>
          </w:p>
        </w:tc>
        <w:tc>
          <w:tcPr>
            <w:tcW w:w="61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诊断医生姓名</w:t>
            </w:r>
          </w:p>
        </w:tc>
        <w:tc>
          <w:tcPr>
            <w:tcW w:w="47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72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开具诊断的医生姓名</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p>
        </w:tc>
        <w:tc>
          <w:tcPr>
            <w:tcW w:w="7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&lt;diag_category&gt;</w:t>
            </w:r>
          </w:p>
        </w:tc>
        <w:tc>
          <w:tcPr>
            <w:tcW w:w="61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诊断类别</w:t>
            </w:r>
          </w:p>
        </w:tc>
        <w:tc>
          <w:tcPr>
            <w:tcW w:w="470"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16</w:t>
            </w:r>
          </w:p>
        </w:tc>
        <w:tc>
          <w:tcPr>
            <w:tcW w:w="272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主要诊断/次要诊断</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p>
        </w:tc>
        <w:tc>
          <w:tcPr>
            <w:tcW w:w="7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&lt;diag_type&gt;</w:t>
            </w:r>
          </w:p>
        </w:tc>
        <w:tc>
          <w:tcPr>
            <w:tcW w:w="61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诊断类型</w:t>
            </w:r>
          </w:p>
        </w:tc>
        <w:tc>
          <w:tcPr>
            <w:tcW w:w="470"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16</w:t>
            </w:r>
          </w:p>
        </w:tc>
        <w:tc>
          <w:tcPr>
            <w:tcW w:w="272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入院诊断/出院诊断/门诊诊断/修正诊断等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p>
        </w:tc>
        <w:tc>
          <w:tcPr>
            <w:tcW w:w="7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&lt;diag_code_type&gt;</w:t>
            </w:r>
          </w:p>
        </w:tc>
        <w:tc>
          <w:tcPr>
            <w:tcW w:w="61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诊断编码类型</w:t>
            </w:r>
          </w:p>
        </w:tc>
        <w:tc>
          <w:tcPr>
            <w:tcW w:w="470"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w:t>
            </w:r>
          </w:p>
        </w:tc>
        <w:tc>
          <w:tcPr>
            <w:tcW w:w="272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 西医诊断ICD-10编码，2 中医诊断编码，只能填入“1|</w:t>
            </w:r>
            <w:r>
              <w:rPr>
                <w:rFonts w:ascii="微软雅黑" w:hAnsi="微软雅黑" w:eastAsia="微软雅黑" w:cs="阿里巴巴普惠体 L"/>
                <w:sz w:val="15"/>
                <w:szCs w:val="15"/>
              </w:rPr>
              <w:t>2</w:t>
            </w:r>
            <w:r>
              <w:rPr>
                <w:rFonts w:hint="eastAsia" w:ascii="微软雅黑" w:hAnsi="微软雅黑" w:eastAsia="微软雅黑" w:cs="阿里巴巴普惠体 L"/>
                <w:sz w:val="15"/>
                <w:szCs w:val="15"/>
              </w:rPr>
              <w:t>”</w:t>
            </w:r>
          </w:p>
        </w:tc>
      </w:tr>
    </w:tbl>
    <w:p>
      <w:pPr>
        <w:rPr>
          <w:rFonts w:ascii="微软雅黑" w:hAnsi="微软雅黑" w:eastAsia="微软雅黑"/>
          <w:sz w:val="21"/>
          <w:szCs w:val="21"/>
        </w:rPr>
      </w:pPr>
      <w:bookmarkStart w:id="45" w:name="_患教诊断信息标签"/>
      <w:bookmarkEnd w:id="45"/>
      <w:r>
        <w:rPr>
          <w:rFonts w:ascii="微软雅黑" w:hAnsi="微软雅黑" w:eastAsia="微软雅黑"/>
          <w:sz w:val="21"/>
          <w:szCs w:val="21"/>
        </w:rPr>
        <w:t>XML</w:t>
      </w:r>
      <w:r>
        <w:rPr>
          <w:rFonts w:hint="eastAsia" w:ascii="微软雅黑" w:hAnsi="微软雅黑" w:eastAsia="微软雅黑"/>
          <w:sz w:val="21"/>
          <w:szCs w:val="21"/>
        </w:rPr>
        <w:t>实例</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&lt;opt_diagnoses&gt;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&lt;opt_diagnosis&gt;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&lt;diag_id&gt;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&lt;/diag_id&gt;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&lt;diag_date&gt;</w:t>
      </w:r>
      <w:r>
        <w:rPr>
          <w:rFonts w:ascii="微软雅黑" w:hAnsi="微软雅黑" w:eastAsia="微软雅黑" w:cs="Consolas"/>
          <w:color w:val="FF1493"/>
          <w:sz w:val="15"/>
          <w:szCs w:val="15"/>
        </w:rPr>
        <w:t>&lt;![CDATA[2015-01-03 09:00:00]]&gt;</w:t>
      </w:r>
      <w:r>
        <w:rPr>
          <w:rFonts w:ascii="微软雅黑" w:hAnsi="微软雅黑" w:eastAsia="微软雅黑" w:cs="Consolas"/>
          <w:b/>
          <w:bCs/>
          <w:color w:val="006699"/>
          <w:sz w:val="15"/>
          <w:szCs w:val="15"/>
        </w:rPr>
        <w:t>&lt;/diag_date&gt;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&lt;diag_name&gt;</w:t>
      </w:r>
      <w:r>
        <w:rPr>
          <w:rFonts w:ascii="微软雅黑" w:hAnsi="微软雅黑" w:eastAsia="微软雅黑" w:cs="Consolas"/>
          <w:color w:val="FF1493"/>
          <w:sz w:val="15"/>
          <w:szCs w:val="15"/>
        </w:rPr>
        <w:t>&lt;![CDATA[乳腺恶性肿瘤]]&gt;</w:t>
      </w:r>
      <w:r>
        <w:rPr>
          <w:rFonts w:ascii="微软雅黑" w:hAnsi="微软雅黑" w:eastAsia="微软雅黑" w:cs="Consolas"/>
          <w:b/>
          <w:bCs/>
          <w:color w:val="006699"/>
          <w:sz w:val="15"/>
          <w:szCs w:val="15"/>
        </w:rPr>
        <w:t>&lt;/diag_name&gt;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&lt;diag_code&gt;</w:t>
      </w:r>
      <w:r>
        <w:rPr>
          <w:rFonts w:ascii="微软雅黑" w:hAnsi="微软雅黑" w:eastAsia="微软雅黑" w:cs="Consolas"/>
          <w:color w:val="FF1493"/>
          <w:sz w:val="15"/>
          <w:szCs w:val="15"/>
        </w:rPr>
        <w:t>&lt;![CDATA[C50.900]]&gt;</w:t>
      </w:r>
      <w:r>
        <w:rPr>
          <w:rFonts w:ascii="微软雅黑" w:hAnsi="微软雅黑" w:eastAsia="微软雅黑" w:cs="Consolas"/>
          <w:b/>
          <w:bCs/>
          <w:color w:val="006699"/>
          <w:sz w:val="15"/>
          <w:szCs w:val="15"/>
        </w:rPr>
        <w:t>&lt;/diag_code&gt;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&lt;diag_status&gt;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&lt;/diag_status&gt;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&lt;diag_doc_name&gt;</w:t>
      </w:r>
      <w:r>
        <w:rPr>
          <w:rFonts w:ascii="微软雅黑" w:hAnsi="微软雅黑" w:eastAsia="微软雅黑" w:cs="Consolas"/>
          <w:color w:val="FF1493"/>
          <w:sz w:val="15"/>
          <w:szCs w:val="15"/>
        </w:rPr>
        <w:t>&lt;![CDATA[张媛媛]]&gt;</w:t>
      </w:r>
      <w:r>
        <w:rPr>
          <w:rFonts w:ascii="微软雅黑" w:hAnsi="微软雅黑" w:eastAsia="微软雅黑" w:cs="Consolas"/>
          <w:b/>
          <w:bCs/>
          <w:color w:val="006699"/>
          <w:sz w:val="15"/>
          <w:szCs w:val="15"/>
        </w:rPr>
        <w:t>&lt;/diag_doc_name&gt;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&lt;diag_category&gt;</w:t>
      </w:r>
      <w:r>
        <w:rPr>
          <w:rFonts w:ascii="微软雅黑" w:hAnsi="微软雅黑" w:eastAsia="微软雅黑" w:cs="Consolas"/>
          <w:color w:val="FF1493"/>
          <w:sz w:val="15"/>
          <w:szCs w:val="15"/>
        </w:rPr>
        <w:t>&lt;![CDATA[主要诊断]]&gt;</w:t>
      </w:r>
      <w:r>
        <w:rPr>
          <w:rFonts w:ascii="微软雅黑" w:hAnsi="微软雅黑" w:eastAsia="微软雅黑" w:cs="Consolas"/>
          <w:b/>
          <w:bCs/>
          <w:color w:val="006699"/>
          <w:sz w:val="15"/>
          <w:szCs w:val="15"/>
        </w:rPr>
        <w:t>&lt;/diag_category&gt;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&lt;diag_type&gt;</w:t>
      </w:r>
      <w:r>
        <w:rPr>
          <w:rFonts w:ascii="微软雅黑" w:hAnsi="微软雅黑" w:eastAsia="微软雅黑" w:cs="Consolas"/>
          <w:color w:val="FF1493"/>
          <w:sz w:val="15"/>
          <w:szCs w:val="15"/>
        </w:rPr>
        <w:t>&lt;![CDATA[门诊诊断]]&gt;</w:t>
      </w:r>
      <w:r>
        <w:rPr>
          <w:rFonts w:ascii="微软雅黑" w:hAnsi="微软雅黑" w:eastAsia="微软雅黑" w:cs="Consolas"/>
          <w:b/>
          <w:bCs/>
          <w:color w:val="006699"/>
          <w:sz w:val="15"/>
          <w:szCs w:val="15"/>
        </w:rPr>
        <w:t>&lt;/diag_type&gt;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&lt;diag_code_type&gt;</w:t>
      </w:r>
      <w:r>
        <w:rPr>
          <w:rFonts w:ascii="微软雅黑" w:hAnsi="微软雅黑" w:eastAsia="微软雅黑" w:cs="Consolas"/>
          <w:color w:val="FF1493"/>
          <w:sz w:val="15"/>
          <w:szCs w:val="15"/>
        </w:rPr>
        <w:t>&lt;![CDATA[1]]&gt;</w:t>
      </w:r>
      <w:r>
        <w:rPr>
          <w:rFonts w:ascii="微软雅黑" w:hAnsi="微软雅黑" w:eastAsia="微软雅黑" w:cs="Consolas"/>
          <w:b/>
          <w:bCs/>
          <w:color w:val="006699"/>
          <w:sz w:val="15"/>
          <w:szCs w:val="15"/>
        </w:rPr>
        <w:t>&lt;/diag_code_type&gt;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&lt;/opt_diagnosis&gt;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&lt;opt_diagnosis&gt;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b/>
          <w:bCs/>
          <w:color w:val="FF0000"/>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FF0000"/>
          <w:sz w:val="15"/>
          <w:szCs w:val="15"/>
        </w:rPr>
        <w:t>一个&lt;opt_diagnosis&gt;标签，一条诊断信息，多条诊断信息多个&lt;opt_diagnosis&gt;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&lt;/opt_diagnosis&gt;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&lt;/opt_diagnoses&gt;</w:t>
      </w:r>
      <w:r>
        <w:rPr>
          <w:rFonts w:ascii="微软雅黑" w:hAnsi="微软雅黑" w:eastAsia="微软雅黑" w:cs="Consolas"/>
          <w:color w:val="000000"/>
          <w:sz w:val="15"/>
          <w:szCs w:val="15"/>
        </w:rPr>
        <w:t>  </w:t>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46" w:name="_Toc9213"/>
      <w:bookmarkStart w:id="47" w:name="_Toc30073926"/>
      <w:bookmarkStart w:id="48" w:name="门诊过敏标签"/>
      <w:r>
        <w:rPr>
          <w:rFonts w:hint="eastAsia" w:ascii="微软雅黑" w:hAnsi="微软雅黑" w:eastAsia="微软雅黑"/>
        </w:rPr>
        <w:t xml:space="preserve">过敏 </w:t>
      </w:r>
      <w:r>
        <w:rPr>
          <w:rFonts w:ascii="微软雅黑" w:hAnsi="微软雅黑" w:eastAsia="微软雅黑"/>
        </w:rPr>
        <w:t>&lt;opt_</w:t>
      </w:r>
      <w:r>
        <w:rPr>
          <w:rFonts w:hint="eastAsia" w:ascii="微软雅黑" w:hAnsi="微软雅黑" w:eastAsia="微软雅黑"/>
        </w:rPr>
        <w:t>allergies</w:t>
      </w:r>
      <w:r>
        <w:rPr>
          <w:rFonts w:ascii="微软雅黑" w:hAnsi="微软雅黑" w:eastAsia="微软雅黑"/>
        </w:rPr>
        <w:t>&gt;</w:t>
      </w:r>
      <w:bookmarkEnd w:id="46"/>
      <w:bookmarkEnd w:id="47"/>
    </w:p>
    <w:bookmarkEnd w:id="48"/>
    <w:p>
      <w:pPr>
        <w:rPr>
          <w:rFonts w:ascii="微软雅黑" w:hAnsi="微软雅黑" w:eastAsia="微软雅黑" w:cs="Consolas"/>
          <w:b/>
          <w:bCs/>
          <w:color w:val="FF0000"/>
          <w:sz w:val="22"/>
        </w:rPr>
      </w:pPr>
      <w:bookmarkStart w:id="49" w:name="_Toc30073927"/>
      <w:r>
        <w:rPr>
          <w:rFonts w:hint="eastAsia" w:ascii="微软雅黑" w:hAnsi="微软雅黑" w:eastAsia="微软雅黑" w:cs="Consolas"/>
          <w:b/>
          <w:bCs/>
          <w:color w:val="FF0000"/>
          <w:sz w:val="22"/>
        </w:rPr>
        <w:t>注意：发送一次过敏数据，最少也是一个过敏的信息。</w:t>
      </w:r>
    </w:p>
    <w:p>
      <w:pPr>
        <w:rPr>
          <w:rFonts w:ascii="微软雅黑" w:hAnsi="微软雅黑" w:eastAsia="微软雅黑" w:cs="Consolas"/>
          <w:b/>
          <w:bCs/>
          <w:color w:val="FF0000"/>
          <w:sz w:val="22"/>
        </w:rPr>
      </w:pPr>
      <w:r>
        <w:rPr>
          <w:rFonts w:ascii="微软雅黑" w:hAnsi="微软雅黑" w:eastAsia="微软雅黑" w:cs="Consolas"/>
          <w:b/>
          <w:bCs/>
          <w:color w:val="FF0000"/>
          <w:sz w:val="22"/>
        </w:rPr>
        <w:t>门诊过敏必须包含base</w:t>
      </w:r>
      <w:r>
        <w:rPr>
          <w:rFonts w:hint="eastAsia" w:ascii="微软雅黑" w:hAnsi="微软雅黑" w:eastAsia="微软雅黑" w:cs="Consolas"/>
          <w:b/>
          <w:bCs/>
          <w:color w:val="FF0000"/>
          <w:sz w:val="22"/>
        </w:rPr>
        <w:t>、opt_ allergies、o</w:t>
      </w:r>
      <w:r>
        <w:rPr>
          <w:rFonts w:ascii="微软雅黑" w:hAnsi="微软雅黑" w:eastAsia="微软雅黑" w:cs="Consolas"/>
          <w:b/>
          <w:bCs/>
          <w:color w:val="FF0000"/>
          <w:sz w:val="22"/>
        </w:rPr>
        <w:t>pt_</w:t>
      </w:r>
      <w:r>
        <w:rPr>
          <w:rFonts w:hint="eastAsia" w:ascii="微软雅黑" w:hAnsi="微软雅黑" w:eastAsia="微软雅黑" w:cs="Consolas"/>
          <w:b/>
          <w:bCs/>
          <w:color w:val="FF0000"/>
          <w:sz w:val="22"/>
        </w:rPr>
        <w:t xml:space="preserve"> allergy标签</w:t>
      </w:r>
    </w:p>
    <w:tbl>
      <w:tblPr>
        <w:tblStyle w:val="35"/>
        <w:tblW w:w="4875"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654"/>
        <w:gridCol w:w="1559"/>
        <w:gridCol w:w="1431"/>
        <w:gridCol w:w="598"/>
        <w:gridCol w:w="396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398"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949"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871"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364"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最大长度</w:t>
            </w:r>
          </w:p>
        </w:tc>
        <w:tc>
          <w:tcPr>
            <w:tcW w:w="2415"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&lt;opt_allergies&gt;</w:t>
            </w:r>
          </w:p>
        </w:tc>
        <w:tc>
          <w:tcPr>
            <w:tcW w:w="871"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364" w:type="pct"/>
            <w:vAlign w:val="center"/>
          </w:tcPr>
          <w:p>
            <w:pPr>
              <w:jc w:val="center"/>
              <w:rPr>
                <w:rFonts w:ascii="微软雅黑" w:hAnsi="微软雅黑" w:eastAsia="微软雅黑" w:cs="阿里巴巴普惠体 L"/>
                <w:sz w:val="15"/>
                <w:szCs w:val="15"/>
              </w:rPr>
            </w:pPr>
          </w:p>
        </w:tc>
        <w:tc>
          <w:tcPr>
            <w:tcW w:w="2415"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&lt;opt_allergy&gt;</w:t>
            </w:r>
          </w:p>
        </w:tc>
        <w:tc>
          <w:tcPr>
            <w:tcW w:w="871"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364" w:type="pct"/>
            <w:vAlign w:val="center"/>
          </w:tcPr>
          <w:p>
            <w:pPr>
              <w:jc w:val="center"/>
              <w:rPr>
                <w:rFonts w:ascii="微软雅黑" w:hAnsi="微软雅黑" w:eastAsia="微软雅黑" w:cs="阿里巴巴普惠体 L"/>
                <w:sz w:val="15"/>
                <w:szCs w:val="15"/>
              </w:rPr>
            </w:pPr>
          </w:p>
        </w:tc>
        <w:tc>
          <w:tcPr>
            <w:tcW w:w="2415"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&lt;allergy_id&gt;</w:t>
            </w:r>
          </w:p>
        </w:tc>
        <w:tc>
          <w:tcPr>
            <w:tcW w:w="87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过敏信息id</w:t>
            </w:r>
          </w:p>
        </w:tc>
        <w:tc>
          <w:tcPr>
            <w:tcW w:w="36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1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记录本次过敏信息的唯一编号，主键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&lt;allergy_drug&gt;</w:t>
            </w:r>
          </w:p>
        </w:tc>
        <w:tc>
          <w:tcPr>
            <w:tcW w:w="87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过敏物名称</w:t>
            </w:r>
          </w:p>
        </w:tc>
        <w:tc>
          <w:tcPr>
            <w:tcW w:w="36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415" w:type="pct"/>
            <w:shd w:val="clear" w:color="auto" w:fill="auto"/>
            <w:vAlign w:val="center"/>
          </w:tcPr>
          <w:p>
            <w:pPr>
              <w:rPr>
                <w:rFonts w:hint="default" w:ascii="微软雅黑" w:hAnsi="微软雅黑" w:eastAsia="微软雅黑" w:cs="阿里巴巴普惠体 L"/>
                <w:sz w:val="15"/>
                <w:szCs w:val="15"/>
                <w:lang w:val="en-US" w:eastAsia="zh-CN"/>
              </w:rPr>
            </w:pPr>
            <w:r>
              <w:rPr>
                <w:rFonts w:hint="eastAsia" w:ascii="微软雅黑" w:hAnsi="微软雅黑" w:eastAsia="微软雅黑" w:cs="阿里巴巴普惠体 L"/>
                <w:sz w:val="15"/>
                <w:szCs w:val="15"/>
              </w:rPr>
              <w:t>患者过敏物的具体名称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8" w:type="pct"/>
          </w:tcPr>
          <w:p>
            <w:pPr>
              <w:jc w:val="center"/>
              <w:rPr>
                <w:rFonts w:hint="eastAsia"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49" w:type="pct"/>
            <w:shd w:val="clear" w:color="auto" w:fill="auto"/>
            <w:vAlign w:val="center"/>
          </w:tcPr>
          <w:p>
            <w:pPr>
              <w:rPr>
                <w:rFonts w:hint="eastAsia" w:ascii="微软雅黑" w:hAnsi="微软雅黑" w:eastAsia="微软雅黑" w:cs="阿里巴巴普惠体 L"/>
                <w:sz w:val="15"/>
                <w:szCs w:val="15"/>
              </w:rPr>
            </w:pPr>
            <w:r>
              <w:rPr>
                <w:rFonts w:hint="eastAsia" w:ascii="微软雅黑" w:hAnsi="微软雅黑" w:eastAsia="微软雅黑" w:cs="阿里巴巴普惠体 L"/>
                <w:sz w:val="15"/>
                <w:szCs w:val="15"/>
              </w:rPr>
              <w:t>&lt;allergy_drug_id&gt;</w:t>
            </w:r>
          </w:p>
        </w:tc>
        <w:tc>
          <w:tcPr>
            <w:tcW w:w="871" w:type="pct"/>
            <w:shd w:val="clear" w:color="auto" w:fill="auto"/>
            <w:vAlign w:val="center"/>
          </w:tcPr>
          <w:p>
            <w:pPr>
              <w:rPr>
                <w:rFonts w:hint="default" w:ascii="微软雅黑" w:hAnsi="微软雅黑" w:eastAsia="微软雅黑" w:cs="阿里巴巴普惠体 L"/>
                <w:sz w:val="15"/>
                <w:szCs w:val="15"/>
                <w:lang w:val="en-US" w:eastAsia="zh-CN"/>
              </w:rPr>
            </w:pPr>
            <w:r>
              <w:rPr>
                <w:rFonts w:hint="eastAsia" w:ascii="微软雅黑" w:hAnsi="微软雅黑" w:eastAsia="微软雅黑" w:cs="阿里巴巴普惠体 L"/>
                <w:sz w:val="15"/>
                <w:szCs w:val="15"/>
                <w:lang w:val="en-US" w:eastAsia="zh-CN"/>
              </w:rPr>
              <w:t>过敏药品编码</w:t>
            </w:r>
          </w:p>
        </w:tc>
        <w:tc>
          <w:tcPr>
            <w:tcW w:w="364" w:type="pct"/>
            <w:vAlign w:val="center"/>
          </w:tcPr>
          <w:p>
            <w:pPr>
              <w:jc w:val="center"/>
              <w:rPr>
                <w:rFonts w:hint="default" w:ascii="微软雅黑" w:hAnsi="微软雅黑" w:eastAsia="微软雅黑" w:cs="阿里巴巴普惠体 L"/>
                <w:sz w:val="15"/>
                <w:szCs w:val="15"/>
                <w:lang w:val="en-US" w:eastAsia="zh-CN"/>
              </w:rPr>
            </w:pPr>
            <w:r>
              <w:rPr>
                <w:rFonts w:hint="eastAsia" w:ascii="微软雅黑" w:hAnsi="微软雅黑" w:eastAsia="微软雅黑" w:cs="阿里巴巴普惠体 L"/>
                <w:sz w:val="15"/>
                <w:szCs w:val="15"/>
                <w:lang w:val="en-US" w:eastAsia="zh-CN"/>
              </w:rPr>
              <w:t>32</w:t>
            </w:r>
          </w:p>
        </w:tc>
        <w:tc>
          <w:tcPr>
            <w:tcW w:w="2415" w:type="pct"/>
            <w:shd w:val="clear" w:color="auto" w:fill="auto"/>
            <w:vAlign w:val="center"/>
          </w:tcPr>
          <w:p>
            <w:pPr>
              <w:rPr>
                <w:rFonts w:hint="eastAsia" w:ascii="微软雅黑" w:hAnsi="微软雅黑" w:eastAsia="微软雅黑" w:cs="阿里巴巴普惠体 L"/>
                <w:sz w:val="15"/>
                <w:szCs w:val="15"/>
              </w:rPr>
            </w:pPr>
            <w:r>
              <w:rPr>
                <w:rFonts w:hint="eastAsia" w:ascii="微软雅黑" w:hAnsi="微软雅黑" w:eastAsia="微软雅黑" w:cs="阿里巴巴普惠体 L"/>
                <w:sz w:val="15"/>
                <w:szCs w:val="15"/>
                <w:lang w:val="en-US" w:eastAsia="zh-CN"/>
              </w:rPr>
              <w:t>具体过敏药品的药品编码，和药品字典中编码保持统一。</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&lt;allergy_status&gt;</w:t>
            </w:r>
          </w:p>
        </w:tc>
        <w:tc>
          <w:tcPr>
            <w:tcW w:w="87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过敏信息状态</w:t>
            </w:r>
          </w:p>
        </w:tc>
        <w:tc>
          <w:tcPr>
            <w:tcW w:w="36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8</w:t>
            </w:r>
          </w:p>
        </w:tc>
        <w:tc>
          <w:tcPr>
            <w:tcW w:w="241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过敏信息在his中的状态，0 正常，1作废，只能填入“1|0”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49"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&lt;record</w:t>
            </w:r>
            <w:r>
              <w:rPr>
                <w:rFonts w:hint="eastAsia" w:ascii="微软雅黑" w:hAnsi="微软雅黑" w:eastAsia="微软雅黑" w:cs="阿里巴巴普惠体 L"/>
                <w:sz w:val="15"/>
                <w:szCs w:val="15"/>
              </w:rPr>
              <w:t>_</w:t>
            </w:r>
            <w:r>
              <w:rPr>
                <w:rFonts w:ascii="微软雅黑" w:hAnsi="微软雅黑" w:eastAsia="微软雅黑" w:cs="阿里巴巴普惠体 L"/>
                <w:sz w:val="15"/>
                <w:szCs w:val="15"/>
              </w:rPr>
              <w:t>time&gt;</w:t>
            </w:r>
          </w:p>
        </w:tc>
        <w:tc>
          <w:tcPr>
            <w:tcW w:w="87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记录</w:t>
            </w:r>
            <w:r>
              <w:rPr>
                <w:rFonts w:ascii="微软雅黑" w:hAnsi="微软雅黑" w:eastAsia="微软雅黑" w:cs="阿里巴巴普惠体 L"/>
                <w:sz w:val="15"/>
                <w:szCs w:val="15"/>
              </w:rPr>
              <w:t>时间</w:t>
            </w:r>
          </w:p>
        </w:tc>
        <w:tc>
          <w:tcPr>
            <w:tcW w:w="364"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19</w:t>
            </w:r>
          </w:p>
        </w:tc>
        <w:tc>
          <w:tcPr>
            <w:tcW w:w="241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w:t>
            </w:r>
            <w:r>
              <w:rPr>
                <w:rFonts w:ascii="微软雅黑" w:hAnsi="微软雅黑" w:eastAsia="微软雅黑" w:cs="阿里巴巴普惠体 L"/>
                <w:sz w:val="15"/>
                <w:szCs w:val="15"/>
              </w:rPr>
              <w:t>yyy-mm-dd hh24:mi:ss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8" w:type="pct"/>
          </w:tcPr>
          <w:p>
            <w:pPr>
              <w:jc w:val="center"/>
              <w:rPr>
                <w:rFonts w:ascii="微软雅黑" w:hAnsi="微软雅黑" w:eastAsia="微软雅黑" w:cs="阿里巴巴普惠体 L"/>
                <w:sz w:val="15"/>
                <w:szCs w:val="15"/>
              </w:rPr>
            </w:pPr>
          </w:p>
        </w:tc>
        <w:tc>
          <w:tcPr>
            <w:tcW w:w="9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&lt;anaphylaxis&gt;</w:t>
            </w:r>
          </w:p>
        </w:tc>
        <w:tc>
          <w:tcPr>
            <w:tcW w:w="87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过敏反应</w:t>
            </w:r>
          </w:p>
        </w:tc>
        <w:tc>
          <w:tcPr>
            <w:tcW w:w="36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512</w:t>
            </w:r>
          </w:p>
        </w:tc>
        <w:tc>
          <w:tcPr>
            <w:tcW w:w="241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过敏反应的临床表现，如：过敏性休克反应、血液病样反应、血清病样反应、其他全身反应</w:t>
            </w:r>
          </w:p>
        </w:tc>
      </w:tr>
    </w:tbl>
    <w:p>
      <w:pPr>
        <w:rPr>
          <w:rFonts w:ascii="微软雅黑" w:hAnsi="微软雅黑" w:eastAsia="微软雅黑"/>
          <w:sz w:val="21"/>
          <w:szCs w:val="21"/>
        </w:rPr>
      </w:pPr>
      <w:r>
        <w:rPr>
          <w:rFonts w:ascii="微软雅黑" w:hAnsi="微软雅黑" w:eastAsia="微软雅黑"/>
          <w:sz w:val="21"/>
          <w:szCs w:val="21"/>
        </w:rPr>
        <w:t>XML</w:t>
      </w:r>
      <w:r>
        <w:rPr>
          <w:rFonts w:hint="eastAsia" w:ascii="微软雅黑" w:hAnsi="微软雅黑" w:eastAsia="微软雅黑"/>
          <w:sz w:val="21"/>
          <w:szCs w:val="21"/>
        </w:rPr>
        <w:t>实例</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&lt;opt_allergies&gt;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&lt;opt_allergy&gt;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&lt;allergy_id&gt;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&lt;/allergy_id&gt;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000000"/>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&lt;allergy_drug&gt;</w:t>
      </w:r>
      <w:r>
        <w:rPr>
          <w:rFonts w:ascii="微软雅黑" w:hAnsi="微软雅黑" w:eastAsia="微软雅黑" w:cs="Consolas"/>
          <w:color w:val="FF1493"/>
          <w:sz w:val="15"/>
          <w:szCs w:val="15"/>
        </w:rPr>
        <w:t>&lt;![CDATA[</w:t>
      </w:r>
      <w:r>
        <w:rPr>
          <w:rFonts w:hint="eastAsia" w:ascii="微软雅黑" w:hAnsi="微软雅黑" w:eastAsia="微软雅黑" w:cs="Consolas"/>
          <w:color w:val="FF1493"/>
          <w:sz w:val="15"/>
          <w:szCs w:val="15"/>
          <w:lang w:val="en-US" w:eastAsia="zh-CN"/>
        </w:rPr>
        <w:t>注射用</w:t>
      </w:r>
      <w:r>
        <w:rPr>
          <w:rFonts w:ascii="微软雅黑" w:hAnsi="微软雅黑" w:eastAsia="微软雅黑" w:cs="Consolas"/>
          <w:color w:val="FF1493"/>
          <w:sz w:val="15"/>
          <w:szCs w:val="15"/>
        </w:rPr>
        <w:t>头孢呋辛</w:t>
      </w:r>
      <w:r>
        <w:rPr>
          <w:rFonts w:hint="eastAsia" w:ascii="微软雅黑" w:hAnsi="微软雅黑" w:eastAsia="微软雅黑" w:cs="Consolas"/>
          <w:color w:val="FF1493"/>
          <w:sz w:val="15"/>
          <w:szCs w:val="15"/>
          <w:lang w:val="en-US" w:eastAsia="zh-CN"/>
        </w:rPr>
        <w:t>钠</w:t>
      </w:r>
      <w:r>
        <w:rPr>
          <w:rFonts w:ascii="微软雅黑" w:hAnsi="微软雅黑" w:eastAsia="微软雅黑" w:cs="Consolas"/>
          <w:color w:val="FF1493"/>
          <w:sz w:val="15"/>
          <w:szCs w:val="15"/>
        </w:rPr>
        <w:t>]]&gt;</w:t>
      </w:r>
      <w:r>
        <w:rPr>
          <w:rFonts w:ascii="微软雅黑" w:hAnsi="微软雅黑" w:eastAsia="微软雅黑" w:cs="Consolas"/>
          <w:b/>
          <w:bCs/>
          <w:color w:val="006699"/>
          <w:sz w:val="15"/>
          <w:szCs w:val="15"/>
        </w:rPr>
        <w:t>&lt;/allergy_drug&gt;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hint="default"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xml:space="preserve">   </w:t>
      </w:r>
      <w:r>
        <w:rPr>
          <w:rFonts w:ascii="微软雅黑" w:hAnsi="微软雅黑" w:eastAsia="微软雅黑" w:cs="Consolas"/>
          <w:b/>
          <w:bCs/>
          <w:color w:val="006699"/>
          <w:sz w:val="15"/>
          <w:szCs w:val="15"/>
        </w:rPr>
        <w:t>&lt;allergy_</w:t>
      </w:r>
      <w:r>
        <w:rPr>
          <w:rFonts w:hint="eastAsia" w:ascii="微软雅黑" w:hAnsi="微软雅黑" w:eastAsia="微软雅黑" w:cs="Consolas"/>
          <w:b/>
          <w:bCs/>
          <w:color w:val="006699"/>
          <w:sz w:val="15"/>
          <w:szCs w:val="15"/>
          <w:lang w:val="en-US" w:eastAsia="zh-CN"/>
        </w:rPr>
        <w:t>drug_</w:t>
      </w:r>
      <w:r>
        <w:rPr>
          <w:rFonts w:ascii="微软雅黑" w:hAnsi="微软雅黑" w:eastAsia="微软雅黑" w:cs="Consolas"/>
          <w:b/>
          <w:bCs/>
          <w:color w:val="006699"/>
          <w:sz w:val="15"/>
          <w:szCs w:val="15"/>
        </w:rPr>
        <w:t>id&gt;</w:t>
      </w:r>
      <w:r>
        <w:rPr>
          <w:rFonts w:ascii="微软雅黑" w:hAnsi="微软雅黑" w:eastAsia="微软雅黑" w:cs="Consolas"/>
          <w:color w:val="FF1493"/>
          <w:sz w:val="15"/>
          <w:szCs w:val="15"/>
        </w:rPr>
        <w:t>&lt;![CDATA[</w:t>
      </w:r>
      <w:r>
        <w:rPr>
          <w:rFonts w:hint="eastAsia" w:ascii="微软雅黑" w:hAnsi="微软雅黑" w:eastAsia="微软雅黑" w:cs="Consolas"/>
          <w:color w:val="FF1493"/>
          <w:sz w:val="15"/>
          <w:szCs w:val="15"/>
          <w:lang w:val="en-US" w:eastAsia="zh-CN"/>
        </w:rPr>
        <w:t>1001</w:t>
      </w:r>
      <w:r>
        <w:rPr>
          <w:rFonts w:ascii="微软雅黑" w:hAnsi="微软雅黑" w:eastAsia="微软雅黑" w:cs="Consolas"/>
          <w:color w:val="FF1493"/>
          <w:sz w:val="15"/>
          <w:szCs w:val="15"/>
        </w:rPr>
        <w:t>]]&gt;</w:t>
      </w:r>
      <w:r>
        <w:rPr>
          <w:rFonts w:ascii="微软雅黑" w:hAnsi="微软雅黑" w:eastAsia="微软雅黑" w:cs="Consolas"/>
          <w:b/>
          <w:bCs/>
          <w:color w:val="006699"/>
          <w:sz w:val="15"/>
          <w:szCs w:val="15"/>
        </w:rPr>
        <w:t>&lt;/allergy_</w:t>
      </w:r>
      <w:r>
        <w:rPr>
          <w:rFonts w:hint="eastAsia" w:ascii="微软雅黑" w:hAnsi="微软雅黑" w:eastAsia="微软雅黑" w:cs="Consolas"/>
          <w:b/>
          <w:bCs/>
          <w:color w:val="006699"/>
          <w:sz w:val="15"/>
          <w:szCs w:val="15"/>
          <w:lang w:val="en-US" w:eastAsia="zh-CN"/>
        </w:rPr>
        <w:t>drug_</w:t>
      </w:r>
      <w:r>
        <w:rPr>
          <w:rFonts w:ascii="微软雅黑" w:hAnsi="微软雅黑" w:eastAsia="微软雅黑" w:cs="Consolas"/>
          <w:b/>
          <w:bCs/>
          <w:color w:val="006699"/>
          <w:sz w:val="15"/>
          <w:szCs w:val="15"/>
        </w:rPr>
        <w:t>id&gt;</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&lt;allergy_status&gt;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&lt;/allergy_status&gt;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&lt;record_time&gt;</w:t>
      </w:r>
      <w:r>
        <w:rPr>
          <w:rFonts w:ascii="微软雅黑" w:hAnsi="微软雅黑" w:eastAsia="微软雅黑" w:cs="Consolas"/>
          <w:color w:val="FF1493"/>
          <w:sz w:val="15"/>
          <w:szCs w:val="15"/>
        </w:rPr>
        <w:t>&lt;![CDATA[2015-01-03 09:00:00]]&gt;</w:t>
      </w:r>
      <w:r>
        <w:rPr>
          <w:rFonts w:ascii="微软雅黑" w:hAnsi="微软雅黑" w:eastAsia="微软雅黑" w:cs="Consolas"/>
          <w:b/>
          <w:bCs/>
          <w:color w:val="006699"/>
          <w:sz w:val="15"/>
          <w:szCs w:val="15"/>
        </w:rPr>
        <w:t>&lt;/record_time&gt;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&lt;anaphylaxis&gt;</w:t>
      </w:r>
      <w:r>
        <w:rPr>
          <w:rFonts w:ascii="微软雅黑" w:hAnsi="微软雅黑" w:eastAsia="微软雅黑" w:cs="Consolas"/>
          <w:color w:val="FF1493"/>
          <w:sz w:val="15"/>
          <w:szCs w:val="15"/>
        </w:rPr>
        <w:t>&lt;![CDATA[过敏性休克]]&gt;</w:t>
      </w:r>
      <w:r>
        <w:rPr>
          <w:rFonts w:ascii="微软雅黑" w:hAnsi="微软雅黑" w:eastAsia="微软雅黑" w:cs="Consolas"/>
          <w:b/>
          <w:bCs/>
          <w:color w:val="006699"/>
          <w:sz w:val="15"/>
          <w:szCs w:val="15"/>
        </w:rPr>
        <w:t>&lt;/anaphylaxis&gt;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&lt;/opt_allergy&gt;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&lt;opt_allergy&gt;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b/>
          <w:bCs/>
          <w:color w:val="FF0000"/>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FF0000"/>
          <w:sz w:val="15"/>
          <w:szCs w:val="15"/>
        </w:rPr>
        <w:t>一个&lt;opt_allergy&gt;标签一条过敏信息，多条过敏信息多个&lt;opt_allergy&gt;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&lt;/opt_allergy&gt;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&lt;/opt_allergies&gt;</w:t>
      </w:r>
      <w:r>
        <w:rPr>
          <w:rFonts w:ascii="微软雅黑" w:hAnsi="微软雅黑" w:eastAsia="微软雅黑" w:cs="Consolas"/>
          <w:color w:val="000000"/>
          <w:sz w:val="15"/>
          <w:szCs w:val="15"/>
        </w:rPr>
        <w:t>  </w:t>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50" w:name="_Toc30431"/>
      <w:bookmarkStart w:id="51" w:name="门诊手术标签"/>
      <w:r>
        <w:rPr>
          <w:rFonts w:hint="eastAsia" w:ascii="微软雅黑" w:hAnsi="微软雅黑" w:eastAsia="微软雅黑"/>
        </w:rPr>
        <w:t>手术 &lt;</w:t>
      </w:r>
      <w:r>
        <w:rPr>
          <w:rFonts w:ascii="微软雅黑" w:hAnsi="微软雅黑" w:eastAsia="微软雅黑"/>
        </w:rPr>
        <w:t>opt_</w:t>
      </w:r>
      <w:r>
        <w:rPr>
          <w:rFonts w:hint="eastAsia" w:ascii="微软雅黑" w:hAnsi="微软雅黑" w:eastAsia="微软雅黑"/>
        </w:rPr>
        <w:t>operations</w:t>
      </w:r>
      <w:r>
        <w:rPr>
          <w:rFonts w:ascii="微软雅黑" w:hAnsi="微软雅黑" w:eastAsia="微软雅黑"/>
        </w:rPr>
        <w:t>&gt;</w:t>
      </w:r>
      <w:bookmarkEnd w:id="49"/>
      <w:bookmarkEnd w:id="50"/>
    </w:p>
    <w:bookmarkEnd w:id="51"/>
    <w:p>
      <w:pPr>
        <w:rPr>
          <w:rFonts w:ascii="微软雅黑" w:hAnsi="微软雅黑" w:eastAsia="微软雅黑" w:cs="Consolas"/>
          <w:b/>
          <w:bCs/>
          <w:color w:val="FF0000"/>
          <w:sz w:val="22"/>
        </w:rPr>
      </w:pPr>
      <w:r>
        <w:rPr>
          <w:rFonts w:hint="eastAsia" w:ascii="微软雅黑" w:hAnsi="微软雅黑" w:eastAsia="微软雅黑" w:cs="Consolas"/>
          <w:b/>
          <w:bCs/>
          <w:color w:val="FF0000"/>
          <w:sz w:val="22"/>
        </w:rPr>
        <w:t>注意：发送一次手术数据，最少也是一个手术的信息。</w:t>
      </w:r>
    </w:p>
    <w:p>
      <w:pPr>
        <w:rPr>
          <w:rFonts w:ascii="微软雅黑" w:hAnsi="微软雅黑" w:eastAsia="微软雅黑" w:cs="Consolas"/>
          <w:b/>
          <w:bCs/>
          <w:color w:val="FF0000"/>
          <w:sz w:val="22"/>
        </w:rPr>
      </w:pPr>
      <w:r>
        <w:rPr>
          <w:rFonts w:ascii="微软雅黑" w:hAnsi="微软雅黑" w:eastAsia="微软雅黑" w:cs="Consolas"/>
          <w:b/>
          <w:bCs/>
          <w:color w:val="FF0000"/>
          <w:sz w:val="22"/>
        </w:rPr>
        <w:t>门诊手术包含base</w:t>
      </w:r>
      <w:r>
        <w:rPr>
          <w:rFonts w:hint="eastAsia" w:ascii="微软雅黑" w:hAnsi="微软雅黑" w:eastAsia="微软雅黑" w:cs="Consolas"/>
          <w:b/>
          <w:bCs/>
          <w:color w:val="FF0000"/>
          <w:sz w:val="22"/>
        </w:rPr>
        <w:t>、opt_operations、o</w:t>
      </w:r>
      <w:r>
        <w:rPr>
          <w:rFonts w:ascii="微软雅黑" w:hAnsi="微软雅黑" w:eastAsia="微软雅黑" w:cs="Consolas"/>
          <w:b/>
          <w:bCs/>
          <w:color w:val="FF0000"/>
          <w:sz w:val="22"/>
        </w:rPr>
        <w:t>pt_</w:t>
      </w:r>
      <w:r>
        <w:rPr>
          <w:rFonts w:hint="eastAsia" w:ascii="微软雅黑" w:hAnsi="微软雅黑" w:eastAsia="微软雅黑" w:cs="Consolas"/>
          <w:b/>
          <w:bCs/>
          <w:color w:val="FF0000"/>
          <w:sz w:val="22"/>
        </w:rPr>
        <w:t>operation标签</w:t>
      </w:r>
    </w:p>
    <w:tbl>
      <w:tblPr>
        <w:tblStyle w:val="3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587"/>
        <w:gridCol w:w="2060"/>
        <w:gridCol w:w="1090"/>
        <w:gridCol w:w="861"/>
        <w:gridCol w:w="382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349"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1223"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647"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511"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最大长度</w:t>
            </w:r>
          </w:p>
        </w:tc>
        <w:tc>
          <w:tcPr>
            <w:tcW w:w="2269"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&lt;opt_operations&gt;</w:t>
            </w:r>
          </w:p>
        </w:tc>
        <w:tc>
          <w:tcPr>
            <w:tcW w:w="647"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511" w:type="pct"/>
            <w:vAlign w:val="center"/>
          </w:tcPr>
          <w:p>
            <w:pPr>
              <w:jc w:val="center"/>
              <w:rPr>
                <w:rFonts w:ascii="微软雅黑" w:hAnsi="微软雅黑" w:eastAsia="微软雅黑" w:cs="阿里巴巴普惠体 L"/>
                <w:sz w:val="15"/>
                <w:szCs w:val="15"/>
              </w:rPr>
            </w:pPr>
          </w:p>
        </w:tc>
        <w:tc>
          <w:tcPr>
            <w:tcW w:w="2269"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&lt;opt_operation&gt;</w:t>
            </w:r>
          </w:p>
        </w:tc>
        <w:tc>
          <w:tcPr>
            <w:tcW w:w="647"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511" w:type="pct"/>
            <w:vAlign w:val="center"/>
          </w:tcPr>
          <w:p>
            <w:pPr>
              <w:jc w:val="center"/>
              <w:rPr>
                <w:rFonts w:ascii="微软雅黑" w:hAnsi="微软雅黑" w:eastAsia="微软雅黑" w:cs="阿里巴巴普惠体 L"/>
                <w:sz w:val="15"/>
                <w:szCs w:val="15"/>
              </w:rPr>
            </w:pPr>
          </w:p>
        </w:tc>
        <w:tc>
          <w:tcPr>
            <w:tcW w:w="2269"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&lt;operation_id&gt;</w:t>
            </w:r>
          </w:p>
        </w:tc>
        <w:tc>
          <w:tcPr>
            <w:tcW w:w="64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手术id</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医疗机构内部记录本次手术信息的唯一编号，主键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&lt;operation_code&gt;</w:t>
            </w:r>
          </w:p>
        </w:tc>
        <w:tc>
          <w:tcPr>
            <w:tcW w:w="64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手术编码</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9"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特定的医学编码，参照手术/操作的分类代码ICD-9-CM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&lt;operation_name&gt;</w:t>
            </w:r>
          </w:p>
        </w:tc>
        <w:tc>
          <w:tcPr>
            <w:tcW w:w="64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手术名称</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69"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手术（或操作）的名称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&lt;operation_start_time&gt;</w:t>
            </w:r>
          </w:p>
        </w:tc>
        <w:tc>
          <w:tcPr>
            <w:tcW w:w="64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手术开始时间</w:t>
            </w:r>
          </w:p>
        </w:tc>
        <w:tc>
          <w:tcPr>
            <w:tcW w:w="511"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19</w:t>
            </w:r>
          </w:p>
        </w:tc>
        <w:tc>
          <w:tcPr>
            <w:tcW w:w="22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格式：yyyy</w:t>
            </w:r>
            <w:r>
              <w:rPr>
                <w:rFonts w:ascii="微软雅黑" w:hAnsi="微软雅黑" w:eastAsia="微软雅黑" w:cs="阿里巴巴普惠体 L"/>
                <w:sz w:val="15"/>
                <w:szCs w:val="15"/>
              </w:rPr>
              <w:t>-mm-dd hh24:mi:ss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&lt;operation_end_time&gt;</w:t>
            </w:r>
          </w:p>
        </w:tc>
        <w:tc>
          <w:tcPr>
            <w:tcW w:w="64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手术结束时间</w:t>
            </w:r>
          </w:p>
        </w:tc>
        <w:tc>
          <w:tcPr>
            <w:tcW w:w="511"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19</w:t>
            </w:r>
          </w:p>
        </w:tc>
        <w:tc>
          <w:tcPr>
            <w:tcW w:w="22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格式：yyyy</w:t>
            </w:r>
            <w:r>
              <w:rPr>
                <w:rFonts w:ascii="微软雅黑" w:hAnsi="微软雅黑" w:eastAsia="微软雅黑" w:cs="阿里巴巴普惠体 L"/>
                <w:sz w:val="15"/>
                <w:szCs w:val="15"/>
              </w:rPr>
              <w:t>-mm-dd hh24:mi:ss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&lt;operation_incision_type&gt;</w:t>
            </w:r>
          </w:p>
        </w:tc>
        <w:tc>
          <w:tcPr>
            <w:tcW w:w="64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切口类型</w:t>
            </w:r>
          </w:p>
        </w:tc>
        <w:tc>
          <w:tcPr>
            <w:tcW w:w="511"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8</w:t>
            </w:r>
          </w:p>
        </w:tc>
        <w:tc>
          <w:tcPr>
            <w:tcW w:w="2269"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参照WS 445.10-2014 CV05.10.022</w:t>
            </w:r>
            <w:r>
              <w:rPr>
                <w:rFonts w:hint="eastAsia" w:ascii="微软雅黑" w:hAnsi="微软雅黑" w:eastAsia="微软雅黑" w:cs="阿里巴巴普惠体 L"/>
                <w:sz w:val="15"/>
                <w:szCs w:val="15"/>
              </w:rPr>
              <w:t>卫生</w:t>
            </w:r>
            <w:r>
              <w:rPr>
                <w:rFonts w:ascii="微软雅黑" w:hAnsi="微软雅黑" w:eastAsia="微软雅黑" w:cs="阿里巴巴普惠体 L"/>
                <w:sz w:val="15"/>
                <w:szCs w:val="15"/>
              </w:rPr>
              <w:t>标准</w:t>
            </w:r>
          </w:p>
          <w:p>
            <w:pPr>
              <w:rPr>
                <w:rFonts w:ascii="微软雅黑" w:hAnsi="微软雅黑" w:eastAsia="微软雅黑" w:cs="阿里巴巴普惠体 L"/>
                <w:sz w:val="15"/>
                <w:szCs w:val="15"/>
              </w:rPr>
            </w:pPr>
            <w:r>
              <w:rPr>
                <w:rFonts w:ascii="微软雅黑" w:hAnsi="微软雅黑" w:eastAsia="微软雅黑" w:cs="阿里巴巴普惠体 L"/>
                <w:sz w:val="15"/>
                <w:szCs w:val="15"/>
              </w:rPr>
              <w:t>0</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0类切口</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有手术，但体表无切口</w:t>
            </w:r>
            <w:r>
              <w:rPr>
                <w:rFonts w:hint="eastAsia" w:ascii="微软雅黑" w:hAnsi="微软雅黑" w:eastAsia="微软雅黑" w:cs="阿里巴巴普惠体 L"/>
                <w:sz w:val="15"/>
                <w:szCs w:val="15"/>
              </w:rPr>
              <w:t>或腔镜手术</w:t>
            </w:r>
            <w:r>
              <w:rPr>
                <w:rFonts w:ascii="微软雅黑" w:hAnsi="微软雅黑" w:eastAsia="微软雅黑" w:cs="阿里巴巴普惠体 L"/>
                <w:sz w:val="15"/>
                <w:szCs w:val="15"/>
              </w:rPr>
              <w:t>切口</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Ⅰ</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Ⅰ类</w:t>
            </w:r>
            <w:r>
              <w:rPr>
                <w:rFonts w:ascii="微软雅黑" w:hAnsi="微软雅黑" w:eastAsia="微软雅黑" w:cs="阿里巴巴普惠体 L"/>
                <w:sz w:val="15"/>
                <w:szCs w:val="15"/>
              </w:rPr>
              <w:t>切口</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无菌切口</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Ⅱ：Ⅱ类</w:t>
            </w:r>
            <w:r>
              <w:rPr>
                <w:rFonts w:ascii="微软雅黑" w:hAnsi="微软雅黑" w:eastAsia="微软雅黑" w:cs="阿里巴巴普惠体 L"/>
                <w:sz w:val="15"/>
                <w:szCs w:val="15"/>
              </w:rPr>
              <w:t>切口</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沾染切口</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Ⅲ</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Ⅲ类</w:t>
            </w:r>
            <w:r>
              <w:rPr>
                <w:rFonts w:ascii="微软雅黑" w:hAnsi="微软雅黑" w:eastAsia="微软雅黑" w:cs="阿里巴巴普惠体 L"/>
                <w:sz w:val="15"/>
                <w:szCs w:val="15"/>
              </w:rPr>
              <w:t>切口</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感染切口</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9" w:type="pct"/>
            <w:vAlign w:val="center"/>
          </w:tcPr>
          <w:p>
            <w:pPr>
              <w:jc w:val="center"/>
              <w:rPr>
                <w:rFonts w:ascii="微软雅黑" w:hAnsi="微软雅黑" w:eastAsia="微软雅黑" w:cs="阿里巴巴普惠体 L"/>
                <w:sz w:val="15"/>
                <w:szCs w:val="15"/>
              </w:rPr>
            </w:pP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&lt;is_implant&gt;</w:t>
            </w:r>
            <w:r>
              <w:rPr>
                <w:rFonts w:ascii="微软雅黑" w:hAnsi="微软雅黑" w:eastAsia="微软雅黑" w:cs="阿里巴巴普惠体 L"/>
                <w:sz w:val="15"/>
                <w:szCs w:val="15"/>
              </w:rPr>
              <w:t xml:space="preserve"> </w:t>
            </w:r>
          </w:p>
        </w:tc>
        <w:tc>
          <w:tcPr>
            <w:tcW w:w="64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是否有植入物</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2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1：是</w:t>
            </w:r>
          </w:p>
          <w:p>
            <w:pPr>
              <w:rPr>
                <w:rFonts w:ascii="微软雅黑" w:hAnsi="微软雅黑" w:eastAsia="微软雅黑" w:cs="阿里巴巴普惠体 L"/>
                <w:sz w:val="15"/>
                <w:szCs w:val="15"/>
              </w:rPr>
            </w:pPr>
            <w:r>
              <w:rPr>
                <w:rFonts w:ascii="微软雅黑" w:hAnsi="微软雅黑" w:eastAsia="微软雅黑" w:cs="阿里巴巴普惠体 L"/>
                <w:sz w:val="15"/>
                <w:szCs w:val="15"/>
              </w:rPr>
              <w:t>0</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否</w:t>
            </w:r>
          </w:p>
        </w:tc>
      </w:tr>
    </w:tbl>
    <w:p>
      <w:pPr>
        <w:rPr>
          <w:rFonts w:ascii="微软雅黑" w:hAnsi="微软雅黑" w:eastAsia="微软雅黑"/>
          <w:sz w:val="21"/>
          <w:szCs w:val="21"/>
        </w:rPr>
      </w:pPr>
      <w:r>
        <w:rPr>
          <w:rFonts w:ascii="微软雅黑" w:hAnsi="微软雅黑" w:eastAsia="微软雅黑"/>
          <w:sz w:val="21"/>
          <w:szCs w:val="21"/>
        </w:rPr>
        <w:t>XML</w:t>
      </w:r>
      <w:r>
        <w:rPr>
          <w:rFonts w:hint="eastAsia" w:ascii="微软雅黑" w:hAnsi="微软雅黑" w:eastAsia="微软雅黑"/>
          <w:sz w:val="21"/>
          <w:szCs w:val="21"/>
        </w:rPr>
        <w:t>实例</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&lt;opt_operations&gt;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&lt;opt_operation&gt;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&lt;operation_id&gt;</w:t>
      </w:r>
      <w:r>
        <w:rPr>
          <w:rFonts w:ascii="微软雅黑" w:hAnsi="微软雅黑" w:eastAsia="微软雅黑" w:cs="Consolas"/>
          <w:color w:val="FF1493"/>
          <w:sz w:val="15"/>
          <w:szCs w:val="15"/>
        </w:rPr>
        <w:t>&lt;![CDATA[234]]&gt;</w:t>
      </w:r>
      <w:r>
        <w:rPr>
          <w:rFonts w:ascii="微软雅黑" w:hAnsi="微软雅黑" w:eastAsia="微软雅黑" w:cs="Consolas"/>
          <w:b/>
          <w:bCs/>
          <w:color w:val="006699"/>
          <w:sz w:val="15"/>
          <w:szCs w:val="15"/>
        </w:rPr>
        <w:t>&lt;/operation_id&gt;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&lt;operation_code&gt;</w:t>
      </w:r>
      <w:r>
        <w:rPr>
          <w:rFonts w:ascii="微软雅黑" w:hAnsi="微软雅黑" w:eastAsia="微软雅黑" w:cs="Consolas"/>
          <w:color w:val="FF1493"/>
          <w:sz w:val="15"/>
          <w:szCs w:val="15"/>
        </w:rPr>
        <w:t>&lt;![CDATA[A001.001]]&gt;</w:t>
      </w:r>
      <w:r>
        <w:rPr>
          <w:rFonts w:ascii="微软雅黑" w:hAnsi="微软雅黑" w:eastAsia="微软雅黑" w:cs="Consolas"/>
          <w:b/>
          <w:bCs/>
          <w:color w:val="006699"/>
          <w:sz w:val="15"/>
          <w:szCs w:val="15"/>
        </w:rPr>
        <w:t>&lt;/operation_code&gt;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&lt;operation_name&gt;</w:t>
      </w:r>
      <w:r>
        <w:rPr>
          <w:rFonts w:ascii="微软雅黑" w:hAnsi="微软雅黑" w:eastAsia="微软雅黑" w:cs="Consolas"/>
          <w:color w:val="FF1493"/>
          <w:sz w:val="15"/>
          <w:szCs w:val="15"/>
        </w:rPr>
        <w:t>&lt;![CDATA[肝恶性肿瘤切除术]]&gt;</w:t>
      </w:r>
      <w:r>
        <w:rPr>
          <w:rFonts w:ascii="微软雅黑" w:hAnsi="微软雅黑" w:eastAsia="微软雅黑" w:cs="Consolas"/>
          <w:b/>
          <w:bCs/>
          <w:color w:val="006699"/>
          <w:sz w:val="15"/>
          <w:szCs w:val="15"/>
        </w:rPr>
        <w:t>&lt;/operation_name&gt;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&lt;operation_start_time&gt;</w:t>
      </w:r>
      <w:r>
        <w:rPr>
          <w:rFonts w:ascii="微软雅黑" w:hAnsi="微软雅黑" w:eastAsia="微软雅黑" w:cs="Consolas"/>
          <w:color w:val="FF1493"/>
          <w:sz w:val="15"/>
          <w:szCs w:val="15"/>
        </w:rPr>
        <w:t>&lt;![CDATA[2015-01-03 09:30:00]]&gt;</w:t>
      </w:r>
      <w:r>
        <w:rPr>
          <w:rFonts w:ascii="微软雅黑" w:hAnsi="微软雅黑" w:eastAsia="微软雅黑" w:cs="Consolas"/>
          <w:b/>
          <w:bCs/>
          <w:color w:val="006699"/>
          <w:sz w:val="15"/>
          <w:szCs w:val="15"/>
        </w:rPr>
        <w:t>&lt;/operation_start_time&gt;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&lt;operation_end_time&gt;</w:t>
      </w:r>
      <w:r>
        <w:rPr>
          <w:rFonts w:ascii="微软雅黑" w:hAnsi="微软雅黑" w:eastAsia="微软雅黑" w:cs="Consolas"/>
          <w:color w:val="FF1493"/>
          <w:sz w:val="15"/>
          <w:szCs w:val="15"/>
        </w:rPr>
        <w:t>&lt;![CDATA[2015-01-03 10:00:00]]&gt;</w:t>
      </w:r>
      <w:r>
        <w:rPr>
          <w:rFonts w:ascii="微软雅黑" w:hAnsi="微软雅黑" w:eastAsia="微软雅黑" w:cs="Consolas"/>
          <w:b/>
          <w:bCs/>
          <w:color w:val="006699"/>
          <w:sz w:val="15"/>
          <w:szCs w:val="15"/>
        </w:rPr>
        <w:t>&lt;/operation_end_time&gt;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&lt;operation_incision_type&gt;</w:t>
      </w:r>
      <w:r>
        <w:rPr>
          <w:rFonts w:ascii="微软雅黑" w:hAnsi="微软雅黑" w:eastAsia="微软雅黑" w:cs="Consolas"/>
          <w:color w:val="FF1493"/>
          <w:sz w:val="15"/>
          <w:szCs w:val="15"/>
        </w:rPr>
        <w:t>&lt;![CDATA[</w:t>
      </w:r>
      <w:r>
        <w:rPr>
          <w:rFonts w:hint="eastAsia" w:ascii="微软雅黑" w:hAnsi="微软雅黑" w:eastAsia="微软雅黑" w:cs="微软雅黑"/>
          <w:color w:val="FF1493"/>
          <w:sz w:val="15"/>
          <w:szCs w:val="15"/>
        </w:rPr>
        <w:t>Ⅰ</w:t>
      </w:r>
      <w:r>
        <w:rPr>
          <w:rFonts w:ascii="微软雅黑" w:hAnsi="微软雅黑" w:eastAsia="微软雅黑" w:cs="Consolas"/>
          <w:color w:val="FF1493"/>
          <w:sz w:val="15"/>
          <w:szCs w:val="15"/>
        </w:rPr>
        <w:t>]]&gt;</w:t>
      </w:r>
      <w:r>
        <w:rPr>
          <w:rFonts w:ascii="微软雅黑" w:hAnsi="微软雅黑" w:eastAsia="微软雅黑" w:cs="Consolas"/>
          <w:b/>
          <w:bCs/>
          <w:color w:val="006699"/>
          <w:sz w:val="15"/>
          <w:szCs w:val="15"/>
        </w:rPr>
        <w:t>&lt;/operation_incision_type&gt;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&lt;is_implant&gt;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&lt;/is_implant&gt;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&lt;/opt_operation&gt;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&lt;opt_operation&gt;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b/>
          <w:bCs/>
          <w:color w:val="FF0000"/>
          <w:sz w:val="15"/>
          <w:szCs w:val="15"/>
        </w:rPr>
      </w:pPr>
      <w:r>
        <w:rPr>
          <w:rFonts w:ascii="微软雅黑" w:hAnsi="微软雅黑" w:eastAsia="微软雅黑" w:cs="Consolas"/>
          <w:b/>
          <w:bCs/>
          <w:color w:val="FF0000"/>
          <w:sz w:val="15"/>
          <w:szCs w:val="15"/>
        </w:rPr>
        <w:t>      一个&lt;opt_operation&gt;标签一条手术信息，多条手术信息多个&lt;opt_operation&gt;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&lt;/opt_operation&gt;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&lt;/opt_operations&gt;</w:t>
      </w:r>
      <w:r>
        <w:rPr>
          <w:rFonts w:ascii="微软雅黑" w:hAnsi="微软雅黑" w:eastAsia="微软雅黑" w:cs="Consolas"/>
          <w:color w:val="000000"/>
          <w:sz w:val="15"/>
          <w:szCs w:val="15"/>
        </w:rPr>
        <w:t>  </w:t>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52" w:name="_Toc28331"/>
      <w:bookmarkStart w:id="53" w:name="_Toc30073928"/>
      <w:bookmarkStart w:id="54" w:name="门诊检验标签"/>
      <w:r>
        <w:rPr>
          <w:rFonts w:hint="eastAsia" w:ascii="微软雅黑" w:hAnsi="微软雅黑" w:eastAsia="微软雅黑"/>
        </w:rPr>
        <w:t>检验检查 &lt;</w:t>
      </w:r>
      <w:r>
        <w:rPr>
          <w:rFonts w:ascii="微软雅黑" w:hAnsi="微软雅黑" w:eastAsia="微软雅黑"/>
        </w:rPr>
        <w:t>opt_</w:t>
      </w:r>
      <w:r>
        <w:rPr>
          <w:rFonts w:hint="eastAsia" w:ascii="微软雅黑" w:hAnsi="微软雅黑" w:eastAsia="微软雅黑"/>
        </w:rPr>
        <w:t>exams</w:t>
      </w:r>
      <w:r>
        <w:rPr>
          <w:rFonts w:ascii="微软雅黑" w:hAnsi="微软雅黑" w:eastAsia="微软雅黑"/>
        </w:rPr>
        <w:t>&gt;</w:t>
      </w:r>
      <w:bookmarkEnd w:id="52"/>
      <w:bookmarkEnd w:id="53"/>
      <w:r>
        <w:rPr>
          <w:rFonts w:ascii="微软雅黑" w:hAnsi="微软雅黑" w:eastAsia="微软雅黑"/>
        </w:rPr>
        <w:t xml:space="preserve"> </w:t>
      </w:r>
    </w:p>
    <w:bookmarkEnd w:id="54"/>
    <w:p>
      <w:pPr>
        <w:rPr>
          <w:rFonts w:ascii="微软雅黑" w:hAnsi="微软雅黑" w:eastAsia="微软雅黑" w:cs="Consolas"/>
          <w:b/>
          <w:bCs/>
          <w:color w:val="FF0000"/>
          <w:sz w:val="22"/>
        </w:rPr>
      </w:pPr>
      <w:r>
        <w:rPr>
          <w:rFonts w:hint="eastAsia" w:ascii="微软雅黑" w:hAnsi="微软雅黑" w:eastAsia="微软雅黑" w:cs="Consolas"/>
          <w:b/>
          <w:bCs/>
          <w:color w:val="FF0000"/>
          <w:sz w:val="22"/>
        </w:rPr>
        <w:t>注意：发送一次检验数据，最少也是一份完整的检验信息，包含检验及检验明细，不能只有检验和部分检验明细，因逸曜系统会取同一份数据最新一份做处理。</w:t>
      </w:r>
      <w:r>
        <w:rPr>
          <w:rFonts w:ascii="微软雅黑" w:hAnsi="微软雅黑" w:eastAsia="微软雅黑" w:cs="Consolas"/>
          <w:b/>
          <w:bCs/>
          <w:color w:val="FF0000"/>
          <w:sz w:val="22"/>
        </w:rPr>
        <w:br w:type="textWrapping"/>
      </w:r>
      <w:r>
        <w:rPr>
          <w:rFonts w:ascii="微软雅黑" w:hAnsi="微软雅黑" w:eastAsia="微软雅黑" w:cs="Consolas"/>
          <w:b/>
          <w:bCs/>
          <w:color w:val="FF0000"/>
          <w:sz w:val="22"/>
        </w:rPr>
        <w:t>门诊检验包含base</w:t>
      </w:r>
      <w:r>
        <w:rPr>
          <w:rFonts w:hint="eastAsia" w:ascii="微软雅黑" w:hAnsi="微软雅黑" w:eastAsia="微软雅黑" w:cs="Consolas"/>
          <w:b/>
          <w:bCs/>
          <w:color w:val="FF0000"/>
          <w:sz w:val="22"/>
        </w:rPr>
        <w:t>、opt_exams、opt_exam、opt_exam_info、opt_exam_item标签</w:t>
      </w:r>
    </w:p>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r>
        <w:rPr>
          <w:rFonts w:hint="eastAsia" w:ascii="微软雅黑" w:hAnsi="微软雅黑" w:eastAsia="微软雅黑"/>
        </w:rPr>
        <w:t>检验单 &lt;opt_</w:t>
      </w:r>
      <w:r>
        <w:rPr>
          <w:rFonts w:ascii="微软雅黑" w:hAnsi="微软雅黑" w:eastAsia="微软雅黑"/>
        </w:rPr>
        <w:t>exam</w:t>
      </w:r>
      <w:r>
        <w:rPr>
          <w:rFonts w:hint="eastAsia" w:ascii="微软雅黑" w:hAnsi="微软雅黑" w:eastAsia="微软雅黑"/>
        </w:rPr>
        <w:t>_info&gt;</w:t>
      </w:r>
    </w:p>
    <w:tbl>
      <w:tblPr>
        <w:tblStyle w:val="3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614"/>
        <w:gridCol w:w="1797"/>
        <w:gridCol w:w="1068"/>
        <w:gridCol w:w="832"/>
        <w:gridCol w:w="4109"/>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365"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1067"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634"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494"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w:t>
            </w:r>
            <w:r>
              <w:rPr>
                <w:rFonts w:ascii="微软雅黑" w:hAnsi="微软雅黑" w:eastAsia="微软雅黑" w:cs="阿里巴巴普惠体 L"/>
                <w:b/>
                <w:sz w:val="15"/>
                <w:szCs w:val="15"/>
              </w:rPr>
              <w:t>长度</w:t>
            </w:r>
          </w:p>
        </w:tc>
        <w:tc>
          <w:tcPr>
            <w:tcW w:w="2440"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5"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&lt;opt_exams&gt;</w:t>
            </w:r>
          </w:p>
        </w:tc>
        <w:tc>
          <w:tcPr>
            <w:tcW w:w="6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494" w:type="pct"/>
            <w:vAlign w:val="center"/>
          </w:tcPr>
          <w:p>
            <w:pPr>
              <w:jc w:val="center"/>
              <w:rPr>
                <w:rFonts w:ascii="微软雅黑" w:hAnsi="微软雅黑" w:eastAsia="微软雅黑" w:cs="阿里巴巴普惠体 L"/>
                <w:sz w:val="15"/>
                <w:szCs w:val="15"/>
              </w:rPr>
            </w:pPr>
          </w:p>
        </w:tc>
        <w:tc>
          <w:tcPr>
            <w:tcW w:w="24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检验信息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5"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&lt;opt_exam&gt;</w:t>
            </w:r>
          </w:p>
        </w:tc>
        <w:tc>
          <w:tcPr>
            <w:tcW w:w="6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494" w:type="pct"/>
            <w:vAlign w:val="center"/>
          </w:tcPr>
          <w:p>
            <w:pPr>
              <w:jc w:val="center"/>
              <w:rPr>
                <w:rFonts w:ascii="微软雅黑" w:hAnsi="微软雅黑" w:eastAsia="微软雅黑" w:cs="阿里巴巴普惠体 L"/>
                <w:sz w:val="15"/>
                <w:szCs w:val="15"/>
              </w:rPr>
            </w:pPr>
          </w:p>
        </w:tc>
        <w:tc>
          <w:tcPr>
            <w:tcW w:w="24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一份检验报告单信息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5"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&lt;opt_exam_info&gt;</w:t>
            </w:r>
          </w:p>
        </w:tc>
        <w:tc>
          <w:tcPr>
            <w:tcW w:w="634"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494" w:type="pct"/>
            <w:vAlign w:val="center"/>
          </w:tcPr>
          <w:p>
            <w:pPr>
              <w:jc w:val="center"/>
              <w:rPr>
                <w:rFonts w:ascii="微软雅黑" w:hAnsi="微软雅黑" w:eastAsia="微软雅黑" w:cs="阿里巴巴普惠体 L"/>
                <w:sz w:val="15"/>
                <w:szCs w:val="15"/>
              </w:rPr>
            </w:pPr>
          </w:p>
        </w:tc>
        <w:tc>
          <w:tcPr>
            <w:tcW w:w="24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一份检验报告单</w:t>
            </w:r>
            <w:r>
              <w:rPr>
                <w:rFonts w:hint="eastAsia" w:ascii="微软雅黑" w:hAnsi="微软雅黑" w:eastAsia="微软雅黑" w:cs="阿里巴巴普惠体 L"/>
                <w:sz w:val="15"/>
                <w:szCs w:val="15"/>
              </w:rPr>
              <w:t>表头</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5"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&lt;report_id&gt;</w:t>
            </w:r>
          </w:p>
        </w:tc>
        <w:tc>
          <w:tcPr>
            <w:tcW w:w="6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检验报告单号</w:t>
            </w:r>
          </w:p>
        </w:tc>
        <w:tc>
          <w:tcPr>
            <w:tcW w:w="49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医疗机构内部记录本次检验报告信息的唯一编号，主键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5"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&lt;exam_item_code&gt;</w:t>
            </w:r>
          </w:p>
        </w:tc>
        <w:tc>
          <w:tcPr>
            <w:tcW w:w="6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检验项目代码</w:t>
            </w:r>
          </w:p>
        </w:tc>
        <w:tc>
          <w:tcPr>
            <w:tcW w:w="49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128</w:t>
            </w:r>
          </w:p>
        </w:tc>
        <w:tc>
          <w:tcPr>
            <w:tcW w:w="24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如</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7032、5041等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5"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&lt;exam_item_name&gt;</w:t>
            </w:r>
          </w:p>
        </w:tc>
        <w:tc>
          <w:tcPr>
            <w:tcW w:w="6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检验项目名称</w:t>
            </w:r>
          </w:p>
        </w:tc>
        <w:tc>
          <w:tcPr>
            <w:tcW w:w="49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128</w:t>
            </w:r>
          </w:p>
        </w:tc>
        <w:tc>
          <w:tcPr>
            <w:tcW w:w="24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如</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血常规</w:t>
            </w:r>
            <w:r>
              <w:rPr>
                <w:rFonts w:ascii="微软雅黑" w:hAnsi="微软雅黑" w:eastAsia="微软雅黑" w:cs="阿里巴巴普惠体 L"/>
                <w:sz w:val="15"/>
                <w:szCs w:val="15"/>
              </w:rPr>
              <w:t>、尿</w:t>
            </w:r>
            <w:r>
              <w:rPr>
                <w:rFonts w:hint="eastAsia" w:ascii="微软雅黑" w:hAnsi="微软雅黑" w:eastAsia="微软雅黑" w:cs="阿里巴巴普惠体 L"/>
                <w:sz w:val="15"/>
                <w:szCs w:val="15"/>
              </w:rPr>
              <w:t>常规</w:t>
            </w:r>
            <w:r>
              <w:rPr>
                <w:rFonts w:ascii="微软雅黑" w:hAnsi="微软雅黑" w:eastAsia="微软雅黑" w:cs="阿里巴巴普惠体 L"/>
                <w:sz w:val="15"/>
                <w:szCs w:val="15"/>
              </w:rPr>
              <w:t>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5"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&lt;sample_collect_time&gt;</w:t>
            </w:r>
          </w:p>
        </w:tc>
        <w:tc>
          <w:tcPr>
            <w:tcW w:w="6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样本</w:t>
            </w:r>
            <w:r>
              <w:rPr>
                <w:rFonts w:ascii="微软雅黑" w:hAnsi="微软雅黑" w:eastAsia="微软雅黑" w:cs="阿里巴巴普惠体 L"/>
                <w:sz w:val="15"/>
                <w:szCs w:val="15"/>
              </w:rPr>
              <w:t>采集</w:t>
            </w:r>
            <w:r>
              <w:rPr>
                <w:rFonts w:hint="eastAsia" w:ascii="微软雅黑" w:hAnsi="微软雅黑" w:eastAsia="微软雅黑" w:cs="阿里巴巴普惠体 L"/>
                <w:sz w:val="15"/>
                <w:szCs w:val="15"/>
              </w:rPr>
              <w:t>时间</w:t>
            </w:r>
          </w:p>
        </w:tc>
        <w:tc>
          <w:tcPr>
            <w:tcW w:w="49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19</w:t>
            </w:r>
          </w:p>
        </w:tc>
        <w:tc>
          <w:tcPr>
            <w:tcW w:w="24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w:t>
            </w:r>
            <w:r>
              <w:rPr>
                <w:rFonts w:ascii="微软雅黑" w:hAnsi="微软雅黑" w:eastAsia="微软雅黑" w:cs="阿里巴巴普惠体 L"/>
                <w:sz w:val="15"/>
                <w:szCs w:val="15"/>
              </w:rPr>
              <w:t>yyy-mm-dd hh24:mi:ss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5"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&lt;sample_code&gt;</w:t>
            </w:r>
          </w:p>
        </w:tc>
        <w:tc>
          <w:tcPr>
            <w:tcW w:w="6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样本代码</w:t>
            </w:r>
          </w:p>
        </w:tc>
        <w:tc>
          <w:tcPr>
            <w:tcW w:w="49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受检的样本类型，参照</w:t>
            </w:r>
            <w:r>
              <w:rPr>
                <w:rFonts w:ascii="微软雅黑" w:hAnsi="微软雅黑" w:eastAsia="微软雅黑" w:cs="阿里巴巴普惠体 L"/>
                <w:sz w:val="15"/>
                <w:szCs w:val="15"/>
              </w:rPr>
              <w:t xml:space="preserve">CV5197.01 </w:t>
            </w:r>
            <w:r>
              <w:rPr>
                <w:rFonts w:hint="eastAsia" w:ascii="微软雅黑" w:hAnsi="微软雅黑" w:eastAsia="微软雅黑" w:cs="阿里巴巴普惠体 L"/>
                <w:sz w:val="15"/>
                <w:szCs w:val="15"/>
              </w:rPr>
              <w:t>标本类型代码，如：0</w:t>
            </w:r>
            <w:r>
              <w:rPr>
                <w:rFonts w:ascii="微软雅黑" w:hAnsi="微软雅黑" w:eastAsia="微软雅黑" w:cs="阿里巴巴普惠体 L"/>
                <w:sz w:val="15"/>
                <w:szCs w:val="15"/>
              </w:rPr>
              <w:t xml:space="preserve">001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5"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&lt;sample_name&gt;</w:t>
            </w:r>
          </w:p>
        </w:tc>
        <w:tc>
          <w:tcPr>
            <w:tcW w:w="6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样本名称</w:t>
            </w:r>
          </w:p>
        </w:tc>
        <w:tc>
          <w:tcPr>
            <w:tcW w:w="494"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受检的样本名称，如：血清等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5"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&lt;report_time&gt;</w:t>
            </w:r>
          </w:p>
        </w:tc>
        <w:tc>
          <w:tcPr>
            <w:tcW w:w="6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报告出具时间</w:t>
            </w:r>
          </w:p>
        </w:tc>
        <w:tc>
          <w:tcPr>
            <w:tcW w:w="494"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19</w:t>
            </w:r>
          </w:p>
        </w:tc>
        <w:tc>
          <w:tcPr>
            <w:tcW w:w="24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w:t>
            </w:r>
            <w:r>
              <w:rPr>
                <w:rFonts w:ascii="微软雅黑" w:hAnsi="微软雅黑" w:eastAsia="微软雅黑" w:cs="阿里巴巴普惠体 L"/>
                <w:sz w:val="15"/>
                <w:szCs w:val="15"/>
              </w:rPr>
              <w:t>yyy-mm-dd hh24:mi:ss</w:t>
            </w:r>
          </w:p>
        </w:tc>
      </w:tr>
    </w:tbl>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r>
        <w:rPr>
          <w:rFonts w:hint="eastAsia" w:ascii="微软雅黑" w:hAnsi="微软雅黑" w:eastAsia="微软雅黑"/>
        </w:rPr>
        <w:t>检验单明细 &lt;opt_</w:t>
      </w:r>
      <w:r>
        <w:rPr>
          <w:rFonts w:ascii="微软雅黑" w:hAnsi="微软雅黑" w:eastAsia="微软雅黑"/>
        </w:rPr>
        <w:t>exam</w:t>
      </w:r>
      <w:r>
        <w:rPr>
          <w:rFonts w:hint="eastAsia" w:ascii="微软雅黑" w:hAnsi="微软雅黑" w:eastAsia="微软雅黑"/>
        </w:rPr>
        <w:t>_item&gt;</w:t>
      </w:r>
    </w:p>
    <w:tbl>
      <w:tblPr>
        <w:tblStyle w:val="3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673"/>
        <w:gridCol w:w="1558"/>
        <w:gridCol w:w="1127"/>
        <w:gridCol w:w="809"/>
        <w:gridCol w:w="4253"/>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400"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925"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669"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480"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w:t>
            </w:r>
            <w:r>
              <w:rPr>
                <w:rFonts w:ascii="微软雅黑" w:hAnsi="微软雅黑" w:eastAsia="微软雅黑" w:cs="阿里巴巴普惠体 L"/>
                <w:b/>
                <w:sz w:val="15"/>
                <w:szCs w:val="15"/>
              </w:rPr>
              <w:t>长度</w:t>
            </w:r>
          </w:p>
        </w:tc>
        <w:tc>
          <w:tcPr>
            <w:tcW w:w="2525"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&lt;opt_exams&gt;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480" w:type="pct"/>
            <w:vAlign w:val="center"/>
          </w:tcPr>
          <w:p>
            <w:pPr>
              <w:jc w:val="center"/>
              <w:rPr>
                <w:rFonts w:ascii="微软雅黑" w:hAnsi="微软雅黑" w:eastAsia="微软雅黑" w:cs="阿里巴巴普惠体 L"/>
                <w:sz w:val="15"/>
                <w:szCs w:val="15"/>
              </w:rPr>
            </w:pP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检验信息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&lt;opt_exam&gt;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480" w:type="pct"/>
            <w:vAlign w:val="center"/>
          </w:tcPr>
          <w:p>
            <w:pPr>
              <w:jc w:val="center"/>
              <w:rPr>
                <w:rFonts w:ascii="微软雅黑" w:hAnsi="微软雅黑" w:eastAsia="微软雅黑" w:cs="阿里巴巴普惠体 L"/>
                <w:sz w:val="15"/>
                <w:szCs w:val="15"/>
              </w:rPr>
            </w:pP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一份检验报告单信息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&lt;opt_exam_item&gt;</w:t>
            </w:r>
          </w:p>
        </w:tc>
        <w:tc>
          <w:tcPr>
            <w:tcW w:w="669"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480" w:type="pct"/>
            <w:vAlign w:val="center"/>
          </w:tcPr>
          <w:p>
            <w:pPr>
              <w:jc w:val="center"/>
              <w:rPr>
                <w:rFonts w:ascii="微软雅黑" w:hAnsi="微软雅黑" w:eastAsia="微软雅黑" w:cs="阿里巴巴普惠体 L"/>
                <w:sz w:val="15"/>
                <w:szCs w:val="15"/>
              </w:rPr>
            </w:pP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一份检验报告单</w:t>
            </w:r>
            <w:r>
              <w:rPr>
                <w:rFonts w:hint="eastAsia" w:ascii="微软雅黑" w:hAnsi="微软雅黑" w:eastAsia="微软雅黑" w:cs="阿里巴巴普惠体 L"/>
                <w:sz w:val="15"/>
                <w:szCs w:val="15"/>
              </w:rPr>
              <w:t>明细</w:t>
            </w:r>
            <w:r>
              <w:rPr>
                <w:rFonts w:ascii="微软雅黑" w:hAnsi="微软雅黑" w:eastAsia="微软雅黑" w:cs="阿里巴巴普惠体 L"/>
                <w:sz w:val="15"/>
                <w:szCs w:val="15"/>
              </w:rPr>
              <w:t>指标</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&lt;report_id&gt;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检验报告单号</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医疗机构内部记录本次检验报告信息的唯一编号，主键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&lt;report_item_id&gt;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检验报告明细编号</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检验报告明细的唯一标识，主键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&lt;indicator_code&gt;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检验指标代码</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检验明细指标代码，如：wbc</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&lt;indicator_name&gt;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检验指标名称</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检验明细指标名称，如：白细胞</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&lt;exam_result&gt;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检测结果</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检验明细指标的检验结果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&lt;exam_result_unit&gt;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检验计量单位</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定量结果的单位，例如：u/ml</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&lt;reference_result&gt;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参考结果</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检验指标的参考值，如“阴性”</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&lt;upper_limit&gt;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参考值上限</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标准参考范围的最大值</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&lt;lower_limit&gt;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参考值下限</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标准参考范围的最小值</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&lt;critical_flag&gt;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危急值标志</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1：是</w:t>
            </w:r>
          </w:p>
          <w:p>
            <w:pPr>
              <w:rPr>
                <w:rFonts w:ascii="微软雅黑" w:hAnsi="微软雅黑" w:eastAsia="微软雅黑" w:cs="阿里巴巴普惠体 L"/>
                <w:sz w:val="15"/>
                <w:szCs w:val="15"/>
              </w:rPr>
            </w:pPr>
            <w:r>
              <w:rPr>
                <w:rFonts w:ascii="微软雅黑" w:hAnsi="微软雅黑" w:eastAsia="微软雅黑" w:cs="阿里巴巴普惠体 L"/>
                <w:sz w:val="15"/>
                <w:szCs w:val="15"/>
              </w:rPr>
              <w:t>0</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否</w:t>
            </w:r>
          </w:p>
        </w:tc>
      </w:tr>
    </w:tbl>
    <w:p>
      <w:pPr>
        <w:rPr>
          <w:rFonts w:ascii="微软雅黑" w:hAnsi="微软雅黑" w:eastAsia="微软雅黑"/>
          <w:sz w:val="21"/>
          <w:szCs w:val="21"/>
        </w:rPr>
      </w:pPr>
      <w:r>
        <w:rPr>
          <w:rFonts w:ascii="微软雅黑" w:hAnsi="微软雅黑" w:eastAsia="微软雅黑"/>
          <w:sz w:val="21"/>
          <w:szCs w:val="21"/>
        </w:rPr>
        <w:t>XML</w:t>
      </w:r>
      <w:r>
        <w:rPr>
          <w:rFonts w:hint="eastAsia" w:ascii="微软雅黑" w:hAnsi="微软雅黑" w:eastAsia="微软雅黑"/>
          <w:sz w:val="21"/>
          <w:szCs w:val="21"/>
        </w:rPr>
        <w:t>实例</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&lt;opt_exams&gt;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&lt;opt_exam&gt;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&lt;opt_exam_info&gt;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&lt;report_id&gt;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&lt;/report_id&gt;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&lt;exam_item_code&gt;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&lt;/exam_item_code&gt;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&lt;exam_item_name&gt;</w:t>
      </w:r>
      <w:r>
        <w:rPr>
          <w:rFonts w:ascii="微软雅黑" w:hAnsi="微软雅黑" w:eastAsia="微软雅黑" w:cs="Consolas"/>
          <w:color w:val="FF1493"/>
          <w:sz w:val="15"/>
          <w:szCs w:val="15"/>
        </w:rPr>
        <w:t>&lt;![CDATA[血常规]]&gt;</w:t>
      </w:r>
      <w:r>
        <w:rPr>
          <w:rFonts w:ascii="微软雅黑" w:hAnsi="微软雅黑" w:eastAsia="微软雅黑" w:cs="Consolas"/>
          <w:b/>
          <w:bCs/>
          <w:color w:val="006699"/>
          <w:sz w:val="15"/>
          <w:szCs w:val="15"/>
        </w:rPr>
        <w:t>&lt;/exam_item_name&gt;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&lt;sample_collect_time&gt;</w:t>
      </w:r>
      <w:r>
        <w:rPr>
          <w:rFonts w:ascii="微软雅黑" w:hAnsi="微软雅黑" w:eastAsia="微软雅黑" w:cs="Consolas"/>
          <w:color w:val="FF1493"/>
          <w:sz w:val="15"/>
          <w:szCs w:val="15"/>
        </w:rPr>
        <w:t>&lt;![CDATA[2015-01-0308:10:00]]&gt;</w:t>
      </w:r>
      <w:r>
        <w:rPr>
          <w:rFonts w:ascii="微软雅黑" w:hAnsi="微软雅黑" w:eastAsia="微软雅黑" w:cs="Consolas"/>
          <w:b/>
          <w:bCs/>
          <w:color w:val="006699"/>
          <w:sz w:val="15"/>
          <w:szCs w:val="15"/>
        </w:rPr>
        <w:t>&lt;/sample_collect_time&gt;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&lt;sample_code&gt;</w:t>
      </w:r>
      <w:r>
        <w:rPr>
          <w:rFonts w:ascii="微软雅黑" w:hAnsi="微软雅黑" w:eastAsia="微软雅黑" w:cs="Consolas"/>
          <w:color w:val="FF1493"/>
          <w:sz w:val="15"/>
          <w:szCs w:val="15"/>
        </w:rPr>
        <w:t>&lt;![CDATA[0002]]&gt;</w:t>
      </w:r>
      <w:r>
        <w:rPr>
          <w:rFonts w:ascii="微软雅黑" w:hAnsi="微软雅黑" w:eastAsia="微软雅黑" w:cs="Consolas"/>
          <w:b/>
          <w:bCs/>
          <w:color w:val="006699"/>
          <w:sz w:val="15"/>
          <w:szCs w:val="15"/>
        </w:rPr>
        <w:t>&lt;/sample_code&gt;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&lt;sample_name&gt;</w:t>
      </w:r>
      <w:r>
        <w:rPr>
          <w:rFonts w:ascii="微软雅黑" w:hAnsi="微软雅黑" w:eastAsia="微软雅黑" w:cs="Consolas"/>
          <w:color w:val="FF1493"/>
          <w:sz w:val="15"/>
          <w:szCs w:val="15"/>
        </w:rPr>
        <w:t>&lt;![CDATA[静脉全血]]&gt;</w:t>
      </w:r>
      <w:r>
        <w:rPr>
          <w:rFonts w:ascii="微软雅黑" w:hAnsi="微软雅黑" w:eastAsia="微软雅黑" w:cs="Consolas"/>
          <w:b/>
          <w:bCs/>
          <w:color w:val="006699"/>
          <w:sz w:val="15"/>
          <w:szCs w:val="15"/>
        </w:rPr>
        <w:t>&lt;/sample_name&gt;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&lt;report_time&gt;</w:t>
      </w:r>
      <w:r>
        <w:rPr>
          <w:rFonts w:ascii="微软雅黑" w:hAnsi="微软雅黑" w:eastAsia="微软雅黑" w:cs="Consolas"/>
          <w:color w:val="FF1493"/>
          <w:sz w:val="15"/>
          <w:szCs w:val="15"/>
        </w:rPr>
        <w:t>&lt;![CDATA[2015-01-0308:40:00]]&gt;</w:t>
      </w:r>
      <w:r>
        <w:rPr>
          <w:rFonts w:ascii="微软雅黑" w:hAnsi="微软雅黑" w:eastAsia="微软雅黑" w:cs="Consolas"/>
          <w:b/>
          <w:bCs/>
          <w:color w:val="006699"/>
          <w:sz w:val="15"/>
          <w:szCs w:val="15"/>
        </w:rPr>
        <w:t>&lt;/report_time&gt;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&lt;/opt_exam_info&gt;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&lt;opt_exam_item&gt;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&lt;report_id&gt;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&lt;/report_id&gt;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&lt;report_item_id&gt;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&lt;/report_item_id&gt;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&lt;indicator_code&gt;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&lt;/indicator_code&gt;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&lt;indicator_name&gt;</w:t>
      </w:r>
      <w:r>
        <w:rPr>
          <w:rFonts w:ascii="微软雅黑" w:hAnsi="微软雅黑" w:eastAsia="微软雅黑" w:cs="Consolas"/>
          <w:color w:val="FF1493"/>
          <w:sz w:val="15"/>
          <w:szCs w:val="15"/>
        </w:rPr>
        <w:t>&lt;![CDATA[白细胞]]&gt;</w:t>
      </w:r>
      <w:r>
        <w:rPr>
          <w:rFonts w:ascii="微软雅黑" w:hAnsi="微软雅黑" w:eastAsia="微软雅黑" w:cs="Consolas"/>
          <w:b/>
          <w:bCs/>
          <w:color w:val="006699"/>
          <w:sz w:val="15"/>
          <w:szCs w:val="15"/>
        </w:rPr>
        <w:t>&lt;/indicator_name&gt;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&lt;exam_result&gt;</w:t>
      </w:r>
      <w:r>
        <w:rPr>
          <w:rFonts w:ascii="微软雅黑" w:hAnsi="微软雅黑" w:eastAsia="微软雅黑" w:cs="Consolas"/>
          <w:color w:val="FF1493"/>
          <w:sz w:val="15"/>
          <w:szCs w:val="15"/>
        </w:rPr>
        <w:t>&lt;![CDATA[7.55]]&gt;</w:t>
      </w:r>
      <w:r>
        <w:rPr>
          <w:rFonts w:ascii="微软雅黑" w:hAnsi="微软雅黑" w:eastAsia="微软雅黑" w:cs="Consolas"/>
          <w:b/>
          <w:bCs/>
          <w:color w:val="006699"/>
          <w:sz w:val="15"/>
          <w:szCs w:val="15"/>
        </w:rPr>
        <w:t>&lt;/exam_result&gt;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&lt;exam_result_unit&gt;</w:t>
      </w:r>
      <w:r>
        <w:rPr>
          <w:rFonts w:ascii="微软雅黑" w:hAnsi="微软雅黑" w:eastAsia="微软雅黑" w:cs="Consolas"/>
          <w:color w:val="FF1493"/>
          <w:sz w:val="15"/>
          <w:szCs w:val="15"/>
        </w:rPr>
        <w:t>&lt;![CDATA[109/L]]&gt;</w:t>
      </w:r>
      <w:r>
        <w:rPr>
          <w:rFonts w:ascii="微软雅黑" w:hAnsi="微软雅黑" w:eastAsia="微软雅黑" w:cs="Consolas"/>
          <w:b/>
          <w:bCs/>
          <w:color w:val="006699"/>
          <w:sz w:val="15"/>
          <w:szCs w:val="15"/>
        </w:rPr>
        <w:t>&lt;/exam_result_unit&gt;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&lt;reference_result&gt;</w:t>
      </w:r>
      <w:r>
        <w:rPr>
          <w:rFonts w:ascii="微软雅黑" w:hAnsi="微软雅黑" w:eastAsia="微软雅黑" w:cs="Consolas"/>
          <w:color w:val="FF1493"/>
          <w:sz w:val="15"/>
          <w:szCs w:val="15"/>
        </w:rPr>
        <w:t>&lt;![CDATA[]]&gt;</w:t>
      </w:r>
      <w:r>
        <w:rPr>
          <w:rFonts w:ascii="微软雅黑" w:hAnsi="微软雅黑" w:eastAsia="微软雅黑" w:cs="Consolas"/>
          <w:b/>
          <w:bCs/>
          <w:color w:val="006699"/>
          <w:sz w:val="15"/>
          <w:szCs w:val="15"/>
        </w:rPr>
        <w:t>&lt;/reference_result&gt;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&lt;upper_limit&gt;</w:t>
      </w:r>
      <w:r>
        <w:rPr>
          <w:rFonts w:ascii="微软雅黑" w:hAnsi="微软雅黑" w:eastAsia="微软雅黑" w:cs="Consolas"/>
          <w:color w:val="FF1493"/>
          <w:sz w:val="15"/>
          <w:szCs w:val="15"/>
        </w:rPr>
        <w:t>&lt;![CDATA[4.00]]&gt;</w:t>
      </w:r>
      <w:r>
        <w:rPr>
          <w:rFonts w:ascii="微软雅黑" w:hAnsi="微软雅黑" w:eastAsia="微软雅黑" w:cs="Consolas"/>
          <w:b/>
          <w:bCs/>
          <w:color w:val="006699"/>
          <w:sz w:val="15"/>
          <w:szCs w:val="15"/>
        </w:rPr>
        <w:t>&lt;/upper_limit&gt;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&lt;lower_limit&gt;</w:t>
      </w:r>
      <w:r>
        <w:rPr>
          <w:rFonts w:ascii="微软雅黑" w:hAnsi="微软雅黑" w:eastAsia="微软雅黑" w:cs="Consolas"/>
          <w:color w:val="FF1493"/>
          <w:sz w:val="15"/>
          <w:szCs w:val="15"/>
        </w:rPr>
        <w:t>&lt;![CDATA[10.00]]&gt;</w:t>
      </w:r>
      <w:r>
        <w:rPr>
          <w:rFonts w:ascii="微软雅黑" w:hAnsi="微软雅黑" w:eastAsia="微软雅黑" w:cs="Consolas"/>
          <w:b/>
          <w:bCs/>
          <w:color w:val="006699"/>
          <w:sz w:val="15"/>
          <w:szCs w:val="15"/>
        </w:rPr>
        <w:t>&lt;/lower_limit&gt;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&lt;critical_flag&gt;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&lt;/critical_flag&gt;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&lt;/opt_exam_item&gt;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&lt;opt_exam_item&gt;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b/>
          <w:bCs/>
          <w:color w:val="FF0000"/>
          <w:sz w:val="15"/>
          <w:szCs w:val="15"/>
        </w:rPr>
      </w:pPr>
      <w:r>
        <w:rPr>
          <w:rFonts w:ascii="微软雅黑" w:hAnsi="微软雅黑" w:eastAsia="微软雅黑" w:cs="Consolas"/>
          <w:b/>
          <w:bCs/>
          <w:color w:val="FF0000"/>
          <w:sz w:val="15"/>
          <w:szCs w:val="15"/>
        </w:rPr>
        <w:t>        一个&lt;opt_exam_item&gt;标签一条检验明细，多条检验明细多个&lt;opt_exam_item&gt;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&lt;/opt_exam_item&gt;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&lt;/opt_exam&gt;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&lt;opt_exam&gt;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b/>
          <w:bCs/>
          <w:color w:val="FF0000"/>
          <w:sz w:val="15"/>
          <w:szCs w:val="15"/>
        </w:rPr>
      </w:pPr>
      <w:r>
        <w:rPr>
          <w:rFonts w:ascii="微软雅黑" w:hAnsi="微软雅黑" w:eastAsia="微软雅黑" w:cs="Consolas"/>
          <w:b/>
          <w:bCs/>
          <w:color w:val="FF0000"/>
          <w:sz w:val="15"/>
          <w:szCs w:val="15"/>
        </w:rPr>
        <w:t>      一个&lt;opt_exam&gt;标签一条门诊检验信息，多条检验细多个&lt;opt_exam&gt;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&lt;/opt_exam&gt;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000000"/>
          <w:sz w:val="15"/>
          <w:szCs w:val="15"/>
        </w:rPr>
      </w:pPr>
      <w:r>
        <w:rPr>
          <w:rFonts w:ascii="微软雅黑" w:hAnsi="微软雅黑" w:eastAsia="微软雅黑" w:cs="Consolas"/>
          <w:b/>
          <w:bCs/>
          <w:color w:val="006699"/>
          <w:sz w:val="15"/>
          <w:szCs w:val="15"/>
        </w:rPr>
        <w:t>&lt;/opt_exams&gt;</w:t>
      </w:r>
      <w:r>
        <w:rPr>
          <w:rFonts w:ascii="微软雅黑" w:hAnsi="微软雅黑" w:eastAsia="微软雅黑" w:cs="Consolas"/>
          <w:color w:val="000000"/>
          <w:sz w:val="15"/>
          <w:szCs w:val="15"/>
        </w:rPr>
        <w:t>  </w:t>
      </w:r>
      <w:bookmarkStart w:id="55" w:name="住院输入：合理用药、审方"/>
      <w:bookmarkEnd w:id="55"/>
      <w:bookmarkStart w:id="56" w:name="_住院输入xml标签定义"/>
      <w:bookmarkEnd w:id="56"/>
    </w:p>
    <w:p>
      <w:pPr>
        <w:pStyle w:val="3"/>
        <w:widowControl/>
        <w:numPr>
          <w:ilvl w:val="1"/>
          <w:numId w:val="5"/>
        </w:numPr>
        <w:adjustRightInd w:val="0"/>
        <w:snapToGrid w:val="0"/>
        <w:spacing w:before="240" w:beforeAutospacing="1" w:after="80" w:afterAutospacing="1" w:line="276" w:lineRule="auto"/>
        <w:rPr>
          <w:rFonts w:ascii="微软雅黑" w:hAnsi="微软雅黑" w:eastAsia="微软雅黑"/>
        </w:rPr>
      </w:pPr>
      <w:bookmarkStart w:id="57" w:name="_Toc11546"/>
      <w:bookmarkStart w:id="58" w:name="住院：合理用药、审方"/>
      <w:r>
        <w:rPr>
          <w:rFonts w:hint="eastAsia" w:ascii="微软雅黑" w:hAnsi="微软雅黑" w:eastAsia="微软雅黑"/>
        </w:rPr>
        <w:t>住院合理用药、审方输入</w:t>
      </w:r>
      <w:bookmarkEnd w:id="57"/>
    </w:p>
    <w:bookmarkEnd w:id="58"/>
    <w:p>
      <w:pPr>
        <w:rPr>
          <w:rFonts w:ascii="微软雅黑" w:hAnsi="微软雅黑" w:eastAsia="微软雅黑" w:cs="Consolas"/>
          <w:b/>
          <w:bCs/>
          <w:color w:val="FF0000"/>
          <w:sz w:val="22"/>
        </w:rPr>
      </w:pPr>
      <w:r>
        <w:rPr>
          <w:rFonts w:ascii="微软雅黑" w:hAnsi="微软雅黑" w:eastAsia="微软雅黑" w:cs="Consolas"/>
          <w:b/>
          <w:bCs/>
          <w:color w:val="FF0000"/>
          <w:sz w:val="22"/>
        </w:rPr>
        <w:t>注意</w:t>
      </w:r>
      <w:r>
        <w:rPr>
          <w:rFonts w:hint="eastAsia" w:ascii="微软雅黑" w:hAnsi="微软雅黑" w:eastAsia="微软雅黑" w:cs="Consolas"/>
          <w:b/>
          <w:bCs/>
          <w:color w:val="FF0000"/>
          <w:sz w:val="22"/>
        </w:rPr>
        <w:t>：</w:t>
      </w:r>
    </w:p>
    <w:p>
      <w:pPr>
        <w:pStyle w:val="48"/>
        <w:numPr>
          <w:ilvl w:val="0"/>
          <w:numId w:val="12"/>
        </w:numPr>
        <w:adjustRightInd w:val="0"/>
        <w:snapToGrid w:val="0"/>
        <w:spacing w:before="100" w:beforeAutospacing="1" w:after="100" w:afterAutospacing="1"/>
        <w:ind w:firstLineChars="0"/>
        <w:contextualSpacing/>
        <w:jc w:val="both"/>
        <w:rPr>
          <w:rFonts w:ascii="微软雅黑" w:hAnsi="微软雅黑" w:eastAsia="微软雅黑" w:cs="Consolas"/>
          <w:bCs/>
          <w:color w:val="FF0000"/>
          <w:sz w:val="22"/>
        </w:rPr>
      </w:pPr>
      <w:r>
        <w:rPr>
          <w:rFonts w:hint="eastAsia" w:ascii="微软雅黑" w:hAnsi="微软雅黑" w:eastAsia="微软雅黑" w:cs="Consolas"/>
          <w:bCs/>
          <w:color w:val="FF0000"/>
          <w:sz w:val="22"/>
        </w:rPr>
        <w:t>每种数据（住院患者就诊</w:t>
      </w:r>
      <w:r>
        <w:rPr>
          <w:rFonts w:hint="eastAsia" w:ascii="微软雅黑" w:hAnsi="微软雅黑" w:eastAsia="微软雅黑" w:cs="Consolas"/>
          <w:color w:val="FF0000"/>
          <w:sz w:val="22"/>
        </w:rPr>
        <w:t>、医嘱、诊断、过敏、手术、检验、生命体征</w:t>
      </w:r>
      <w:r>
        <w:rPr>
          <w:rFonts w:hint="eastAsia" w:ascii="微软雅黑" w:hAnsi="微软雅黑" w:eastAsia="微软雅黑" w:cs="Consolas"/>
          <w:bCs/>
          <w:color w:val="FF0000"/>
          <w:sz w:val="22"/>
        </w:rPr>
        <w:t>）类型都要包含base标签，base标签中的数据能指定病人的一次就诊。</w:t>
      </w:r>
    </w:p>
    <w:p>
      <w:pPr>
        <w:pStyle w:val="48"/>
        <w:numPr>
          <w:ilvl w:val="0"/>
          <w:numId w:val="12"/>
        </w:numPr>
        <w:adjustRightInd w:val="0"/>
        <w:snapToGrid w:val="0"/>
        <w:spacing w:before="100" w:beforeAutospacing="1" w:after="100" w:afterAutospacing="1"/>
        <w:ind w:firstLineChars="0"/>
        <w:contextualSpacing/>
        <w:jc w:val="both"/>
        <w:rPr>
          <w:rFonts w:ascii="微软雅黑" w:hAnsi="微软雅黑" w:eastAsia="微软雅黑" w:cs="Consolas"/>
          <w:color w:val="FF0000"/>
          <w:sz w:val="22"/>
        </w:rPr>
      </w:pPr>
      <w:r>
        <w:rPr>
          <w:rFonts w:hint="eastAsia" w:ascii="微软雅黑" w:hAnsi="微软雅黑" w:eastAsia="微软雅黑" w:cs="Consolas"/>
          <w:color w:val="FF0000"/>
          <w:sz w:val="22"/>
        </w:rPr>
        <w:t>医嘱、诊断、过敏、手术、检验、生命体征数据类型对接，每个数据类型的接入，只有两种情况：增量（每次新增的信息，如：诊断，本次新增的诊断信息）、全量（全部有效的单个类型信息，如：诊断，本次就诊的全部有效诊断）。另：单个数据类型的增量累加=单给数据类型的全量。</w:t>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59" w:name="_Toc23234"/>
      <w:bookmarkStart w:id="60" w:name="_Toc30073930"/>
      <w:bookmarkStart w:id="61" w:name="住院Base标签"/>
      <w:r>
        <w:rPr>
          <w:rFonts w:hint="eastAsia" w:ascii="微软雅黑" w:hAnsi="微软雅黑" w:eastAsia="微软雅黑"/>
        </w:rPr>
        <w:t>基础标记 &lt;</w:t>
      </w:r>
      <w:r>
        <w:rPr>
          <w:rFonts w:ascii="微软雅黑" w:hAnsi="微软雅黑" w:eastAsia="微软雅黑"/>
        </w:rPr>
        <w:t>base&gt;</w:t>
      </w:r>
      <w:bookmarkEnd w:id="59"/>
      <w:bookmarkEnd w:id="60"/>
    </w:p>
    <w:bookmarkEnd w:id="61"/>
    <w:tbl>
      <w:tblPr>
        <w:tblStyle w:val="3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672"/>
        <w:gridCol w:w="1346"/>
        <w:gridCol w:w="1290"/>
        <w:gridCol w:w="862"/>
        <w:gridCol w:w="425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399"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799"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766"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512"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w:t>
            </w:r>
            <w:r>
              <w:rPr>
                <w:rFonts w:ascii="微软雅黑" w:hAnsi="微软雅黑" w:eastAsia="微软雅黑" w:cs="阿里巴巴普惠体 L"/>
                <w:b/>
                <w:sz w:val="15"/>
                <w:szCs w:val="15"/>
              </w:rPr>
              <w:t>长度</w:t>
            </w:r>
          </w:p>
        </w:tc>
        <w:tc>
          <w:tcPr>
            <w:tcW w:w="2525"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79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&lt;base&gt;</w:t>
            </w:r>
          </w:p>
        </w:tc>
        <w:tc>
          <w:tcPr>
            <w:tcW w:w="76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512" w:type="pct"/>
            <w:vAlign w:val="center"/>
          </w:tcPr>
          <w:p>
            <w:pPr>
              <w:jc w:val="center"/>
              <w:rPr>
                <w:rFonts w:ascii="微软雅黑" w:hAnsi="微软雅黑" w:eastAsia="微软雅黑" w:cs="阿里巴巴普惠体 L"/>
                <w:sz w:val="15"/>
                <w:szCs w:val="15"/>
              </w:rPr>
            </w:pP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一位患者</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79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&lt;hospital_code&gt;</w:t>
            </w:r>
          </w:p>
        </w:tc>
        <w:tc>
          <w:tcPr>
            <w:tcW w:w="76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医院/院区编码</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对接双方约定的医院机构编码。如果医院</w:t>
            </w:r>
            <w:r>
              <w:rPr>
                <w:rFonts w:ascii="微软雅黑" w:hAnsi="微软雅黑" w:eastAsia="微软雅黑" w:cs="阿里巴巴普惠体 L"/>
                <w:sz w:val="15"/>
                <w:szCs w:val="15"/>
              </w:rPr>
              <w:t>有</w:t>
            </w:r>
            <w:r>
              <w:rPr>
                <w:rFonts w:hint="eastAsia" w:ascii="微软雅黑" w:hAnsi="微软雅黑" w:eastAsia="微软雅黑" w:cs="阿里巴巴普惠体 L"/>
                <w:sz w:val="15"/>
                <w:szCs w:val="15"/>
              </w:rPr>
              <w:t>多个院区，则每个</w:t>
            </w:r>
            <w:r>
              <w:rPr>
                <w:rFonts w:ascii="微软雅黑" w:hAnsi="微软雅黑" w:eastAsia="微软雅黑" w:cs="阿里巴巴普惠体 L"/>
                <w:sz w:val="15"/>
                <w:szCs w:val="15"/>
              </w:rPr>
              <w:t>院区</w:t>
            </w:r>
            <w:r>
              <w:rPr>
                <w:rFonts w:hint="eastAsia" w:ascii="微软雅黑" w:hAnsi="微软雅黑" w:eastAsia="微软雅黑" w:cs="阿里巴巴普惠体 L"/>
                <w:sz w:val="15"/>
                <w:szCs w:val="15"/>
              </w:rPr>
              <w:t>约定</w:t>
            </w:r>
            <w:r>
              <w:rPr>
                <w:rFonts w:ascii="微软雅黑" w:hAnsi="微软雅黑" w:eastAsia="微软雅黑" w:cs="阿里巴巴普惠体 L"/>
                <w:sz w:val="15"/>
                <w:szCs w:val="15"/>
              </w:rPr>
              <w:t>一个</w:t>
            </w:r>
            <w:r>
              <w:rPr>
                <w:rFonts w:hint="eastAsia" w:ascii="微软雅黑" w:hAnsi="微软雅黑" w:eastAsia="微软雅黑" w:cs="阿里巴巴普惠体 L"/>
                <w:sz w:val="15"/>
                <w:szCs w:val="15"/>
              </w:rPr>
              <w:t>编码。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79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&lt;event_no&gt;</w:t>
            </w:r>
          </w:p>
        </w:tc>
        <w:tc>
          <w:tcPr>
            <w:tcW w:w="76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就诊流水号</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患者</w:t>
            </w:r>
            <w:r>
              <w:rPr>
                <w:rFonts w:ascii="微软雅黑" w:hAnsi="微软雅黑" w:eastAsia="微软雅黑" w:cs="阿里巴巴普惠体 L"/>
                <w:sz w:val="15"/>
                <w:szCs w:val="15"/>
              </w:rPr>
              <w:t>本次</w:t>
            </w:r>
            <w:r>
              <w:rPr>
                <w:rFonts w:hint="eastAsia" w:ascii="微软雅黑" w:hAnsi="微软雅黑" w:eastAsia="微软雅黑" w:cs="阿里巴巴普惠体 L"/>
                <w:sz w:val="15"/>
                <w:szCs w:val="15"/>
              </w:rPr>
              <w:t>就诊的唯一识别标记，用于</w:t>
            </w:r>
            <w:r>
              <w:rPr>
                <w:rFonts w:ascii="微软雅黑" w:hAnsi="微软雅黑" w:eastAsia="微软雅黑" w:cs="阿里巴巴普惠体 L"/>
                <w:sz w:val="15"/>
                <w:szCs w:val="15"/>
              </w:rPr>
              <w:t>关联</w:t>
            </w:r>
            <w:r>
              <w:rPr>
                <w:rFonts w:hint="eastAsia" w:ascii="微软雅黑" w:hAnsi="微软雅黑" w:eastAsia="微软雅黑" w:cs="阿里巴巴普惠体 L"/>
                <w:sz w:val="15"/>
                <w:szCs w:val="15"/>
              </w:rPr>
              <w:t>就诊期间</w:t>
            </w:r>
            <w:r>
              <w:rPr>
                <w:rFonts w:ascii="微软雅黑" w:hAnsi="微软雅黑" w:eastAsia="微软雅黑" w:cs="阿里巴巴普惠体 L"/>
                <w:sz w:val="15"/>
                <w:szCs w:val="15"/>
              </w:rPr>
              <w:t>的</w:t>
            </w:r>
            <w:r>
              <w:rPr>
                <w:rFonts w:hint="eastAsia" w:ascii="微软雅黑" w:hAnsi="微软雅黑" w:eastAsia="微软雅黑" w:cs="阿里巴巴普惠体 L"/>
                <w:sz w:val="15"/>
                <w:szCs w:val="15"/>
              </w:rPr>
              <w:t>所有</w:t>
            </w:r>
            <w:r>
              <w:rPr>
                <w:rFonts w:ascii="微软雅黑" w:hAnsi="微软雅黑" w:eastAsia="微软雅黑" w:cs="阿里巴巴普惠体 L"/>
                <w:sz w:val="15"/>
                <w:szCs w:val="15"/>
              </w:rPr>
              <w:t>相关信息：</w:t>
            </w:r>
            <w:r>
              <w:rPr>
                <w:rFonts w:hint="eastAsia" w:ascii="微软雅黑" w:hAnsi="微软雅黑" w:eastAsia="微软雅黑" w:cs="阿里巴巴普惠体 L"/>
                <w:sz w:val="15"/>
                <w:szCs w:val="15"/>
              </w:rPr>
              <w:t>医嘱</w:t>
            </w:r>
            <w:r>
              <w:rPr>
                <w:rFonts w:ascii="微软雅黑" w:hAnsi="微软雅黑" w:eastAsia="微软雅黑" w:cs="阿里巴巴普惠体 L"/>
                <w:sz w:val="15"/>
                <w:szCs w:val="15"/>
              </w:rPr>
              <w:t>、诊断、手术、检验等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79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&lt;patient_id&gt;</w:t>
            </w:r>
          </w:p>
        </w:tc>
        <w:tc>
          <w:tcPr>
            <w:tcW w:w="76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患者id</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患者在</w:t>
            </w:r>
            <w:r>
              <w:rPr>
                <w:rFonts w:ascii="微软雅黑" w:hAnsi="微软雅黑" w:eastAsia="微软雅黑" w:cs="阿里巴巴普惠体 L"/>
                <w:sz w:val="15"/>
                <w:szCs w:val="15"/>
              </w:rPr>
              <w:t>医院登记</w:t>
            </w:r>
            <w:r>
              <w:rPr>
                <w:rFonts w:hint="eastAsia" w:ascii="微软雅黑" w:hAnsi="微软雅黑" w:eastAsia="微软雅黑" w:cs="阿里巴巴普惠体 L"/>
                <w:sz w:val="15"/>
                <w:szCs w:val="15"/>
              </w:rPr>
              <w:t>的唯一身份id，</w:t>
            </w:r>
            <w:r>
              <w:rPr>
                <w:rFonts w:ascii="微软雅黑" w:hAnsi="微软雅黑" w:eastAsia="微软雅黑" w:cs="阿里巴巴普惠体 L"/>
                <w:sz w:val="15"/>
                <w:szCs w:val="15"/>
              </w:rPr>
              <w:t>用于关联患者</w:t>
            </w:r>
            <w:r>
              <w:rPr>
                <w:rFonts w:hint="eastAsia" w:ascii="微软雅黑" w:hAnsi="微软雅黑" w:eastAsia="微软雅黑" w:cs="阿里巴巴普惠体 L"/>
                <w:sz w:val="15"/>
                <w:szCs w:val="15"/>
              </w:rPr>
              <w:t>在</w:t>
            </w:r>
            <w:r>
              <w:rPr>
                <w:rFonts w:ascii="微软雅黑" w:hAnsi="微软雅黑" w:eastAsia="微软雅黑" w:cs="阿里巴巴普惠体 L"/>
                <w:sz w:val="15"/>
                <w:szCs w:val="15"/>
              </w:rPr>
              <w:t>该院的</w:t>
            </w:r>
            <w:r>
              <w:rPr>
                <w:rFonts w:hint="eastAsia" w:ascii="微软雅黑" w:hAnsi="微软雅黑" w:eastAsia="微软雅黑" w:cs="阿里巴巴普惠体 L"/>
                <w:sz w:val="15"/>
                <w:szCs w:val="15"/>
              </w:rPr>
              <w:t>所有</w:t>
            </w:r>
            <w:r>
              <w:rPr>
                <w:rFonts w:ascii="微软雅黑" w:hAnsi="微软雅黑" w:eastAsia="微软雅黑" w:cs="阿里巴巴普惠体 L"/>
                <w:sz w:val="15"/>
                <w:szCs w:val="15"/>
              </w:rPr>
              <w:t>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9"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79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&lt;source&gt;</w:t>
            </w:r>
          </w:p>
        </w:tc>
        <w:tc>
          <w:tcPr>
            <w:tcW w:w="76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请求数据来源</w:t>
            </w:r>
          </w:p>
        </w:tc>
        <w:tc>
          <w:tcPr>
            <w:tcW w:w="512"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8</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请求数据的来源，传入固定值：</w:t>
            </w:r>
            <w:r>
              <w:rPr>
                <w:rFonts w:hint="eastAsia" w:ascii="微软雅黑" w:hAnsi="微软雅黑" w:eastAsia="微软雅黑" w:cs="阿里巴巴普惠体 L"/>
                <w:color w:val="FF0000"/>
                <w:sz w:val="15"/>
                <w:szCs w:val="15"/>
              </w:rPr>
              <w:t>住院、其他</w:t>
            </w:r>
          </w:p>
        </w:tc>
      </w:tr>
    </w:tbl>
    <w:p>
      <w:pPr>
        <w:rPr>
          <w:rFonts w:ascii="微软雅黑" w:hAnsi="微软雅黑" w:eastAsia="微软雅黑"/>
          <w:sz w:val="21"/>
          <w:szCs w:val="21"/>
        </w:rPr>
      </w:pPr>
      <w:r>
        <w:rPr>
          <w:rFonts w:ascii="微软雅黑" w:hAnsi="微软雅黑" w:eastAsia="微软雅黑"/>
          <w:sz w:val="21"/>
          <w:szCs w:val="21"/>
        </w:rPr>
        <w:t>XML</w:t>
      </w:r>
      <w:r>
        <w:rPr>
          <w:rFonts w:hint="eastAsia" w:ascii="微软雅黑" w:hAnsi="微软雅黑" w:eastAsia="微软雅黑"/>
          <w:sz w:val="21"/>
          <w:szCs w:val="21"/>
        </w:rPr>
        <w:t>实例</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&lt;base&gt;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&lt;hospital_code&gt;</w:t>
      </w:r>
      <w:r>
        <w:rPr>
          <w:rFonts w:ascii="微软雅黑" w:hAnsi="微软雅黑" w:eastAsia="微软雅黑" w:cs="Consolas"/>
          <w:color w:val="FF1493"/>
          <w:sz w:val="15"/>
          <w:szCs w:val="15"/>
        </w:rPr>
        <w:t>&lt;![CDATA[1001]]&gt;</w:t>
      </w:r>
      <w:r>
        <w:rPr>
          <w:rFonts w:ascii="微软雅黑" w:hAnsi="微软雅黑" w:eastAsia="微软雅黑" w:cs="Consolas"/>
          <w:b/>
          <w:bCs/>
          <w:color w:val="006699"/>
          <w:sz w:val="15"/>
          <w:szCs w:val="15"/>
        </w:rPr>
        <w:t>&lt;/hospital_code&gt;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&lt;event_no&gt;</w:t>
      </w:r>
      <w:r>
        <w:rPr>
          <w:rFonts w:ascii="微软雅黑" w:hAnsi="微软雅黑" w:eastAsia="微软雅黑" w:cs="Consolas"/>
          <w:color w:val="FF1493"/>
          <w:sz w:val="15"/>
          <w:szCs w:val="15"/>
        </w:rPr>
        <w:t>&lt;![CDATA[002097137200_25]]&gt;</w:t>
      </w:r>
      <w:r>
        <w:rPr>
          <w:rFonts w:ascii="微软雅黑" w:hAnsi="微软雅黑" w:eastAsia="微软雅黑" w:cs="Consolas"/>
          <w:b/>
          <w:bCs/>
          <w:color w:val="006699"/>
          <w:sz w:val="15"/>
          <w:szCs w:val="15"/>
        </w:rPr>
        <w:t>&lt;/event_no&gt;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&lt;patient_id&gt;</w:t>
      </w:r>
      <w:r>
        <w:rPr>
          <w:rFonts w:ascii="微软雅黑" w:hAnsi="微软雅黑" w:eastAsia="微软雅黑" w:cs="Consolas"/>
          <w:color w:val="FF1493"/>
          <w:sz w:val="15"/>
          <w:szCs w:val="15"/>
        </w:rPr>
        <w:t>&lt;![CDATA[002097137200]]&gt;</w:t>
      </w:r>
      <w:r>
        <w:rPr>
          <w:rFonts w:ascii="微软雅黑" w:hAnsi="微软雅黑" w:eastAsia="微软雅黑" w:cs="Consolas"/>
          <w:b/>
          <w:bCs/>
          <w:color w:val="006699"/>
          <w:sz w:val="15"/>
          <w:szCs w:val="15"/>
        </w:rPr>
        <w:t>&lt;/patient_id&gt;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&lt;source&gt;</w:t>
      </w:r>
      <w:r>
        <w:rPr>
          <w:rFonts w:ascii="微软雅黑" w:hAnsi="微软雅黑" w:eastAsia="微软雅黑" w:cs="Consolas"/>
          <w:color w:val="FF1493"/>
          <w:sz w:val="15"/>
          <w:szCs w:val="15"/>
        </w:rPr>
        <w:t>&lt;![CDATA[</w:t>
      </w:r>
      <w:r>
        <w:rPr>
          <w:rFonts w:hint="eastAsia" w:ascii="微软雅黑" w:hAnsi="微软雅黑" w:eastAsia="微软雅黑" w:cs="Consolas"/>
          <w:color w:val="FF1493"/>
          <w:sz w:val="15"/>
          <w:szCs w:val="15"/>
        </w:rPr>
        <w:t>住院</w:t>
      </w:r>
      <w:r>
        <w:rPr>
          <w:rFonts w:ascii="微软雅黑" w:hAnsi="微软雅黑" w:eastAsia="微软雅黑" w:cs="Consolas"/>
          <w:color w:val="FF1493"/>
          <w:sz w:val="15"/>
          <w:szCs w:val="15"/>
        </w:rPr>
        <w:t>]]&gt;</w:t>
      </w:r>
      <w:r>
        <w:rPr>
          <w:rFonts w:ascii="微软雅黑" w:hAnsi="微软雅黑" w:eastAsia="微软雅黑" w:cs="Consolas"/>
          <w:b/>
          <w:bCs/>
          <w:color w:val="006699"/>
          <w:sz w:val="15"/>
          <w:szCs w:val="15"/>
        </w:rPr>
        <w:t>&lt;/source&gt;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&lt;/base&gt;</w:t>
      </w:r>
      <w:r>
        <w:rPr>
          <w:rFonts w:ascii="微软雅黑" w:hAnsi="微软雅黑" w:eastAsia="微软雅黑" w:cs="Consolas"/>
          <w:color w:val="000000"/>
          <w:sz w:val="15"/>
          <w:szCs w:val="15"/>
        </w:rPr>
        <w:t>  </w:t>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62" w:name="_ipt_patient住院患者就诊信息"/>
      <w:bookmarkEnd w:id="62"/>
      <w:bookmarkStart w:id="63" w:name="_Toc30073931"/>
      <w:bookmarkStart w:id="64" w:name="_Toc18334"/>
      <w:bookmarkStart w:id="65" w:name="住院ipt_patient标签"/>
      <w:r>
        <w:rPr>
          <w:rFonts w:hint="eastAsia" w:ascii="微软雅黑" w:hAnsi="微软雅黑" w:eastAsia="微软雅黑"/>
        </w:rPr>
        <w:t>患者</w:t>
      </w:r>
      <w:r>
        <w:rPr>
          <w:rFonts w:ascii="微软雅黑" w:hAnsi="微软雅黑" w:eastAsia="微软雅黑"/>
        </w:rPr>
        <w:t>就诊</w:t>
      </w:r>
      <w:r>
        <w:rPr>
          <w:rFonts w:hint="eastAsia" w:ascii="微软雅黑" w:hAnsi="微软雅黑" w:eastAsia="微软雅黑"/>
        </w:rPr>
        <w:t xml:space="preserve"> &lt;ipt</w:t>
      </w:r>
      <w:r>
        <w:rPr>
          <w:rFonts w:ascii="微软雅黑" w:hAnsi="微软雅黑" w:eastAsia="微软雅黑"/>
        </w:rPr>
        <w:t>_patient&gt;</w:t>
      </w:r>
      <w:bookmarkEnd w:id="63"/>
      <w:bookmarkEnd w:id="64"/>
    </w:p>
    <w:bookmarkEnd w:id="65"/>
    <w:tbl>
      <w:tblPr>
        <w:tblStyle w:val="35"/>
        <w:tblW w:w="5002"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
      <w:tblGrid>
        <w:gridCol w:w="722"/>
        <w:gridCol w:w="1722"/>
        <w:gridCol w:w="1295"/>
        <w:gridCol w:w="861"/>
        <w:gridCol w:w="382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428"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1022"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768"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511"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w:t>
            </w:r>
            <w:r>
              <w:rPr>
                <w:rFonts w:ascii="微软雅黑" w:hAnsi="微软雅黑" w:eastAsia="微软雅黑" w:cs="阿里巴巴普惠体 L"/>
                <w:b/>
                <w:sz w:val="15"/>
                <w:szCs w:val="15"/>
              </w:rPr>
              <w:t>长度</w:t>
            </w:r>
          </w:p>
        </w:tc>
        <w:tc>
          <w:tcPr>
            <w:tcW w:w="2270"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b/>
                <w:sz w:val="15"/>
                <w:szCs w:val="15"/>
              </w:rPr>
              <w:t>●</w:t>
            </w: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i</w:t>
            </w:r>
            <w:r>
              <w:rPr>
                <w:rFonts w:hint="eastAsia" w:ascii="微软雅黑" w:hAnsi="微软雅黑" w:eastAsia="微软雅黑" w:cs="阿里巴巴普惠体 L"/>
                <w:sz w:val="15"/>
                <w:szCs w:val="15"/>
              </w:rPr>
              <w:t>pt_patient&gt;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511" w:type="pct"/>
            <w:vAlign w:val="center"/>
          </w:tcPr>
          <w:p>
            <w:pPr>
              <w:jc w:val="center"/>
              <w:rPr>
                <w:rFonts w:ascii="微软雅黑" w:hAnsi="微软雅黑" w:eastAsia="微软雅黑" w:cs="阿里巴巴普惠体 L"/>
                <w:sz w:val="15"/>
                <w:szCs w:val="15"/>
              </w:rPr>
            </w:pP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一次就诊</w:t>
            </w:r>
            <w:r>
              <w:rPr>
                <w:rFonts w:hint="eastAsia" w:ascii="微软雅黑" w:hAnsi="微软雅黑" w:eastAsia="微软雅黑" w:cs="阿里巴巴普惠体 L"/>
                <w:sz w:val="15"/>
                <w:szCs w:val="15"/>
              </w:rPr>
              <w:t>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&lt;sex&gt;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性别</w:t>
            </w:r>
          </w:p>
        </w:tc>
        <w:tc>
          <w:tcPr>
            <w:tcW w:w="511"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16</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患者性别，传入4种值：男</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女</w:t>
            </w:r>
            <w:r>
              <w:rPr>
                <w:rFonts w:ascii="微软雅黑" w:hAnsi="微软雅黑" w:eastAsia="微软雅黑" w:cs="阿里巴巴普惠体 L"/>
                <w:sz w:val="15"/>
                <w:szCs w:val="15"/>
              </w:rPr>
              <w:t>/M/</w:t>
            </w:r>
            <w:r>
              <w:rPr>
                <w:rFonts w:hint="eastAsia" w:ascii="微软雅黑" w:hAnsi="微软雅黑" w:eastAsia="微软雅黑" w:cs="阿里巴巴普惠体 L"/>
                <w:sz w:val="15"/>
                <w:szCs w:val="15"/>
              </w:rPr>
              <w:t>F</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&lt;name&gt;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患者姓名</w:t>
            </w:r>
          </w:p>
        </w:tc>
        <w:tc>
          <w:tcPr>
            <w:tcW w:w="511"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64</w:t>
            </w:r>
          </w:p>
        </w:tc>
        <w:tc>
          <w:tcPr>
            <w:tcW w:w="2270"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&lt;id_type&gt;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证件类型</w:t>
            </w:r>
          </w:p>
        </w:tc>
        <w:tc>
          <w:tcPr>
            <w:tcW w:w="511"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16</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患者就诊时</w:t>
            </w:r>
            <w:r>
              <w:rPr>
                <w:rFonts w:ascii="微软雅黑" w:hAnsi="微软雅黑" w:eastAsia="微软雅黑" w:cs="阿里巴巴普惠体 L"/>
                <w:sz w:val="15"/>
                <w:szCs w:val="15"/>
              </w:rPr>
              <w:t>使用</w:t>
            </w:r>
            <w:r>
              <w:rPr>
                <w:rFonts w:hint="eastAsia" w:ascii="微软雅黑" w:hAnsi="微软雅黑" w:eastAsia="微软雅黑" w:cs="阿里巴巴普惠体 L"/>
                <w:sz w:val="15"/>
                <w:szCs w:val="15"/>
              </w:rPr>
              <w:t>的证件类型，如：身份证、户口本等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&lt;id_no&gt;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证件号码</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患者就诊时</w:t>
            </w:r>
            <w:r>
              <w:rPr>
                <w:rFonts w:ascii="微软雅黑" w:hAnsi="微软雅黑" w:eastAsia="微软雅黑" w:cs="阿里巴巴普惠体 L"/>
                <w:sz w:val="15"/>
                <w:szCs w:val="15"/>
              </w:rPr>
              <w:t>使用</w:t>
            </w:r>
            <w:r>
              <w:rPr>
                <w:rFonts w:hint="eastAsia" w:ascii="微软雅黑" w:hAnsi="微软雅黑" w:eastAsia="微软雅黑" w:cs="阿里巴巴普惠体 L"/>
                <w:sz w:val="15"/>
                <w:szCs w:val="15"/>
              </w:rPr>
              <w:t>的证件号码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&lt;height</w:t>
            </w:r>
            <w:r>
              <w:rPr>
                <w:rFonts w:ascii="微软雅黑" w:hAnsi="微软雅黑" w:eastAsia="微软雅黑" w:cs="阿里巴巴普惠体 L"/>
                <w:sz w:val="15"/>
                <w:szCs w:val="15"/>
              </w:rPr>
              <w:t>&gt;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身高</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16</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必须包含数字和单位，计量单位：cm，如1</w:t>
            </w:r>
            <w:r>
              <w:rPr>
                <w:rFonts w:ascii="微软雅黑" w:hAnsi="微软雅黑" w:eastAsia="微软雅黑" w:cs="阿里巴巴普惠体 L"/>
                <w:sz w:val="15"/>
                <w:szCs w:val="15"/>
              </w:rPr>
              <w:t>70</w:t>
            </w:r>
            <w:r>
              <w:rPr>
                <w:rFonts w:hint="eastAsia" w:ascii="微软雅黑" w:hAnsi="微软雅黑" w:eastAsia="微软雅黑" w:cs="阿里巴巴普惠体 L"/>
                <w:sz w:val="15"/>
                <w:szCs w:val="15"/>
              </w:rPr>
              <w:t>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&lt;weight</w:t>
            </w:r>
            <w:r>
              <w:rPr>
                <w:rFonts w:ascii="微软雅黑" w:hAnsi="微软雅黑" w:eastAsia="微软雅黑" w:cs="阿里巴巴普惠体 L"/>
                <w:sz w:val="15"/>
                <w:szCs w:val="15"/>
              </w:rPr>
              <w:t>&gt;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体重</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16</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必须包含数字和单位，计量单位：kg，如7</w:t>
            </w:r>
            <w:r>
              <w:rPr>
                <w:rFonts w:ascii="微软雅黑" w:hAnsi="微软雅黑" w:eastAsia="微软雅黑" w:cs="阿里巴巴普惠体 L"/>
                <w:sz w:val="15"/>
                <w:szCs w:val="15"/>
              </w:rPr>
              <w:t>0</w:t>
            </w:r>
            <w:r>
              <w:rPr>
                <w:rFonts w:hint="eastAsia" w:ascii="微软雅黑" w:hAnsi="微软雅黑" w:eastAsia="微软雅黑" w:cs="阿里巴巴普惠体 L"/>
                <w:sz w:val="15"/>
                <w:szCs w:val="15"/>
              </w:rPr>
              <w:t>kg</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weight_of_baby&gt;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新生儿入院体重</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r>
              <w:rPr>
                <w:rFonts w:ascii="微软雅黑" w:hAnsi="微软雅黑" w:eastAsia="微软雅黑" w:cs="阿里巴巴普惠体 L"/>
                <w:sz w:val="15"/>
                <w:szCs w:val="15"/>
              </w:rPr>
              <w:t>6</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必须包含数字和单位，计量单位：g，如</w:t>
            </w:r>
            <w:r>
              <w:rPr>
                <w:rFonts w:ascii="微软雅黑" w:hAnsi="微软雅黑" w:eastAsia="微软雅黑" w:cs="阿里巴巴普惠体 L"/>
                <w:sz w:val="15"/>
                <w:szCs w:val="15"/>
              </w:rPr>
              <w:t>4500</w:t>
            </w:r>
            <w:r>
              <w:rPr>
                <w:rFonts w:hint="eastAsia" w:ascii="微软雅黑" w:hAnsi="微软雅黑" w:eastAsia="微软雅黑" w:cs="阿里巴巴普惠体 L"/>
                <w:sz w:val="15"/>
                <w:szCs w:val="15"/>
              </w:rPr>
              <w:t>g</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&lt;birth_weight&gt;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出生时体重</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16</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患者出生时的体重, 必须包含数字和单位，计量单位：g，</w:t>
            </w:r>
            <w:r>
              <w:rPr>
                <w:rFonts w:ascii="微软雅黑" w:hAnsi="微软雅黑" w:eastAsia="微软雅黑" w:cs="阿里巴巴普惠体 L"/>
                <w:sz w:val="15"/>
                <w:szCs w:val="15"/>
              </w:rPr>
              <w:t>如</w:t>
            </w:r>
            <w:r>
              <w:rPr>
                <w:rFonts w:hint="eastAsia" w:ascii="微软雅黑" w:hAnsi="微软雅黑" w:eastAsia="微软雅黑" w:cs="阿里巴巴普惠体 L"/>
                <w:sz w:val="15"/>
                <w:szCs w:val="15"/>
              </w:rPr>
              <w:t>3500g</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&lt;birthday&gt;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出生日期</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19</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患者的出生日期，格式：y</w:t>
            </w:r>
            <w:r>
              <w:rPr>
                <w:rFonts w:ascii="微软雅黑" w:hAnsi="微软雅黑" w:eastAsia="微软雅黑" w:cs="阿里巴巴普惠体 L"/>
                <w:sz w:val="15"/>
                <w:szCs w:val="15"/>
              </w:rPr>
              <w:t>yyy-mm-dd</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&lt;med_card_no&gt;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就诊卡号</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患者就诊时所使用的医疗卡号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hospitalized</w:t>
            </w:r>
            <w:r>
              <w:rPr>
                <w:rFonts w:hint="eastAsia" w:ascii="微软雅黑" w:hAnsi="微软雅黑" w:eastAsia="微软雅黑" w:cs="阿里巴巴普惠体 L"/>
                <w:sz w:val="15"/>
                <w:szCs w:val="15"/>
              </w:rPr>
              <w:t>_time&gt;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入院时间</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19</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患者在医院的就诊日期，一般为挂号日期，格式：</w:t>
            </w:r>
            <w:r>
              <w:rPr>
                <w:rFonts w:ascii="微软雅黑" w:hAnsi="微软雅黑" w:eastAsia="微软雅黑" w:cs="阿里巴巴普惠体 L"/>
                <w:sz w:val="15"/>
                <w:szCs w:val="15"/>
              </w:rPr>
              <w:t xml:space="preserve">yyyy-mm-dd </w:t>
            </w:r>
            <w:r>
              <w:rPr>
                <w:rFonts w:hint="eastAsia" w:ascii="微软雅黑" w:hAnsi="微软雅黑" w:eastAsia="微软雅黑" w:cs="阿里巴巴普惠体 L"/>
                <w:sz w:val="15"/>
                <w:szCs w:val="15"/>
              </w:rPr>
              <w:t>hh</w:t>
            </w:r>
            <w:r>
              <w:rPr>
                <w:rFonts w:ascii="微软雅黑" w:hAnsi="微软雅黑" w:eastAsia="微软雅黑" w:cs="阿里巴巴普惠体 L"/>
                <w:sz w:val="15"/>
                <w:szCs w:val="15"/>
              </w:rPr>
              <w:t>24</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in_</w:t>
            </w:r>
            <w:r>
              <w:rPr>
                <w:rFonts w:hint="eastAsia" w:ascii="微软雅黑" w:hAnsi="微软雅黑" w:eastAsia="微软雅黑" w:cs="阿里巴巴普惠体 L"/>
                <w:sz w:val="15"/>
                <w:szCs w:val="15"/>
              </w:rPr>
              <w:t>dept_id&gt;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所在科室id</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in_</w:t>
            </w:r>
            <w:r>
              <w:rPr>
                <w:rFonts w:hint="eastAsia" w:ascii="微软雅黑" w:hAnsi="微软雅黑" w:eastAsia="微软雅黑" w:cs="阿里巴巴普惠体 L"/>
                <w:sz w:val="15"/>
                <w:szCs w:val="15"/>
              </w:rPr>
              <w:t>dept_name&gt;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所在科室名称</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70"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in_</w:t>
            </w:r>
            <w:r>
              <w:rPr>
                <w:rFonts w:hint="eastAsia" w:ascii="微软雅黑" w:hAnsi="微软雅黑" w:eastAsia="微软雅黑" w:cs="阿里巴巴普惠体 L"/>
                <w:sz w:val="15"/>
                <w:szCs w:val="15"/>
              </w:rPr>
              <w:t>ward_id&gt;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所在病区id</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70"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in_</w:t>
            </w:r>
            <w:r>
              <w:rPr>
                <w:rFonts w:hint="eastAsia" w:ascii="微软雅黑" w:hAnsi="微软雅黑" w:eastAsia="微软雅黑" w:cs="阿里巴巴普惠体 L"/>
                <w:sz w:val="15"/>
                <w:szCs w:val="15"/>
              </w:rPr>
              <w:t>ward_name&gt;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所在病区</w:t>
            </w:r>
            <w:r>
              <w:rPr>
                <w:rFonts w:ascii="微软雅黑" w:hAnsi="微软雅黑" w:eastAsia="微软雅黑" w:cs="阿里巴巴普惠体 L"/>
                <w:sz w:val="15"/>
                <w:szCs w:val="15"/>
              </w:rPr>
              <w:t>名称</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70"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&lt;in_ward_bed_no&gt;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所在床号</w:t>
            </w:r>
          </w:p>
        </w:tc>
        <w:tc>
          <w:tcPr>
            <w:tcW w:w="511"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16</w:t>
            </w:r>
          </w:p>
        </w:tc>
        <w:tc>
          <w:tcPr>
            <w:tcW w:w="2270"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&lt;pay_type</w:t>
            </w:r>
            <w:r>
              <w:rPr>
                <w:rFonts w:ascii="微软雅黑" w:hAnsi="微软雅黑" w:eastAsia="微软雅黑" w:cs="阿里巴巴普惠体 L"/>
                <w:sz w:val="15"/>
                <w:szCs w:val="15"/>
              </w:rPr>
              <w:t>&gt;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费用类型</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患者付费方式，如：自费、市医保、省医保等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&lt;pregnancy</w:t>
            </w:r>
            <w:r>
              <w:rPr>
                <w:rFonts w:ascii="微软雅黑" w:hAnsi="微软雅黑" w:eastAsia="微软雅黑" w:cs="阿里巴巴普惠体 L"/>
                <w:sz w:val="15"/>
                <w:szCs w:val="15"/>
              </w:rPr>
              <w:t>&gt;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是否怀孕</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是 1，否 0，只能传入2</w:t>
            </w:r>
            <w:r>
              <w:rPr>
                <w:rFonts w:ascii="微软雅黑" w:hAnsi="微软雅黑" w:eastAsia="微软雅黑" w:cs="阿里巴巴普惠体 L"/>
                <w:sz w:val="15"/>
                <w:szCs w:val="15"/>
              </w:rPr>
              <w:t>种值：</w:t>
            </w:r>
            <w:r>
              <w:rPr>
                <w:rFonts w:hint="eastAsia" w:ascii="微软雅黑" w:hAnsi="微软雅黑" w:eastAsia="微软雅黑" w:cs="阿里巴巴普惠体 L"/>
                <w:sz w:val="15"/>
                <w:szCs w:val="15"/>
              </w:rPr>
              <w:t>1或</w:t>
            </w:r>
            <w:r>
              <w:rPr>
                <w:rFonts w:ascii="微软雅黑" w:hAnsi="微软雅黑" w:eastAsia="微软雅黑" w:cs="阿里巴巴普惠体 L"/>
                <w:sz w:val="15"/>
                <w:szCs w:val="15"/>
              </w:rPr>
              <w:t>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&lt;time_of_preg</w:t>
            </w:r>
            <w:r>
              <w:rPr>
                <w:rFonts w:ascii="微软雅黑" w:hAnsi="微软雅黑" w:eastAsia="微软雅黑" w:cs="阿里巴巴普惠体 L"/>
                <w:sz w:val="15"/>
                <w:szCs w:val="15"/>
              </w:rPr>
              <w:t>&gt;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孕期</w:t>
            </w:r>
          </w:p>
        </w:tc>
        <w:tc>
          <w:tcPr>
            <w:tcW w:w="511"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16</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孕妇的妊娠时长，只传</w:t>
            </w:r>
            <w:r>
              <w:rPr>
                <w:rFonts w:ascii="微软雅黑" w:hAnsi="微软雅黑" w:eastAsia="微软雅黑" w:cs="阿里巴巴普惠体 L"/>
                <w:sz w:val="15"/>
                <w:szCs w:val="15"/>
              </w:rPr>
              <w:t>数字</w:t>
            </w:r>
            <w:r>
              <w:rPr>
                <w:rFonts w:hint="eastAsia" w:ascii="微软雅黑" w:hAnsi="微软雅黑" w:eastAsia="微软雅黑" w:cs="阿里巴巴普惠体 L"/>
                <w:sz w:val="15"/>
                <w:szCs w:val="15"/>
              </w:rPr>
              <w:t>，默认计量单位：周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&lt;breast_feeding</w:t>
            </w:r>
            <w:r>
              <w:rPr>
                <w:rFonts w:ascii="微软雅黑" w:hAnsi="微软雅黑" w:eastAsia="微软雅黑" w:cs="阿里巴巴普惠体 L"/>
                <w:sz w:val="15"/>
                <w:szCs w:val="15"/>
              </w:rPr>
              <w:t>&gt;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是否哺乳</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是 1，否 0，只能传入2</w:t>
            </w:r>
            <w:r>
              <w:rPr>
                <w:rFonts w:ascii="微软雅黑" w:hAnsi="微软雅黑" w:eastAsia="微软雅黑" w:cs="阿里巴巴普惠体 L"/>
                <w:sz w:val="15"/>
                <w:szCs w:val="15"/>
              </w:rPr>
              <w:t>种值：</w:t>
            </w:r>
            <w:r>
              <w:rPr>
                <w:rFonts w:hint="eastAsia" w:ascii="微软雅黑" w:hAnsi="微软雅黑" w:eastAsia="微软雅黑" w:cs="阿里巴巴普惠体 L"/>
                <w:sz w:val="15"/>
                <w:szCs w:val="15"/>
              </w:rPr>
              <w:t>1或</w:t>
            </w:r>
            <w:r>
              <w:rPr>
                <w:rFonts w:ascii="微软雅黑" w:hAnsi="微软雅黑" w:eastAsia="微软雅黑" w:cs="阿里巴巴普惠体 L"/>
                <w:sz w:val="15"/>
                <w:szCs w:val="15"/>
              </w:rPr>
              <w:t>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&lt;address</w:t>
            </w:r>
            <w:r>
              <w:rPr>
                <w:rFonts w:ascii="微软雅黑" w:hAnsi="微软雅黑" w:eastAsia="微软雅黑" w:cs="阿里巴巴普惠体 L"/>
                <w:sz w:val="15"/>
                <w:szCs w:val="15"/>
              </w:rPr>
              <w:t>&gt;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联系地址</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256</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患者的联系地址</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&lt;phone_no</w:t>
            </w:r>
            <w:r>
              <w:rPr>
                <w:rFonts w:ascii="微软雅黑" w:hAnsi="微软雅黑" w:eastAsia="微软雅黑" w:cs="阿里巴巴普惠体 L"/>
                <w:sz w:val="15"/>
                <w:szCs w:val="15"/>
              </w:rPr>
              <w:t>&gt;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联系电话</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患者的联系电话</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&lt;dialysis</w:t>
            </w:r>
            <w:r>
              <w:rPr>
                <w:rFonts w:ascii="微软雅黑" w:hAnsi="微软雅黑" w:eastAsia="微软雅黑" w:cs="阿里巴巴普惠体 L"/>
                <w:sz w:val="15"/>
                <w:szCs w:val="15"/>
              </w:rPr>
              <w:t>&gt;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是否透析</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1</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是 1，否 0，只能传入2</w:t>
            </w:r>
            <w:r>
              <w:rPr>
                <w:rFonts w:ascii="微软雅黑" w:hAnsi="微软雅黑" w:eastAsia="微软雅黑" w:cs="阿里巴巴普惠体 L"/>
                <w:sz w:val="15"/>
                <w:szCs w:val="15"/>
              </w:rPr>
              <w:t>种值：</w:t>
            </w:r>
            <w:r>
              <w:rPr>
                <w:rFonts w:hint="eastAsia" w:ascii="微软雅黑" w:hAnsi="微软雅黑" w:eastAsia="微软雅黑" w:cs="阿里巴巴普惠体 L"/>
                <w:sz w:val="15"/>
                <w:szCs w:val="15"/>
              </w:rPr>
              <w:t>1</w:t>
            </w:r>
            <w:r>
              <w:rPr>
                <w:rFonts w:ascii="微软雅黑" w:hAnsi="微软雅黑" w:eastAsia="微软雅黑" w:cs="阿里巴巴普惠体 L"/>
                <w:sz w:val="15"/>
                <w:szCs w:val="15"/>
              </w:rPr>
              <w:t>/0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8" w:type="pct"/>
          </w:tcPr>
          <w:p>
            <w:pPr>
              <w:jc w:val="center"/>
              <w:rPr>
                <w:rFonts w:ascii="微软雅黑" w:hAnsi="微软雅黑" w:eastAsia="微软雅黑" w:cs="阿里巴巴普惠体 L"/>
                <w:sz w:val="15"/>
                <w:szCs w:val="15"/>
              </w:rPr>
            </w:pPr>
          </w:p>
        </w:tc>
        <w:tc>
          <w:tcPr>
            <w:tcW w:w="1022"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patient_condition&gt;</w:t>
            </w:r>
          </w:p>
        </w:tc>
        <w:tc>
          <w:tcPr>
            <w:tcW w:w="768"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患者状态</w:t>
            </w:r>
          </w:p>
        </w:tc>
        <w:tc>
          <w:tcPr>
            <w:tcW w:w="51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7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一些笼统</w:t>
            </w:r>
            <w:r>
              <w:rPr>
                <w:rFonts w:ascii="微软雅黑" w:hAnsi="微软雅黑" w:eastAsia="微软雅黑" w:cs="阿里巴巴普惠体 L"/>
                <w:sz w:val="15"/>
                <w:szCs w:val="15"/>
              </w:rPr>
              <w:t>的</w:t>
            </w:r>
            <w:r>
              <w:rPr>
                <w:rFonts w:hint="eastAsia" w:ascii="微软雅黑" w:hAnsi="微软雅黑" w:eastAsia="微软雅黑" w:cs="阿里巴巴普惠体 L"/>
                <w:sz w:val="15"/>
                <w:szCs w:val="15"/>
              </w:rPr>
              <w:t>描述信息，如：普通病人、危重病人</w:t>
            </w:r>
          </w:p>
        </w:tc>
      </w:tr>
    </w:tbl>
    <w:p>
      <w:pPr>
        <w:rPr>
          <w:rFonts w:ascii="微软雅黑" w:hAnsi="微软雅黑" w:eastAsia="微软雅黑"/>
          <w:sz w:val="21"/>
          <w:szCs w:val="21"/>
        </w:rPr>
      </w:pPr>
      <w:bookmarkStart w:id="66" w:name="_患教住院患者就诊信息标签"/>
      <w:bookmarkEnd w:id="66"/>
      <w:r>
        <w:rPr>
          <w:rFonts w:ascii="微软雅黑" w:hAnsi="微软雅黑" w:eastAsia="微软雅黑"/>
          <w:sz w:val="21"/>
          <w:szCs w:val="21"/>
        </w:rPr>
        <w:t>XML</w:t>
      </w:r>
      <w:r>
        <w:rPr>
          <w:rFonts w:hint="eastAsia" w:ascii="微软雅黑" w:hAnsi="微软雅黑" w:eastAsia="微软雅黑"/>
          <w:sz w:val="21"/>
          <w:szCs w:val="21"/>
        </w:rPr>
        <w:t>实例</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&lt;ipt_patient&gt;</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&lt;sex&gt;</w:t>
      </w:r>
      <w:r>
        <w:rPr>
          <w:rFonts w:ascii="微软雅黑" w:hAnsi="微软雅黑" w:eastAsia="微软雅黑" w:cs="Consolas"/>
          <w:color w:val="FF1493"/>
          <w:sz w:val="15"/>
          <w:szCs w:val="15"/>
        </w:rPr>
        <w:t>&lt;![CDATA[女]]&gt;</w:t>
      </w:r>
      <w:r>
        <w:rPr>
          <w:rFonts w:ascii="微软雅黑" w:hAnsi="微软雅黑" w:eastAsia="微软雅黑" w:cs="Consolas"/>
          <w:b/>
          <w:bCs/>
          <w:color w:val="006699"/>
          <w:sz w:val="15"/>
          <w:szCs w:val="15"/>
        </w:rPr>
        <w:t>&lt;/sex&gt;</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&lt;name&gt;</w:t>
      </w:r>
      <w:r>
        <w:rPr>
          <w:rFonts w:ascii="微软雅黑" w:hAnsi="微软雅黑" w:eastAsia="微软雅黑" w:cs="Consolas"/>
          <w:color w:val="FF1493"/>
          <w:sz w:val="15"/>
          <w:szCs w:val="15"/>
        </w:rPr>
        <w:t>&lt;![CDATA[王阿敏]]&gt;</w:t>
      </w:r>
      <w:r>
        <w:rPr>
          <w:rFonts w:ascii="微软雅黑" w:hAnsi="微软雅黑" w:eastAsia="微软雅黑" w:cs="Consolas"/>
          <w:b/>
          <w:bCs/>
          <w:color w:val="006699"/>
          <w:sz w:val="15"/>
          <w:szCs w:val="15"/>
        </w:rPr>
        <w:t>&lt;/name&gt;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&lt;id_type&gt;</w:t>
      </w:r>
      <w:r>
        <w:rPr>
          <w:rFonts w:ascii="微软雅黑" w:hAnsi="微软雅黑" w:eastAsia="微软雅黑" w:cs="Consolas"/>
          <w:color w:val="FF1493"/>
          <w:sz w:val="15"/>
          <w:szCs w:val="15"/>
        </w:rPr>
        <w:t>&lt;![CDATA[身份证]]&gt;</w:t>
      </w:r>
      <w:r>
        <w:rPr>
          <w:rFonts w:ascii="微软雅黑" w:hAnsi="微软雅黑" w:eastAsia="微软雅黑" w:cs="Consolas"/>
          <w:b/>
          <w:bCs/>
          <w:color w:val="006699"/>
          <w:sz w:val="15"/>
          <w:szCs w:val="15"/>
        </w:rPr>
        <w:t>&lt;/id_type&gt;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&lt;id_no&gt;</w:t>
      </w:r>
      <w:r>
        <w:rPr>
          <w:rFonts w:ascii="微软雅黑" w:hAnsi="微软雅黑" w:eastAsia="微软雅黑" w:cs="Consolas"/>
          <w:color w:val="FF1493"/>
          <w:sz w:val="15"/>
          <w:szCs w:val="15"/>
        </w:rPr>
        <w:t>&lt;![CDATA[330101198503058932]]&gt;</w:t>
      </w:r>
      <w:r>
        <w:rPr>
          <w:rFonts w:ascii="微软雅黑" w:hAnsi="微软雅黑" w:eastAsia="微软雅黑" w:cs="Consolas"/>
          <w:b/>
          <w:bCs/>
          <w:color w:val="006699"/>
          <w:sz w:val="15"/>
          <w:szCs w:val="15"/>
        </w:rPr>
        <w:t>&lt;/id_no&gt;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&lt;birth_weight&gt;</w:t>
      </w:r>
      <w:r>
        <w:rPr>
          <w:rFonts w:ascii="微软雅黑" w:hAnsi="微软雅黑" w:eastAsia="微软雅黑" w:cs="Consolas"/>
          <w:color w:val="FF1493"/>
          <w:sz w:val="15"/>
          <w:szCs w:val="15"/>
        </w:rPr>
        <w:t>&lt;![CDATA[3000g]]&gt;</w:t>
      </w:r>
      <w:r>
        <w:rPr>
          <w:rFonts w:ascii="微软雅黑" w:hAnsi="微软雅黑" w:eastAsia="微软雅黑" w:cs="Consolas"/>
          <w:b/>
          <w:bCs/>
          <w:color w:val="006699"/>
          <w:sz w:val="15"/>
          <w:szCs w:val="15"/>
        </w:rPr>
        <w:t>&lt;/birth_weight&gt;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&lt;birthday&gt;</w:t>
      </w:r>
      <w:r>
        <w:rPr>
          <w:rFonts w:ascii="微软雅黑" w:hAnsi="微软雅黑" w:eastAsia="微软雅黑" w:cs="Consolas"/>
          <w:color w:val="FF1493"/>
          <w:sz w:val="15"/>
          <w:szCs w:val="15"/>
        </w:rPr>
        <w:t>&lt;![CDATA[1985-03-05]]&gt;</w:t>
      </w:r>
      <w:r>
        <w:rPr>
          <w:rFonts w:ascii="微软雅黑" w:hAnsi="微软雅黑" w:eastAsia="微软雅黑" w:cs="Consolas"/>
          <w:b/>
          <w:bCs/>
          <w:color w:val="006699"/>
          <w:sz w:val="15"/>
          <w:szCs w:val="15"/>
        </w:rPr>
        <w:t>&lt;/birthday&gt;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&lt;med_card_no&gt;</w:t>
      </w:r>
      <w:r>
        <w:rPr>
          <w:rFonts w:ascii="微软雅黑" w:hAnsi="微软雅黑" w:eastAsia="微软雅黑" w:cs="Consolas"/>
          <w:color w:val="FF1493"/>
          <w:sz w:val="15"/>
          <w:szCs w:val="15"/>
        </w:rPr>
        <w:t>&lt;![CDATA[23908]]&gt;</w:t>
      </w:r>
      <w:r>
        <w:rPr>
          <w:rFonts w:ascii="微软雅黑" w:hAnsi="微软雅黑" w:eastAsia="微软雅黑" w:cs="Consolas"/>
          <w:b/>
          <w:bCs/>
          <w:color w:val="006699"/>
          <w:sz w:val="15"/>
          <w:szCs w:val="15"/>
        </w:rPr>
        <w:t>&lt;/med_card_no&gt;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&lt;pay_type&gt;</w:t>
      </w:r>
      <w:r>
        <w:rPr>
          <w:rFonts w:ascii="微软雅黑" w:hAnsi="微软雅黑" w:eastAsia="微软雅黑" w:cs="Consolas"/>
          <w:color w:val="FF1493"/>
          <w:sz w:val="15"/>
          <w:szCs w:val="15"/>
        </w:rPr>
        <w:t>&lt;![CDATA[市医保]]&gt;</w:t>
      </w:r>
      <w:r>
        <w:rPr>
          <w:rFonts w:ascii="微软雅黑" w:hAnsi="微软雅黑" w:eastAsia="微软雅黑" w:cs="Consolas"/>
          <w:b/>
          <w:bCs/>
          <w:color w:val="006699"/>
          <w:sz w:val="15"/>
          <w:szCs w:val="15"/>
        </w:rPr>
        <w:t>&lt;/pay_type&gt;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&lt;pregnancy&gt;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&lt;/pregnancy&gt;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&lt;time_of_preg&gt;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&lt;/time_of_preg&gt;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&lt;breast_feeding&gt;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&lt;/breast_feeding&gt;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&lt;height&gt;</w:t>
      </w:r>
      <w:r>
        <w:rPr>
          <w:rFonts w:ascii="微软雅黑" w:hAnsi="微软雅黑" w:eastAsia="微软雅黑" w:cs="Consolas"/>
          <w:color w:val="FF1493"/>
          <w:sz w:val="15"/>
          <w:szCs w:val="15"/>
        </w:rPr>
        <w:t>&lt;![CDATA[160cm]]&gt;</w:t>
      </w:r>
      <w:r>
        <w:rPr>
          <w:rFonts w:ascii="微软雅黑" w:hAnsi="微软雅黑" w:eastAsia="微软雅黑" w:cs="Consolas"/>
          <w:b/>
          <w:bCs/>
          <w:color w:val="006699"/>
          <w:sz w:val="15"/>
          <w:szCs w:val="15"/>
        </w:rPr>
        <w:t>&lt;/height&gt;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&lt;weight&gt;</w:t>
      </w:r>
      <w:r>
        <w:rPr>
          <w:rFonts w:ascii="微软雅黑" w:hAnsi="微软雅黑" w:eastAsia="微软雅黑" w:cs="Consolas"/>
          <w:color w:val="FF1493"/>
          <w:sz w:val="15"/>
          <w:szCs w:val="15"/>
        </w:rPr>
        <w:t>&lt;![CDATA[45kg]]&gt;</w:t>
      </w:r>
      <w:r>
        <w:rPr>
          <w:rFonts w:ascii="微软雅黑" w:hAnsi="微软雅黑" w:eastAsia="微软雅黑" w:cs="Consolas"/>
          <w:b/>
          <w:bCs/>
          <w:color w:val="006699"/>
          <w:sz w:val="15"/>
          <w:szCs w:val="15"/>
        </w:rPr>
        <w:t>&lt;/weight&gt;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&lt;dialysis&gt;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&lt;/dialysis&gt;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&lt;address&gt;</w:t>
      </w:r>
      <w:r>
        <w:rPr>
          <w:rFonts w:ascii="微软雅黑" w:hAnsi="微软雅黑" w:eastAsia="微软雅黑" w:cs="Consolas"/>
          <w:color w:val="FF1493"/>
          <w:sz w:val="15"/>
          <w:szCs w:val="15"/>
        </w:rPr>
        <w:t>&lt;![CDATA[杭州市西湖区西溪路525号]]&gt;</w:t>
      </w:r>
      <w:r>
        <w:rPr>
          <w:rFonts w:ascii="微软雅黑" w:hAnsi="微软雅黑" w:eastAsia="微软雅黑" w:cs="Consolas"/>
          <w:b/>
          <w:bCs/>
          <w:color w:val="006699"/>
          <w:sz w:val="15"/>
          <w:szCs w:val="15"/>
        </w:rPr>
        <w:t>&lt;/address&gt;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&lt;phone_no&gt;</w:t>
      </w:r>
      <w:r>
        <w:rPr>
          <w:rFonts w:ascii="微软雅黑" w:hAnsi="微软雅黑" w:eastAsia="微软雅黑" w:cs="Consolas"/>
          <w:color w:val="FF1493"/>
          <w:sz w:val="15"/>
          <w:szCs w:val="15"/>
        </w:rPr>
        <w:t>&lt;![CDATA[123456]]&gt;</w:t>
      </w:r>
      <w:r>
        <w:rPr>
          <w:rFonts w:ascii="微软雅黑" w:hAnsi="微软雅黑" w:eastAsia="微软雅黑" w:cs="Consolas"/>
          <w:b/>
          <w:bCs/>
          <w:color w:val="006699"/>
          <w:sz w:val="15"/>
          <w:szCs w:val="15"/>
        </w:rPr>
        <w:t>&lt;/phone_no&gt;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&lt;in_dept_id&gt;</w:t>
      </w:r>
      <w:r>
        <w:rPr>
          <w:rFonts w:ascii="微软雅黑" w:hAnsi="微软雅黑" w:eastAsia="微软雅黑" w:cs="Consolas"/>
          <w:color w:val="FF1493"/>
          <w:sz w:val="15"/>
          <w:szCs w:val="15"/>
        </w:rPr>
        <w:t>&lt;![CDATA[201]]&gt;</w:t>
      </w:r>
      <w:r>
        <w:rPr>
          <w:rFonts w:ascii="微软雅黑" w:hAnsi="微软雅黑" w:eastAsia="微软雅黑" w:cs="Consolas"/>
          <w:b/>
          <w:bCs/>
          <w:color w:val="006699"/>
          <w:sz w:val="15"/>
          <w:szCs w:val="15"/>
        </w:rPr>
        <w:t>&lt;/in_dept_id&gt;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&lt;in_dept_name&gt;</w:t>
      </w:r>
      <w:r>
        <w:rPr>
          <w:rFonts w:ascii="微软雅黑" w:hAnsi="微软雅黑" w:eastAsia="微软雅黑" w:cs="Consolas"/>
          <w:color w:val="FF1493"/>
          <w:sz w:val="15"/>
          <w:szCs w:val="15"/>
        </w:rPr>
        <w:t>&lt;![CDATA[神经内科]]&gt;</w:t>
      </w:r>
      <w:r>
        <w:rPr>
          <w:rFonts w:ascii="微软雅黑" w:hAnsi="微软雅黑" w:eastAsia="微软雅黑" w:cs="Consolas"/>
          <w:b/>
          <w:bCs/>
          <w:color w:val="006699"/>
          <w:sz w:val="15"/>
          <w:szCs w:val="15"/>
        </w:rPr>
        <w:t>&lt;/in_dept_name&gt;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&lt;hospitalized_time&gt;</w:t>
      </w:r>
      <w:r>
        <w:rPr>
          <w:rFonts w:ascii="微软雅黑" w:hAnsi="微软雅黑" w:eastAsia="微软雅黑" w:cs="Consolas"/>
          <w:color w:val="FF1493"/>
          <w:sz w:val="15"/>
          <w:szCs w:val="15"/>
        </w:rPr>
        <w:t>&lt;![CDATA[2016-01-03 09:00:00]]&gt;</w:t>
      </w:r>
      <w:r>
        <w:rPr>
          <w:rFonts w:ascii="微软雅黑" w:hAnsi="微软雅黑" w:eastAsia="微软雅黑" w:cs="Consolas"/>
          <w:b/>
          <w:bCs/>
          <w:color w:val="006699"/>
          <w:sz w:val="15"/>
          <w:szCs w:val="15"/>
        </w:rPr>
        <w:t>&lt;/hospitalized_time&gt;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&lt;in_ward_id&gt;</w:t>
      </w:r>
      <w:r>
        <w:rPr>
          <w:rFonts w:ascii="微软雅黑" w:hAnsi="微软雅黑" w:eastAsia="微软雅黑" w:cs="Consolas"/>
          <w:color w:val="FF1493"/>
          <w:sz w:val="15"/>
          <w:szCs w:val="15"/>
        </w:rPr>
        <w:t>&lt;![CDATA[301]]&gt;</w:t>
      </w:r>
      <w:r>
        <w:rPr>
          <w:rFonts w:ascii="微软雅黑" w:hAnsi="微软雅黑" w:eastAsia="微软雅黑" w:cs="Consolas"/>
          <w:b/>
          <w:bCs/>
          <w:color w:val="006699"/>
          <w:sz w:val="15"/>
          <w:szCs w:val="15"/>
        </w:rPr>
        <w:t>&lt;/in_ward_id&gt;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&lt;in_ward_name&gt;</w:t>
      </w:r>
      <w:r>
        <w:rPr>
          <w:rFonts w:ascii="微软雅黑" w:hAnsi="微软雅黑" w:eastAsia="微软雅黑" w:cs="Consolas"/>
          <w:color w:val="FF1493"/>
          <w:sz w:val="15"/>
          <w:szCs w:val="15"/>
        </w:rPr>
        <w:t>&lt;![CDATA[一病区]]&gt;</w:t>
      </w:r>
      <w:r>
        <w:rPr>
          <w:rFonts w:ascii="微软雅黑" w:hAnsi="微软雅黑" w:eastAsia="微软雅黑" w:cs="Consolas"/>
          <w:b/>
          <w:bCs/>
          <w:color w:val="006699"/>
          <w:sz w:val="15"/>
          <w:szCs w:val="15"/>
        </w:rPr>
        <w:t>&lt;/in_ward_name&gt;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&lt;in_ward_bed_no&gt;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&lt;/in_ward_bed_no&gt;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&lt;patient_condition&gt;</w:t>
      </w:r>
      <w:r>
        <w:rPr>
          <w:rFonts w:ascii="微软雅黑" w:hAnsi="微软雅黑" w:eastAsia="微软雅黑" w:cs="Consolas"/>
          <w:color w:val="FF1493"/>
          <w:sz w:val="15"/>
          <w:szCs w:val="15"/>
        </w:rPr>
        <w:t>&lt;![CDATA[普通病人]]&gt;</w:t>
      </w:r>
      <w:r>
        <w:rPr>
          <w:rFonts w:ascii="微软雅黑" w:hAnsi="微软雅黑" w:eastAsia="微软雅黑" w:cs="Consolas"/>
          <w:b/>
          <w:bCs/>
          <w:color w:val="006699"/>
          <w:sz w:val="15"/>
          <w:szCs w:val="15"/>
        </w:rPr>
        <w:t>&lt;/patient_condition&gt;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&lt;weight_of_baby&gt;</w:t>
      </w:r>
      <w:r>
        <w:rPr>
          <w:rFonts w:ascii="微软雅黑" w:hAnsi="微软雅黑" w:eastAsia="微软雅黑" w:cs="Consolas"/>
          <w:color w:val="FF1493"/>
          <w:sz w:val="15"/>
          <w:szCs w:val="15"/>
        </w:rPr>
        <w:t>&lt;![CDATA[3000g]]&gt;</w:t>
      </w:r>
      <w:r>
        <w:rPr>
          <w:rFonts w:ascii="微软雅黑" w:hAnsi="微软雅黑" w:eastAsia="微软雅黑" w:cs="Consolas"/>
          <w:b/>
          <w:bCs/>
          <w:color w:val="006699"/>
          <w:sz w:val="15"/>
          <w:szCs w:val="15"/>
        </w:rPr>
        <w:t>&lt;/weight_of_baby&gt;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&lt;/ipt_patient&gt;</w:t>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67" w:name="_orders医嘱信息标签"/>
      <w:bookmarkEnd w:id="67"/>
      <w:bookmarkStart w:id="68" w:name="_Toc19841"/>
      <w:bookmarkStart w:id="69" w:name="_Toc30073932"/>
      <w:bookmarkStart w:id="70" w:name="住院医嘱Order标签"/>
      <w:r>
        <w:rPr>
          <w:rFonts w:hint="eastAsia" w:ascii="微软雅黑" w:hAnsi="微软雅黑" w:eastAsia="微软雅黑"/>
        </w:rPr>
        <w:t>医嘱 &lt;orders</w:t>
      </w:r>
      <w:r>
        <w:rPr>
          <w:rFonts w:ascii="微软雅黑" w:hAnsi="微软雅黑" w:eastAsia="微软雅黑"/>
        </w:rPr>
        <w:t>&gt;</w:t>
      </w:r>
      <w:bookmarkEnd w:id="68"/>
      <w:bookmarkEnd w:id="69"/>
      <w:r>
        <w:rPr>
          <w:rFonts w:ascii="微软雅黑" w:hAnsi="微软雅黑" w:eastAsia="微软雅黑"/>
        </w:rPr>
        <w:t xml:space="preserve"> </w:t>
      </w:r>
    </w:p>
    <w:bookmarkEnd w:id="70"/>
    <w:p>
      <w:pPr>
        <w:ind w:firstLine="418" w:firstLineChars="190"/>
        <w:rPr>
          <w:rFonts w:ascii="微软雅黑" w:hAnsi="微软雅黑" w:eastAsia="微软雅黑" w:cs="Consolas"/>
          <w:b/>
          <w:bCs/>
          <w:color w:val="FF0000"/>
          <w:sz w:val="22"/>
        </w:rPr>
      </w:pPr>
      <w:r>
        <w:rPr>
          <w:rFonts w:hint="eastAsia" w:ascii="微软雅黑" w:hAnsi="微软雅黑" w:eastAsia="微软雅黑" w:cs="Consolas"/>
          <w:b/>
          <w:bCs/>
          <w:color w:val="FF0000"/>
          <w:sz w:val="22"/>
        </w:rPr>
        <w:t>注意：</w:t>
      </w:r>
    </w:p>
    <w:p>
      <w:pPr>
        <w:pStyle w:val="48"/>
        <w:numPr>
          <w:ilvl w:val="0"/>
          <w:numId w:val="13"/>
        </w:numPr>
        <w:adjustRightInd w:val="0"/>
        <w:snapToGrid w:val="0"/>
        <w:spacing w:before="100" w:beforeAutospacing="1" w:after="100" w:afterAutospacing="1"/>
        <w:ind w:firstLineChars="0"/>
        <w:contextualSpacing/>
        <w:jc w:val="both"/>
        <w:rPr>
          <w:rFonts w:ascii="微软雅黑" w:hAnsi="微软雅黑" w:eastAsia="微软雅黑" w:cs="Consolas"/>
          <w:b/>
          <w:bCs/>
          <w:color w:val="FF0000"/>
          <w:sz w:val="22"/>
        </w:rPr>
      </w:pPr>
      <w:r>
        <w:rPr>
          <w:rFonts w:hint="eastAsia" w:ascii="微软雅黑" w:hAnsi="微软雅黑" w:eastAsia="微软雅黑" w:cs="Consolas"/>
          <w:b/>
          <w:bCs/>
          <w:color w:val="FF0000"/>
          <w:sz w:val="22"/>
        </w:rPr>
        <w:t>发送一次住院医嘱数据，最少也是一组医嘱的所有药品信息，医嘱I</w:t>
      </w:r>
      <w:r>
        <w:rPr>
          <w:rFonts w:ascii="微软雅黑" w:hAnsi="微软雅黑" w:eastAsia="微软雅黑" w:cs="Consolas"/>
          <w:b/>
          <w:bCs/>
          <w:color w:val="FF0000"/>
          <w:sz w:val="22"/>
        </w:rPr>
        <w:t>d</w:t>
      </w:r>
      <w:r>
        <w:rPr>
          <w:rFonts w:hint="eastAsia" w:ascii="微软雅黑" w:hAnsi="微软雅黑" w:eastAsia="微软雅黑" w:cs="Consolas"/>
          <w:b/>
          <w:bCs/>
          <w:color w:val="FF0000"/>
          <w:sz w:val="22"/>
        </w:rPr>
        <w:t>必须</w:t>
      </w:r>
      <w:r>
        <w:rPr>
          <w:rFonts w:ascii="微软雅黑" w:hAnsi="微软雅黑" w:eastAsia="微软雅黑" w:cs="Consolas"/>
          <w:b/>
          <w:bCs/>
          <w:color w:val="FF0000"/>
          <w:sz w:val="22"/>
        </w:rPr>
        <w:t>唯一</w:t>
      </w:r>
      <w:r>
        <w:rPr>
          <w:rFonts w:hint="eastAsia" w:ascii="微软雅黑" w:hAnsi="微软雅黑" w:eastAsia="微软雅黑" w:cs="Consolas"/>
          <w:b/>
          <w:bCs/>
          <w:color w:val="FF0000"/>
          <w:sz w:val="22"/>
        </w:rPr>
        <w:t>，药嘱组号最少本次住院必须唯一。</w:t>
      </w:r>
    </w:p>
    <w:p>
      <w:pPr>
        <w:pStyle w:val="48"/>
        <w:numPr>
          <w:ilvl w:val="0"/>
          <w:numId w:val="13"/>
        </w:numPr>
        <w:adjustRightInd w:val="0"/>
        <w:snapToGrid w:val="0"/>
        <w:spacing w:before="100" w:beforeAutospacing="1" w:after="100" w:afterAutospacing="1"/>
        <w:ind w:firstLineChars="0"/>
        <w:contextualSpacing/>
        <w:jc w:val="both"/>
        <w:rPr>
          <w:rFonts w:ascii="微软雅黑" w:hAnsi="微软雅黑" w:eastAsia="微软雅黑" w:cs="Consolas"/>
          <w:b/>
          <w:bCs/>
          <w:color w:val="FF0000"/>
          <w:sz w:val="21"/>
          <w:szCs w:val="21"/>
        </w:rPr>
      </w:pPr>
      <w:r>
        <w:rPr>
          <w:rFonts w:hint="eastAsia" w:ascii="微软雅黑" w:hAnsi="微软雅黑" w:eastAsia="微软雅黑" w:cs="Consolas"/>
          <w:b/>
          <w:bCs/>
          <w:color w:val="FF0000"/>
          <w:sz w:val="21"/>
          <w:szCs w:val="21"/>
        </w:rPr>
        <w:t>医嘱作废、删除、退药状态，不能包含新增的药物信息，一次传入的数据只有单个业务场景。</w:t>
      </w:r>
    </w:p>
    <w:p>
      <w:pPr>
        <w:pStyle w:val="48"/>
        <w:numPr>
          <w:ilvl w:val="0"/>
          <w:numId w:val="13"/>
        </w:numPr>
        <w:adjustRightInd w:val="0"/>
        <w:snapToGrid w:val="0"/>
        <w:spacing w:before="100" w:beforeAutospacing="1" w:after="100" w:afterAutospacing="1"/>
        <w:ind w:firstLineChars="0"/>
        <w:contextualSpacing/>
        <w:jc w:val="both"/>
        <w:rPr>
          <w:rFonts w:ascii="微软雅黑" w:hAnsi="微软雅黑" w:eastAsia="微软雅黑" w:cs="Consolas"/>
          <w:b/>
          <w:bCs/>
          <w:color w:val="FF0000"/>
          <w:sz w:val="22"/>
        </w:rPr>
      </w:pPr>
      <w:r>
        <w:rPr>
          <w:rFonts w:hint="eastAsia" w:ascii="微软雅黑" w:hAnsi="微软雅黑" w:eastAsia="微软雅黑" w:cs="Consolas"/>
          <w:b/>
          <w:bCs/>
          <w:color w:val="FF0000"/>
          <w:sz w:val="22"/>
        </w:rPr>
        <w:t>医嘱信息</w:t>
      </w:r>
      <w:r>
        <w:rPr>
          <w:rFonts w:ascii="微软雅黑" w:hAnsi="微软雅黑" w:eastAsia="微软雅黑" w:cs="Consolas"/>
          <w:b/>
          <w:bCs/>
          <w:color w:val="FF0000"/>
          <w:sz w:val="22"/>
        </w:rPr>
        <w:t>必须包含base</w:t>
      </w:r>
      <w:r>
        <w:rPr>
          <w:rFonts w:hint="eastAsia" w:ascii="微软雅黑" w:hAnsi="微软雅黑" w:eastAsia="微软雅黑" w:cs="Consolas"/>
          <w:b/>
          <w:bCs/>
          <w:color w:val="FF0000"/>
          <w:sz w:val="22"/>
        </w:rPr>
        <w:t>、orders、</w:t>
      </w:r>
      <w:r>
        <w:rPr>
          <w:rFonts w:ascii="微软雅黑" w:hAnsi="微软雅黑" w:eastAsia="微软雅黑" w:cs="Consolas"/>
          <w:b/>
          <w:bCs/>
          <w:color w:val="FF0000"/>
          <w:sz w:val="22"/>
        </w:rPr>
        <w:t>medical</w:t>
      </w:r>
      <w:r>
        <w:rPr>
          <w:rFonts w:hint="eastAsia" w:ascii="微软雅黑" w:hAnsi="微软雅黑" w:eastAsia="微软雅黑" w:cs="Consolas"/>
          <w:b/>
          <w:bCs/>
          <w:color w:val="FF0000"/>
          <w:sz w:val="22"/>
        </w:rPr>
        <w:t>_order_item药物医嘱 标签；</w:t>
      </w:r>
    </w:p>
    <w:p>
      <w:pPr>
        <w:pStyle w:val="48"/>
        <w:ind w:left="780" w:firstLine="440"/>
        <w:rPr>
          <w:rFonts w:ascii="微软雅黑" w:hAnsi="微软雅黑" w:eastAsia="微软雅黑" w:cs="Consolas"/>
          <w:b/>
          <w:bCs/>
          <w:color w:val="FF0000"/>
          <w:sz w:val="22"/>
        </w:rPr>
      </w:pPr>
      <w:r>
        <w:rPr>
          <w:rFonts w:ascii="微软雅黑" w:hAnsi="微软雅黑" w:eastAsia="微软雅黑" w:cs="Consolas"/>
          <w:b/>
          <w:bCs/>
          <w:color w:val="FF0000"/>
          <w:sz w:val="22"/>
        </w:rPr>
        <w:t>或者必须包含base</w:t>
      </w:r>
      <w:r>
        <w:rPr>
          <w:rFonts w:hint="eastAsia" w:ascii="微软雅黑" w:hAnsi="微软雅黑" w:eastAsia="微软雅黑" w:cs="Consolas"/>
          <w:b/>
          <w:bCs/>
          <w:color w:val="FF0000"/>
          <w:sz w:val="22"/>
        </w:rPr>
        <w:t>、orders、herb_</w:t>
      </w:r>
      <w:r>
        <w:rPr>
          <w:rFonts w:ascii="微软雅黑" w:hAnsi="微软雅黑" w:eastAsia="微软雅黑" w:cs="Consolas"/>
          <w:b/>
          <w:bCs/>
          <w:color w:val="FF0000"/>
          <w:sz w:val="22"/>
        </w:rPr>
        <w:t>medical</w:t>
      </w:r>
      <w:r>
        <w:rPr>
          <w:rFonts w:hint="eastAsia" w:ascii="微软雅黑" w:hAnsi="微软雅黑" w:eastAsia="微软雅黑" w:cs="Consolas"/>
          <w:b/>
          <w:bCs/>
          <w:color w:val="FF0000"/>
          <w:sz w:val="22"/>
        </w:rPr>
        <w:t>_orde、herb_</w:t>
      </w:r>
      <w:r>
        <w:rPr>
          <w:rFonts w:ascii="微软雅黑" w:hAnsi="微软雅黑" w:eastAsia="微软雅黑" w:cs="Consolas"/>
          <w:b/>
          <w:bCs/>
          <w:color w:val="FF0000"/>
          <w:sz w:val="22"/>
        </w:rPr>
        <w:t>medical</w:t>
      </w:r>
      <w:r>
        <w:rPr>
          <w:rFonts w:hint="eastAsia" w:ascii="微软雅黑" w:hAnsi="微软雅黑" w:eastAsia="微软雅黑" w:cs="Consolas"/>
          <w:b/>
          <w:bCs/>
          <w:color w:val="FF0000"/>
          <w:sz w:val="22"/>
        </w:rPr>
        <w:t>_order</w:t>
      </w:r>
      <w:r>
        <w:rPr>
          <w:rFonts w:ascii="微软雅黑" w:hAnsi="微软雅黑" w:eastAsia="微软雅黑" w:cs="Consolas"/>
          <w:b/>
          <w:bCs/>
          <w:color w:val="FF0000"/>
          <w:sz w:val="22"/>
        </w:rPr>
        <w:t>_info</w:t>
      </w:r>
      <w:r>
        <w:rPr>
          <w:rFonts w:hint="eastAsia" w:ascii="微软雅黑" w:hAnsi="微软雅黑" w:eastAsia="微软雅黑" w:cs="Consolas"/>
          <w:b/>
          <w:bCs/>
          <w:color w:val="FF0000"/>
          <w:sz w:val="22"/>
        </w:rPr>
        <w:t>、herb_</w:t>
      </w:r>
      <w:r>
        <w:rPr>
          <w:rFonts w:ascii="微软雅黑" w:hAnsi="微软雅黑" w:eastAsia="微软雅黑" w:cs="Consolas"/>
          <w:b/>
          <w:bCs/>
          <w:color w:val="FF0000"/>
          <w:sz w:val="22"/>
        </w:rPr>
        <w:t>medical</w:t>
      </w:r>
      <w:r>
        <w:rPr>
          <w:rFonts w:hint="eastAsia" w:ascii="微软雅黑" w:hAnsi="微软雅黑" w:eastAsia="微软雅黑" w:cs="Consolas"/>
          <w:b/>
          <w:bCs/>
          <w:color w:val="FF0000"/>
          <w:sz w:val="22"/>
        </w:rPr>
        <w:t>_order_item草药药物医嘱</w:t>
      </w:r>
    </w:p>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r>
        <w:rPr>
          <w:rFonts w:hint="eastAsia" w:ascii="微软雅黑" w:hAnsi="微软雅黑" w:eastAsia="微软雅黑"/>
        </w:rPr>
        <w:t>西药/中成药医嘱 &lt;medical_order_item&gt;</w:t>
      </w:r>
    </w:p>
    <w:tbl>
      <w:tblPr>
        <w:tblStyle w:val="35"/>
        <w:tblW w:w="5011"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
      <w:tblGrid>
        <w:gridCol w:w="575"/>
        <w:gridCol w:w="2067"/>
        <w:gridCol w:w="1081"/>
        <w:gridCol w:w="877"/>
        <w:gridCol w:w="3821"/>
        <w:gridCol w:w="1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Height w:val="90" w:hRule="atLeast"/>
        </w:trPr>
        <w:tc>
          <w:tcPr>
            <w:tcW w:w="340"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1224"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640"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519"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w:t>
            </w:r>
            <w:r>
              <w:rPr>
                <w:rFonts w:ascii="微软雅黑" w:hAnsi="微软雅黑" w:eastAsia="微软雅黑" w:cs="阿里巴巴普惠体 L"/>
                <w:b/>
                <w:sz w:val="15"/>
                <w:szCs w:val="15"/>
              </w:rPr>
              <w:t>长度</w:t>
            </w:r>
          </w:p>
        </w:tc>
        <w:tc>
          <w:tcPr>
            <w:tcW w:w="2263"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&lt;orders&gt;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19" w:type="pct"/>
            <w:vAlign w:val="center"/>
          </w:tcPr>
          <w:p>
            <w:pPr>
              <w:jc w:val="center"/>
              <w:rPr>
                <w:rFonts w:ascii="微软雅黑" w:hAnsi="微软雅黑" w:eastAsia="微软雅黑" w:cs="阿里巴巴普惠体 L"/>
                <w:sz w:val="15"/>
                <w:szCs w:val="15"/>
              </w:rPr>
            </w:pP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容纳一份医嘱</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medical</w:t>
            </w:r>
            <w:r>
              <w:rPr>
                <w:rFonts w:hint="eastAsia" w:ascii="微软雅黑" w:hAnsi="微软雅黑" w:eastAsia="微软雅黑" w:cs="阿里巴巴普惠体 L"/>
                <w:sz w:val="15"/>
                <w:szCs w:val="15"/>
              </w:rPr>
              <w:t>_order_item&gt;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19" w:type="pct"/>
            <w:vAlign w:val="center"/>
          </w:tcPr>
          <w:p>
            <w:pPr>
              <w:jc w:val="center"/>
              <w:rPr>
                <w:rFonts w:ascii="微软雅黑" w:hAnsi="微软雅黑" w:eastAsia="微软雅黑" w:cs="阿里巴巴普惠体 L"/>
                <w:sz w:val="15"/>
                <w:szCs w:val="15"/>
              </w:rPr>
            </w:pP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一份药物医嘱</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&lt;order_id&gt;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医嘱id</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药物医嘱的唯一标识，主键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&lt;order_type&gt;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医嘱类型</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8</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如：长期医嘱、临时医嘱、出院带药、自备药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&lt;order_time&gt;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医嘱开具时间</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19</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格式：yyyy-mm-dd</w:t>
            </w:r>
            <w:r>
              <w:rPr>
                <w:rFonts w:ascii="微软雅黑" w:hAnsi="微软雅黑" w:eastAsia="微软雅黑" w:cs="阿里巴巴普惠体 L"/>
                <w:sz w:val="15"/>
                <w:szCs w:val="15"/>
              </w:rPr>
              <w:t xml:space="preserve"> hh24:mi:ss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&lt;order_doc_id&gt;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医生工号</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医嘱开具的医生ID</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&lt;order_doc_name&gt;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医生姓名</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医嘱开具的医生姓名</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&lt;order_doc_title&gt;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医生职称</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如：主治</w:t>
            </w:r>
            <w:r>
              <w:rPr>
                <w:rFonts w:ascii="微软雅黑" w:hAnsi="微软雅黑" w:eastAsia="微软雅黑" w:cs="阿里巴巴普惠体 L"/>
                <w:sz w:val="15"/>
                <w:szCs w:val="15"/>
              </w:rPr>
              <w:t>医师、副主任医师、</w:t>
            </w:r>
            <w:r>
              <w:rPr>
                <w:rFonts w:hint="eastAsia" w:ascii="微软雅黑" w:hAnsi="微软雅黑" w:eastAsia="微软雅黑" w:cs="阿里巴巴普惠体 L"/>
                <w:sz w:val="15"/>
                <w:szCs w:val="15"/>
              </w:rPr>
              <w:t>主任医师等。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&lt;</w:t>
            </w:r>
            <w:r>
              <w:rPr>
                <w:rFonts w:hint="eastAsia" w:ascii="微软雅黑" w:hAnsi="微软雅黑" w:eastAsia="微软雅黑" w:cs="阿里巴巴普惠体 L"/>
                <w:sz w:val="15"/>
                <w:szCs w:val="15"/>
              </w:rPr>
              <w:t>doc_group</w:t>
            </w:r>
            <w:r>
              <w:rPr>
                <w:rFonts w:ascii="微软雅黑" w:hAnsi="微软雅黑" w:eastAsia="微软雅黑" w:cs="阿里巴巴普惠体 L"/>
                <w:sz w:val="15"/>
                <w:szCs w:val="15"/>
              </w:rPr>
              <w:t>&gt;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医疗组名称</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医嘱开具的医师</w:t>
            </w:r>
            <w:r>
              <w:rPr>
                <w:rFonts w:ascii="微软雅黑" w:hAnsi="微软雅黑" w:eastAsia="微软雅黑" w:cs="阿里巴巴普惠体 L"/>
                <w:sz w:val="15"/>
                <w:szCs w:val="15"/>
              </w:rPr>
              <w:t>所属</w:t>
            </w:r>
            <w:r>
              <w:rPr>
                <w:rFonts w:hint="eastAsia" w:ascii="微软雅黑" w:hAnsi="微软雅黑" w:eastAsia="微软雅黑" w:cs="阿里巴巴普惠体 L"/>
                <w:sz w:val="15"/>
                <w:szCs w:val="15"/>
              </w:rPr>
              <w:t>医疗组名称，如“血液科-王可组”</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&lt;order_dept_id&gt;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科室id</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医嘱开具的医师</w:t>
            </w:r>
            <w:r>
              <w:rPr>
                <w:rFonts w:ascii="微软雅黑" w:hAnsi="微软雅黑" w:eastAsia="微软雅黑" w:cs="阿里巴巴普惠体 L"/>
                <w:sz w:val="15"/>
                <w:szCs w:val="15"/>
              </w:rPr>
              <w:t>所属</w:t>
            </w:r>
            <w:r>
              <w:rPr>
                <w:rFonts w:hint="eastAsia" w:ascii="微软雅黑" w:hAnsi="微软雅黑" w:eastAsia="微软雅黑" w:cs="阿里巴巴普惠体 L"/>
                <w:sz w:val="15"/>
                <w:szCs w:val="15"/>
              </w:rPr>
              <w:t>科室ID</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&lt;order_dept_name&gt;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科室名称</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医嘱开具的医师</w:t>
            </w:r>
            <w:r>
              <w:rPr>
                <w:rFonts w:ascii="微软雅黑" w:hAnsi="微软雅黑" w:eastAsia="微软雅黑" w:cs="阿里巴巴普惠体 L"/>
                <w:sz w:val="15"/>
                <w:szCs w:val="15"/>
              </w:rPr>
              <w:t>所属</w:t>
            </w:r>
            <w:r>
              <w:rPr>
                <w:rFonts w:hint="eastAsia" w:ascii="微软雅黑" w:hAnsi="微软雅黑" w:eastAsia="微软雅黑" w:cs="阿里巴巴普惠体 L"/>
                <w:sz w:val="15"/>
                <w:szCs w:val="15"/>
              </w:rPr>
              <w:t>科室名称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&lt;group_no&gt;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组号</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药物的分组号，同组药物组号一致。</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&lt;drug_id&gt;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药品I</w:t>
            </w:r>
            <w:r>
              <w:rPr>
                <w:rFonts w:ascii="微软雅黑" w:hAnsi="微软雅黑" w:eastAsia="微软雅黑" w:cs="阿里巴巴普惠体 L"/>
                <w:sz w:val="15"/>
                <w:szCs w:val="15"/>
              </w:rPr>
              <w:t>D</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医院药品id，传入约定的药品编码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&lt;drug_name&gt;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药品名称</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药品的通用名称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&lt;specification&gt;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规格</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药品规格的描述，如0.5gx</w:t>
            </w:r>
            <w:r>
              <w:rPr>
                <w:rFonts w:ascii="微软雅黑" w:hAnsi="微软雅黑" w:eastAsia="微软雅黑" w:cs="阿里巴巴普惠体 L"/>
                <w:sz w:val="15"/>
                <w:szCs w:val="15"/>
              </w:rPr>
              <w:t>24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&lt;manufacturer_name&gt;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生产厂家名称</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256</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药品产地名称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0" w:type="pct"/>
          </w:tcPr>
          <w:p>
            <w:pPr>
              <w:jc w:val="center"/>
              <w:rPr>
                <w:rFonts w:hint="eastAsia" w:ascii="微软雅黑" w:hAnsi="微软雅黑" w:eastAsia="微软雅黑" w:cs="阿里巴巴普惠体 L"/>
                <w:sz w:val="15"/>
                <w:szCs w:val="15"/>
                <w:highlight w:val="none"/>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hint="eastAsia" w:ascii="微软雅黑" w:hAnsi="微软雅黑" w:eastAsia="微软雅黑" w:cs="阿里巴巴普惠体 L"/>
                <w:sz w:val="15"/>
                <w:szCs w:val="15"/>
                <w:highlight w:val="none"/>
              </w:rPr>
            </w:pPr>
            <w:r>
              <w:rPr>
                <w:rFonts w:hint="eastAsia" w:ascii="微软雅黑" w:hAnsi="微软雅黑" w:eastAsia="微软雅黑" w:cs="阿里巴巴普惠体 L"/>
                <w:sz w:val="15"/>
                <w:szCs w:val="15"/>
                <w:highlight w:val="none"/>
              </w:rPr>
              <w:t>&lt;</w:t>
            </w:r>
            <w:r>
              <w:rPr>
                <w:rFonts w:ascii="微软雅黑" w:hAnsi="微软雅黑" w:eastAsia="微软雅黑" w:cs="阿里巴巴普惠体 L"/>
                <w:sz w:val="15"/>
                <w:szCs w:val="15"/>
                <w:highlight w:val="none"/>
              </w:rPr>
              <w:t>approve_no&gt;</w:t>
            </w:r>
          </w:p>
        </w:tc>
        <w:tc>
          <w:tcPr>
            <w:tcW w:w="640" w:type="pct"/>
            <w:shd w:val="clear" w:color="auto" w:fill="auto"/>
            <w:vAlign w:val="center"/>
          </w:tcPr>
          <w:p>
            <w:pPr>
              <w:rPr>
                <w:rFonts w:hint="eastAsia" w:ascii="微软雅黑" w:hAnsi="微软雅黑" w:eastAsia="微软雅黑" w:cs="阿里巴巴普惠体 L"/>
                <w:sz w:val="15"/>
                <w:szCs w:val="15"/>
                <w:highlight w:val="none"/>
              </w:rPr>
            </w:pPr>
            <w:r>
              <w:rPr>
                <w:rFonts w:hint="eastAsia" w:ascii="微软雅黑" w:hAnsi="微软雅黑" w:eastAsia="微软雅黑" w:cs="阿里巴巴普惠体 L"/>
                <w:sz w:val="15"/>
                <w:szCs w:val="15"/>
                <w:highlight w:val="none"/>
              </w:rPr>
              <w:t>药品批准文号</w:t>
            </w:r>
          </w:p>
        </w:tc>
        <w:tc>
          <w:tcPr>
            <w:tcW w:w="519" w:type="pct"/>
            <w:vAlign w:val="center"/>
          </w:tcPr>
          <w:p>
            <w:pPr>
              <w:jc w:val="center"/>
              <w:rPr>
                <w:rFonts w:hint="eastAsia" w:ascii="微软雅黑" w:hAnsi="微软雅黑" w:eastAsia="微软雅黑" w:cs="阿里巴巴普惠体 L"/>
                <w:sz w:val="15"/>
                <w:szCs w:val="15"/>
                <w:highlight w:val="none"/>
              </w:rPr>
            </w:pPr>
            <w:r>
              <w:rPr>
                <w:rFonts w:hint="eastAsia" w:ascii="微软雅黑" w:hAnsi="微软雅黑" w:eastAsia="微软雅黑" w:cs="阿里巴巴普惠体 L"/>
                <w:sz w:val="15"/>
                <w:szCs w:val="15"/>
                <w:highlight w:val="none"/>
              </w:rPr>
              <w:t>6</w:t>
            </w:r>
            <w:r>
              <w:rPr>
                <w:rFonts w:ascii="微软雅黑" w:hAnsi="微软雅黑" w:eastAsia="微软雅黑" w:cs="阿里巴巴普惠体 L"/>
                <w:sz w:val="15"/>
                <w:szCs w:val="15"/>
                <w:highlight w:val="none"/>
              </w:rPr>
              <w:t>4</w:t>
            </w:r>
          </w:p>
        </w:tc>
        <w:tc>
          <w:tcPr>
            <w:tcW w:w="2274" w:type="pct"/>
            <w:gridSpan w:val="2"/>
            <w:shd w:val="clear" w:color="auto" w:fill="auto"/>
            <w:vAlign w:val="center"/>
          </w:tcPr>
          <w:p>
            <w:pPr>
              <w:rPr>
                <w:rFonts w:hint="eastAsia" w:ascii="微软雅黑" w:hAnsi="微软雅黑" w:eastAsia="微软雅黑" w:cs="阿里巴巴普惠体 L"/>
                <w:sz w:val="15"/>
                <w:szCs w:val="15"/>
                <w:highlight w:val="none"/>
              </w:rPr>
            </w:pPr>
            <w:r>
              <w:rPr>
                <w:rFonts w:hint="eastAsia" w:ascii="微软雅黑" w:hAnsi="微软雅黑" w:eastAsia="微软雅黑" w:cs="阿里巴巴普惠体 L"/>
                <w:sz w:val="15"/>
                <w:szCs w:val="15"/>
                <w:highlight w:val="none"/>
              </w:rPr>
              <w:t>可为空，药品批准文号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&lt;drug_dose&gt;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每次给药剂量</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单次使用剂量,值必须数据加单位，如：0.5g 、200ml等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&lt;drug_admin_route_name&gt;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给药途径</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传入约定的药品给药途径如：静脉推注等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&lt;drug_using_freq&gt;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给药频率</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 xml:space="preserve">传入约定的药品给药频次，如：qd，bid等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&lt;despensing_num&gt;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发药数量</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7</w:t>
            </w:r>
          </w:p>
        </w:tc>
        <w:tc>
          <w:tcPr>
            <w:tcW w:w="2263" w:type="pct"/>
            <w:shd w:val="clear" w:color="auto" w:fill="auto"/>
            <w:vAlign w:val="center"/>
          </w:tcPr>
          <w:p>
            <w:pPr>
              <w:rPr>
                <w:rFonts w:ascii="微软雅黑" w:hAnsi="微软雅黑" w:eastAsia="微软雅黑" w:cs="阿里巴巴普惠体 L"/>
                <w:color w:val="FF0000"/>
                <w:sz w:val="15"/>
                <w:szCs w:val="15"/>
              </w:rPr>
            </w:pPr>
            <w:r>
              <w:rPr>
                <w:rFonts w:hint="eastAsia" w:ascii="微软雅黑" w:hAnsi="微软雅黑" w:eastAsia="微软雅黑" w:cs="阿里巴巴普惠体 L"/>
                <w:color w:val="FF0000"/>
                <w:sz w:val="15"/>
                <w:szCs w:val="15"/>
              </w:rPr>
              <w:t>表示医嘱的真实发药数量</w:t>
            </w:r>
          </w:p>
          <w:p>
            <w:pPr>
              <w:rPr>
                <w:rFonts w:ascii="微软雅黑" w:hAnsi="微软雅黑" w:eastAsia="微软雅黑" w:cs="阿里巴巴普惠体 L"/>
                <w:sz w:val="15"/>
                <w:szCs w:val="15"/>
              </w:rPr>
            </w:pPr>
            <w:r>
              <w:rPr>
                <w:rFonts w:ascii="微软雅黑" w:hAnsi="微软雅黑" w:eastAsia="微软雅黑" w:cs="阿里巴巴普惠体 L"/>
                <w:color w:val="FF0000"/>
                <w:sz w:val="15"/>
                <w:szCs w:val="15"/>
              </w:rPr>
              <w:t>填写负值</w:t>
            </w:r>
            <w:r>
              <w:rPr>
                <w:rFonts w:hint="eastAsia" w:ascii="微软雅黑" w:hAnsi="微软雅黑" w:eastAsia="微软雅黑" w:cs="阿里巴巴普惠体 L"/>
                <w:color w:val="FF0000"/>
                <w:sz w:val="15"/>
                <w:szCs w:val="15"/>
              </w:rPr>
              <w:t>时</w:t>
            </w:r>
            <w:r>
              <w:rPr>
                <w:rFonts w:ascii="微软雅黑" w:hAnsi="微软雅黑" w:eastAsia="微软雅黑" w:cs="阿里巴巴普惠体 L"/>
                <w:color w:val="FF0000"/>
                <w:sz w:val="15"/>
                <w:szCs w:val="15"/>
              </w:rPr>
              <w:t>，表示退</w:t>
            </w:r>
            <w:r>
              <w:rPr>
                <w:rFonts w:hint="eastAsia" w:ascii="微软雅黑" w:hAnsi="微软雅黑" w:eastAsia="微软雅黑" w:cs="阿里巴巴普惠体 L"/>
                <w:color w:val="FF0000"/>
                <w:sz w:val="15"/>
                <w:szCs w:val="15"/>
              </w:rPr>
              <w:t>药及具体的退药的数量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&lt;pack_unit&gt;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发药数量单位</w:t>
            </w:r>
          </w:p>
        </w:tc>
        <w:tc>
          <w:tcPr>
            <w:tcW w:w="519"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16</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发药单位，和发药数量对应，例如：瓶、盒、片等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&lt;count_unit&gt;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药品包装规格数量</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7</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和发药数量单位对应，如按照大规格发则传大规格的包装数量，如果一盒药品12片，发药单位为片时，包装规格数量为1</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&lt;unit_price&gt;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单价</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7</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药品的费用单价，计量单位为元</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&lt;fee_total&gt;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总价</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15</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药品的单价*发药数量，计量单位为元</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&lt;order_valid_time&gt;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医嘱生效时间</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19</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格式：yyyy</w:t>
            </w:r>
            <w:r>
              <w:rPr>
                <w:rFonts w:ascii="微软雅黑" w:hAnsi="微软雅黑" w:eastAsia="微软雅黑" w:cs="阿里巴巴普惠体 L"/>
                <w:sz w:val="15"/>
                <w:szCs w:val="15"/>
              </w:rPr>
              <w:t>-mm-dd hh24:mi:ss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&lt;order_invalid_time&gt;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医嘱失效时间</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19</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格式：yyyy</w:t>
            </w:r>
            <w:r>
              <w:rPr>
                <w:rFonts w:ascii="微软雅黑" w:hAnsi="微软雅黑" w:eastAsia="微软雅黑" w:cs="阿里巴巴普惠体 L"/>
                <w:sz w:val="15"/>
                <w:szCs w:val="15"/>
              </w:rPr>
              <w:t>-mm-dd hh24:mi:ss</w:t>
            </w:r>
          </w:p>
          <w:p>
            <w:pPr>
              <w:rPr>
                <w:rFonts w:ascii="微软雅黑" w:hAnsi="微软雅黑" w:eastAsia="微软雅黑" w:cs="阿里巴巴普惠体 L"/>
                <w:color w:val="FF0000"/>
                <w:sz w:val="15"/>
                <w:szCs w:val="15"/>
              </w:rPr>
            </w:pPr>
            <w:r>
              <w:rPr>
                <w:rFonts w:hint="eastAsia" w:ascii="微软雅黑" w:hAnsi="微软雅黑" w:eastAsia="微软雅黑" w:cs="阿里巴巴普惠体 L"/>
                <w:b/>
                <w:bCs/>
                <w:color w:val="FF0000"/>
                <w:sz w:val="15"/>
                <w:szCs w:val="15"/>
              </w:rPr>
              <w:t>内容为空</w:t>
            </w:r>
            <w:r>
              <w:rPr>
                <w:rFonts w:hint="eastAsia" w:ascii="微软雅黑" w:hAnsi="微软雅黑" w:eastAsia="微软雅黑" w:cs="阿里巴巴普惠体 L"/>
                <w:color w:val="FF0000"/>
                <w:sz w:val="15"/>
                <w:szCs w:val="15"/>
              </w:rPr>
              <w:t>：表示该医嘱长期有效且没有停止时间；</w:t>
            </w:r>
          </w:p>
          <w:p>
            <w:pPr>
              <w:rPr>
                <w:rFonts w:ascii="微软雅黑" w:hAnsi="微软雅黑" w:eastAsia="微软雅黑" w:cs="阿里巴巴普惠体 L"/>
                <w:color w:val="FF0000"/>
                <w:sz w:val="15"/>
                <w:szCs w:val="15"/>
              </w:rPr>
            </w:pPr>
            <w:r>
              <w:rPr>
                <w:rFonts w:hint="eastAsia" w:ascii="微软雅黑" w:hAnsi="微软雅黑" w:eastAsia="微软雅黑" w:cs="阿里巴巴普惠体 L"/>
                <w:b/>
                <w:bCs/>
                <w:color w:val="FF0000"/>
                <w:sz w:val="15"/>
                <w:szCs w:val="15"/>
              </w:rPr>
              <w:t>需要立即停止医嘱时</w:t>
            </w:r>
            <w:r>
              <w:rPr>
                <w:rFonts w:hint="eastAsia" w:ascii="微软雅黑" w:hAnsi="微软雅黑" w:eastAsia="微软雅黑" w:cs="阿里巴巴普惠体 L"/>
                <w:color w:val="FF0000"/>
                <w:sz w:val="15"/>
                <w:szCs w:val="15"/>
              </w:rPr>
              <w:t>：请填写当前时间，逸曜系统</w:t>
            </w:r>
            <w:r>
              <w:rPr>
                <w:rFonts w:ascii="微软雅黑" w:hAnsi="微软雅黑" w:eastAsia="微软雅黑" w:cs="阿里巴巴普惠体 L"/>
                <w:color w:val="FF0000"/>
                <w:sz w:val="15"/>
                <w:szCs w:val="15"/>
              </w:rPr>
              <w:t>会</w:t>
            </w:r>
            <w:r>
              <w:rPr>
                <w:rFonts w:hint="eastAsia" w:ascii="微软雅黑" w:hAnsi="微软雅黑" w:eastAsia="微软雅黑" w:cs="阿里巴巴普惠体 L"/>
                <w:color w:val="FF0000"/>
                <w:sz w:val="15"/>
                <w:szCs w:val="15"/>
              </w:rPr>
              <w:t>识别</w:t>
            </w:r>
            <w:r>
              <w:rPr>
                <w:rFonts w:ascii="微软雅黑" w:hAnsi="微软雅黑" w:eastAsia="微软雅黑" w:cs="阿里巴巴普惠体 L"/>
                <w:color w:val="FF0000"/>
                <w:sz w:val="15"/>
                <w:szCs w:val="15"/>
              </w:rPr>
              <w:t>该时间</w:t>
            </w:r>
            <w:r>
              <w:rPr>
                <w:rFonts w:hint="eastAsia" w:ascii="微软雅黑" w:hAnsi="微软雅黑" w:eastAsia="微软雅黑" w:cs="阿里巴巴普惠体 L"/>
                <w:color w:val="FF0000"/>
                <w:sz w:val="15"/>
                <w:szCs w:val="15"/>
              </w:rPr>
              <w:t>与逸曜系统服务器时间比较，</w:t>
            </w:r>
            <w:r>
              <w:rPr>
                <w:rFonts w:ascii="微软雅黑" w:hAnsi="微软雅黑" w:eastAsia="微软雅黑" w:cs="阿里巴巴普惠体 L"/>
                <w:color w:val="FF0000"/>
                <w:sz w:val="15"/>
                <w:szCs w:val="15"/>
              </w:rPr>
              <w:t>自动</w:t>
            </w:r>
            <w:r>
              <w:rPr>
                <w:rFonts w:hint="eastAsia" w:ascii="微软雅黑" w:hAnsi="微软雅黑" w:eastAsia="微软雅黑" w:cs="阿里巴巴普惠体 L"/>
                <w:color w:val="FF0000"/>
                <w:sz w:val="15"/>
                <w:szCs w:val="15"/>
              </w:rPr>
              <w:t>将</w:t>
            </w:r>
            <w:r>
              <w:rPr>
                <w:rFonts w:ascii="微软雅黑" w:hAnsi="微软雅黑" w:eastAsia="微软雅黑" w:cs="阿里巴巴普惠体 L"/>
                <w:color w:val="FF0000"/>
                <w:sz w:val="15"/>
                <w:szCs w:val="15"/>
              </w:rPr>
              <w:t>该医嘱</w:t>
            </w:r>
            <w:r>
              <w:rPr>
                <w:rFonts w:hint="eastAsia" w:ascii="微软雅黑" w:hAnsi="微软雅黑" w:eastAsia="微软雅黑" w:cs="阿里巴巴普惠体 L"/>
                <w:color w:val="FF0000"/>
                <w:sz w:val="15"/>
                <w:szCs w:val="15"/>
              </w:rPr>
              <w:t>处理为立即失效。</w:t>
            </w:r>
          </w:p>
          <w:p>
            <w:pPr>
              <w:rPr>
                <w:rFonts w:ascii="微软雅黑" w:hAnsi="微软雅黑" w:eastAsia="微软雅黑" w:cs="阿里巴巴普惠体 L"/>
                <w:color w:val="FF0000"/>
                <w:sz w:val="15"/>
                <w:szCs w:val="15"/>
              </w:rPr>
            </w:pPr>
            <w:r>
              <w:rPr>
                <w:rFonts w:hint="eastAsia" w:ascii="微软雅黑" w:hAnsi="微软雅黑" w:eastAsia="微软雅黑" w:cs="阿里巴巴普惠体 L"/>
                <w:b/>
                <w:bCs/>
                <w:color w:val="FF0000"/>
                <w:sz w:val="15"/>
                <w:szCs w:val="15"/>
              </w:rPr>
              <w:t>需要预停医嘱时</w:t>
            </w:r>
            <w:r>
              <w:rPr>
                <w:rFonts w:hint="eastAsia" w:ascii="微软雅黑" w:hAnsi="微软雅黑" w:eastAsia="微软雅黑" w:cs="阿里巴巴普惠体 L"/>
                <w:color w:val="FF0000"/>
                <w:sz w:val="15"/>
                <w:szCs w:val="15"/>
              </w:rPr>
              <w:t>：请准确传入医嘱停止的具体时间，逸曜系统</w:t>
            </w:r>
            <w:r>
              <w:rPr>
                <w:rFonts w:ascii="微软雅黑" w:hAnsi="微软雅黑" w:eastAsia="微软雅黑" w:cs="阿里巴巴普惠体 L"/>
                <w:color w:val="FF0000"/>
                <w:sz w:val="15"/>
                <w:szCs w:val="15"/>
              </w:rPr>
              <w:t>会</w:t>
            </w:r>
            <w:r>
              <w:rPr>
                <w:rFonts w:hint="eastAsia" w:ascii="微软雅黑" w:hAnsi="微软雅黑" w:eastAsia="微软雅黑" w:cs="阿里巴巴普惠体 L"/>
                <w:color w:val="FF0000"/>
                <w:sz w:val="15"/>
                <w:szCs w:val="15"/>
              </w:rPr>
              <w:t>识别</w:t>
            </w:r>
            <w:r>
              <w:rPr>
                <w:rFonts w:ascii="微软雅黑" w:hAnsi="微软雅黑" w:eastAsia="微软雅黑" w:cs="阿里巴巴普惠体 L"/>
                <w:color w:val="FF0000"/>
                <w:sz w:val="15"/>
                <w:szCs w:val="15"/>
              </w:rPr>
              <w:t>该时间</w:t>
            </w:r>
            <w:r>
              <w:rPr>
                <w:rFonts w:hint="eastAsia" w:ascii="微软雅黑" w:hAnsi="微软雅黑" w:eastAsia="微软雅黑" w:cs="阿里巴巴普惠体 L"/>
                <w:color w:val="FF0000"/>
                <w:sz w:val="15"/>
                <w:szCs w:val="15"/>
              </w:rPr>
              <w:t>与逸曜系统服务器时间比较，</w:t>
            </w:r>
            <w:r>
              <w:rPr>
                <w:rFonts w:ascii="微软雅黑" w:hAnsi="微软雅黑" w:eastAsia="微软雅黑" w:cs="阿里巴巴普惠体 L"/>
                <w:color w:val="FF0000"/>
                <w:sz w:val="15"/>
                <w:szCs w:val="15"/>
              </w:rPr>
              <w:t>自动处理该医嘱到期失效。</w:t>
            </w:r>
          </w:p>
          <w:p>
            <w:pPr>
              <w:rPr>
                <w:rFonts w:ascii="微软雅黑" w:hAnsi="微软雅黑" w:eastAsia="微软雅黑" w:cs="阿里巴巴普惠体 L"/>
                <w:color w:val="FF0000"/>
                <w:sz w:val="15"/>
                <w:szCs w:val="15"/>
              </w:rPr>
            </w:pPr>
            <w:r>
              <w:rPr>
                <w:rFonts w:hint="eastAsia" w:ascii="微软雅黑" w:hAnsi="微软雅黑" w:eastAsia="微软雅黑" w:cs="阿里巴巴普惠体 L"/>
                <w:b/>
                <w:bCs/>
                <w:color w:val="FF0000"/>
                <w:sz w:val="15"/>
                <w:szCs w:val="15"/>
              </w:rPr>
              <w:t>特别注意</w:t>
            </w:r>
            <w:r>
              <w:rPr>
                <w:rFonts w:hint="eastAsia" w:ascii="微软雅黑" w:hAnsi="微软雅黑" w:eastAsia="微软雅黑" w:cs="阿里巴巴普惠体 L"/>
                <w:color w:val="FF0000"/>
                <w:sz w:val="15"/>
                <w:szCs w:val="15"/>
              </w:rPr>
              <w:t>：如果医生站电脑时间与逸曜服务器时间有较长的差异，则会引起系统功能故障。</w:t>
            </w:r>
          </w:p>
          <w:p>
            <w:pPr>
              <w:rPr>
                <w:rFonts w:ascii="微软雅黑" w:hAnsi="微软雅黑" w:eastAsia="微软雅黑" w:cs="阿里巴巴普惠体 L"/>
                <w:color w:val="FF0000"/>
                <w:sz w:val="15"/>
                <w:szCs w:val="15"/>
              </w:rPr>
            </w:pPr>
            <w:r>
              <w:rPr>
                <w:rFonts w:hint="eastAsia" w:ascii="微软雅黑" w:hAnsi="微软雅黑" w:eastAsia="微软雅黑" w:cs="阿里巴巴普惠体 L"/>
                <w:color w:val="FF0000"/>
                <w:sz w:val="15"/>
                <w:szCs w:val="15"/>
              </w:rPr>
              <w:t>该字段准确性与干预审方业务有较强关系，请注意传值准确性</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&lt;drug_using_time_point&gt;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给药时机</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药品给药时机，如：饭前、饭后、空腹等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&lt;drug_using_aim&gt;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给药目的</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首剂给药|首次给药|预防用药|治疗用药等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&lt;drug_using_area&gt;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给药部位</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药品使用部位</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&lt;check_time&gt;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复核时间</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19</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护士复核该条医嘱的时间</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&lt;check_nurse_id&gt;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复核护士工号</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&lt;check_nurse_name&gt;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复核护士姓名</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63"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&lt;duration&gt;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疗程</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由医生指定的药品使用天数或次数，</w:t>
            </w:r>
            <w:r>
              <w:rPr>
                <w:rFonts w:ascii="微软雅黑" w:hAnsi="微软雅黑" w:eastAsia="微软雅黑" w:cs="阿里巴巴普惠体 L"/>
                <w:sz w:val="15"/>
                <w:szCs w:val="15"/>
              </w:rPr>
              <w:t>如：5天，</w:t>
            </w:r>
            <w:r>
              <w:rPr>
                <w:rFonts w:hint="eastAsia" w:ascii="微软雅黑" w:hAnsi="微软雅黑" w:eastAsia="微软雅黑" w:cs="阿里巴巴普惠体 L"/>
                <w:sz w:val="15"/>
                <w:szCs w:val="15"/>
              </w:rPr>
              <w:t>1</w:t>
            </w:r>
            <w:r>
              <w:rPr>
                <w:rFonts w:ascii="微软雅黑" w:hAnsi="微软雅黑" w:eastAsia="微软雅黑" w:cs="阿里巴巴普惠体 L"/>
                <w:sz w:val="15"/>
                <w:szCs w:val="15"/>
              </w:rPr>
              <w:t>0次等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&lt;preparation&gt;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剂型</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药品剂型名称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&lt;urgent</w:t>
            </w:r>
            <w:r>
              <w:rPr>
                <w:rFonts w:ascii="微软雅黑" w:hAnsi="微软雅黑" w:eastAsia="微软雅黑" w:cs="阿里巴巴普惠体 L"/>
                <w:sz w:val="15"/>
                <w:szCs w:val="15"/>
              </w:rPr>
              <w:t>_flag</w:t>
            </w:r>
            <w:r>
              <w:rPr>
                <w:rFonts w:hint="eastAsia" w:ascii="微软雅黑" w:hAnsi="微软雅黑" w:eastAsia="微软雅黑" w:cs="阿里巴巴普惠体 L"/>
                <w:sz w:val="15"/>
                <w:szCs w:val="15"/>
              </w:rPr>
              <w:t>&gt;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紧急标志</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用于标记医嘱是否优先审核</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 xml:space="preserve"> 是</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0</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 xml:space="preserve"> 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&lt;pivas</w:t>
            </w:r>
            <w:r>
              <w:rPr>
                <w:rFonts w:ascii="微软雅黑" w:hAnsi="微软雅黑" w:eastAsia="微软雅黑" w:cs="阿里巴巴普惠体 L"/>
                <w:sz w:val="15"/>
                <w:szCs w:val="15"/>
              </w:rPr>
              <w:t>_flag</w:t>
            </w:r>
            <w:r>
              <w:rPr>
                <w:rFonts w:hint="eastAsia" w:ascii="微软雅黑" w:hAnsi="微软雅黑" w:eastAsia="微软雅黑" w:cs="阿里巴巴普惠体 L"/>
                <w:sz w:val="15"/>
                <w:szCs w:val="15"/>
              </w:rPr>
              <w:t>&gt;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住院静配标志</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 是</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0</w:t>
            </w:r>
            <w:r>
              <w:rPr>
                <w:rFonts w:ascii="微软雅黑" w:hAnsi="微软雅黑" w:eastAsia="微软雅黑" w:cs="阿里巴巴普惠体 L"/>
                <w:sz w:val="15"/>
                <w:szCs w:val="15"/>
              </w:rPr>
              <w:t xml:space="preserve">: </w:t>
            </w:r>
            <w:r>
              <w:rPr>
                <w:rFonts w:hint="eastAsia" w:ascii="微软雅黑" w:hAnsi="微软雅黑" w:eastAsia="微软雅黑" w:cs="阿里巴巴普惠体 L"/>
                <w:sz w:val="15"/>
                <w:szCs w:val="15"/>
              </w:rPr>
              <w:t>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&lt;skin_test_flag&gt;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皮试标志</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r>
              <w:rPr>
                <w:rFonts w:ascii="微软雅黑" w:hAnsi="微软雅黑" w:eastAsia="微软雅黑" w:cs="阿里巴巴普惠体 L"/>
                <w:sz w:val="15"/>
                <w:szCs w:val="15"/>
              </w:rPr>
              <w:t xml:space="preserve">: </w:t>
            </w:r>
            <w:r>
              <w:rPr>
                <w:rFonts w:hint="eastAsia" w:ascii="微软雅黑" w:hAnsi="微软雅黑" w:eastAsia="微软雅黑" w:cs="阿里巴巴普惠体 L"/>
                <w:sz w:val="15"/>
                <w:szCs w:val="15"/>
              </w:rPr>
              <w:t>皮试</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0</w:t>
            </w:r>
            <w:r>
              <w:rPr>
                <w:rFonts w:ascii="微软雅黑" w:hAnsi="微软雅黑" w:eastAsia="微软雅黑" w:cs="阿里巴巴普惠体 L"/>
                <w:sz w:val="15"/>
                <w:szCs w:val="15"/>
              </w:rPr>
              <w:t xml:space="preserve">: </w:t>
            </w:r>
            <w:r>
              <w:rPr>
                <w:rFonts w:hint="eastAsia" w:ascii="微软雅黑" w:hAnsi="微软雅黑" w:eastAsia="微软雅黑" w:cs="阿里巴巴普惠体 L"/>
                <w:sz w:val="15"/>
                <w:szCs w:val="15"/>
              </w:rPr>
              <w:t>非皮试</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&lt;skin_test_result&gt;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皮试结果</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256</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皮试结果的描述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&lt;special _return_flag&gt;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特殊返回标志</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需返回审核通过信息的医嘱标志，常用于补药医嘱</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r>
              <w:rPr>
                <w:rFonts w:ascii="微软雅黑" w:hAnsi="微软雅黑" w:eastAsia="微软雅黑" w:cs="阿里巴巴普惠体 L"/>
                <w:sz w:val="15"/>
                <w:szCs w:val="15"/>
              </w:rPr>
              <w:t xml:space="preserve">: </w:t>
            </w:r>
            <w:r>
              <w:rPr>
                <w:rFonts w:hint="eastAsia" w:ascii="微软雅黑" w:hAnsi="微软雅黑" w:eastAsia="微软雅黑" w:cs="阿里巴巴普惠体 L"/>
                <w:sz w:val="15"/>
                <w:szCs w:val="15"/>
              </w:rPr>
              <w:t>是</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0</w:t>
            </w:r>
            <w:r>
              <w:rPr>
                <w:rFonts w:ascii="微软雅黑" w:hAnsi="微软雅黑" w:eastAsia="微软雅黑" w:cs="阿里巴巴普惠体 L"/>
                <w:sz w:val="15"/>
                <w:szCs w:val="15"/>
              </w:rPr>
              <w:t xml:space="preserve">: </w:t>
            </w:r>
            <w:r>
              <w:rPr>
                <w:rFonts w:hint="eastAsia" w:ascii="微软雅黑" w:hAnsi="微软雅黑" w:eastAsia="微软雅黑" w:cs="阿里巴巴普惠体 L"/>
                <w:sz w:val="15"/>
                <w:szCs w:val="15"/>
              </w:rPr>
              <w:t>否</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&lt;special_prompt&gt;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特殊要求</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备注信息，如饮片的先煎、后下等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p>
        </w:tc>
        <w:tc>
          <w:tcPr>
            <w:tcW w:w="1224"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&lt;infusion_speed&gt;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给药</w:t>
            </w:r>
            <w:r>
              <w:rPr>
                <w:rFonts w:ascii="微软雅黑" w:hAnsi="微软雅黑" w:eastAsia="微软雅黑" w:cs="阿里巴巴普惠体 L"/>
                <w:sz w:val="15"/>
                <w:szCs w:val="15"/>
              </w:rPr>
              <w:t>速度</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静脉输液药品滴注时</w:t>
            </w:r>
            <w:r>
              <w:rPr>
                <w:rFonts w:hint="eastAsia" w:ascii="微软雅黑" w:hAnsi="微软雅黑" w:eastAsia="微软雅黑" w:cs="阿里巴巴普惠体 L"/>
                <w:sz w:val="15"/>
                <w:szCs w:val="15"/>
              </w:rPr>
              <w:t>长或</w:t>
            </w:r>
            <w:r>
              <w:rPr>
                <w:rFonts w:ascii="微软雅黑" w:hAnsi="微软雅黑" w:eastAsia="微软雅黑" w:cs="阿里巴巴普惠体 L"/>
                <w:sz w:val="15"/>
                <w:szCs w:val="15"/>
              </w:rPr>
              <w:t>速度的描述</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如</w:t>
            </w:r>
            <w:r>
              <w:rPr>
                <w:rFonts w:hint="eastAsia" w:ascii="微软雅黑" w:hAnsi="微软雅黑" w:eastAsia="微软雅黑" w:cs="阿里巴巴普惠体 L"/>
                <w:sz w:val="15"/>
                <w:szCs w:val="15"/>
              </w:rPr>
              <w:t>：1</w:t>
            </w:r>
            <w:r>
              <w:rPr>
                <w:rFonts w:ascii="微软雅黑" w:hAnsi="微软雅黑" w:eastAsia="微软雅黑" w:cs="阿里巴巴普惠体 L"/>
                <w:sz w:val="15"/>
                <w:szCs w:val="15"/>
              </w:rPr>
              <w:t>小时</w:t>
            </w:r>
            <w:r>
              <w:rPr>
                <w:rFonts w:hint="eastAsia" w:ascii="微软雅黑" w:hAnsi="微软雅黑" w:eastAsia="微软雅黑" w:cs="阿里巴巴普惠体 L"/>
                <w:sz w:val="15"/>
                <w:szCs w:val="15"/>
              </w:rPr>
              <w:t>、2</w:t>
            </w:r>
            <w:r>
              <w:rPr>
                <w:rFonts w:ascii="微软雅黑" w:hAnsi="微软雅黑" w:eastAsia="微软雅黑" w:cs="阿里巴巴普惠体 L"/>
                <w:sz w:val="15"/>
                <w:szCs w:val="15"/>
              </w:rPr>
              <w:t>0滴</w:t>
            </w:r>
            <w:r>
              <w:rPr>
                <w:rFonts w:hint="eastAsia" w:ascii="微软雅黑" w:hAnsi="微软雅黑" w:eastAsia="微软雅黑" w:cs="阿里巴巴普惠体 L"/>
                <w:sz w:val="15"/>
                <w:szCs w:val="15"/>
              </w:rPr>
              <w:t>/分钟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0" w:type="pct"/>
        </w:trPr>
        <w:tc>
          <w:tcPr>
            <w:tcW w:w="34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4"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&lt;</w:t>
            </w:r>
            <w:r>
              <w:rPr>
                <w:rFonts w:hint="eastAsia" w:ascii="微软雅黑" w:hAnsi="微软雅黑" w:eastAsia="微软雅黑" w:cs="阿里巴巴普惠体 L"/>
                <w:sz w:val="15"/>
                <w:szCs w:val="15"/>
              </w:rPr>
              <w:t>medicare_type</w:t>
            </w:r>
            <w:r>
              <w:rPr>
                <w:rFonts w:ascii="微软雅黑" w:hAnsi="微软雅黑" w:eastAsia="微软雅黑" w:cs="阿里巴巴普惠体 L"/>
                <w:sz w:val="15"/>
                <w:szCs w:val="15"/>
              </w:rPr>
              <w:t>&gt;</w:t>
            </w:r>
          </w:p>
        </w:tc>
        <w:tc>
          <w:tcPr>
            <w:tcW w:w="6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结算方式</w:t>
            </w:r>
          </w:p>
        </w:tc>
        <w:tc>
          <w:tcPr>
            <w:tcW w:w="51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该药品的计费方式，例如医保、甲类、乙类、丙类、记账、自费等</w:t>
            </w:r>
            <w:r>
              <w:rPr>
                <w:rFonts w:ascii="微软雅黑" w:hAnsi="微软雅黑" w:eastAsia="微软雅黑" w:cs="阿里巴巴普惠体 L"/>
                <w:sz w:val="15"/>
                <w:szCs w:val="15"/>
              </w:rPr>
              <w:t>等</w:t>
            </w:r>
          </w:p>
        </w:tc>
      </w:tr>
    </w:tbl>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bookmarkStart w:id="71" w:name="_患教医嘱信息标签"/>
      <w:bookmarkEnd w:id="71"/>
      <w:bookmarkStart w:id="72" w:name="住院草药医嘱标签"/>
      <w:r>
        <w:rPr>
          <w:rFonts w:hint="eastAsia" w:ascii="微软雅黑" w:hAnsi="微软雅黑" w:eastAsia="微软雅黑"/>
        </w:rPr>
        <w:t>中药饮片医嘱 &lt;</w:t>
      </w:r>
      <w:r>
        <w:rPr>
          <w:rFonts w:ascii="微软雅黑" w:hAnsi="微软雅黑" w:eastAsia="微软雅黑"/>
        </w:rPr>
        <w:t>herb_medical</w:t>
      </w:r>
      <w:r>
        <w:rPr>
          <w:rFonts w:hint="eastAsia" w:ascii="微软雅黑" w:hAnsi="微软雅黑" w:eastAsia="微软雅黑"/>
        </w:rPr>
        <w:t>_order</w:t>
      </w:r>
      <w:r>
        <w:rPr>
          <w:rFonts w:ascii="微软雅黑" w:hAnsi="微软雅黑" w:eastAsia="微软雅黑"/>
        </w:rPr>
        <w:t>_info</w:t>
      </w:r>
      <w:r>
        <w:rPr>
          <w:rFonts w:hint="eastAsia" w:ascii="微软雅黑" w:hAnsi="微软雅黑" w:eastAsia="微软雅黑"/>
        </w:rPr>
        <w:t>&gt;</w:t>
      </w:r>
    </w:p>
    <w:bookmarkEnd w:id="72"/>
    <w:tbl>
      <w:tblPr>
        <w:tblStyle w:val="3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574"/>
        <w:gridCol w:w="2326"/>
        <w:gridCol w:w="995"/>
        <w:gridCol w:w="847"/>
        <w:gridCol w:w="367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341"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1381"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591"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503"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w:t>
            </w:r>
            <w:r>
              <w:rPr>
                <w:rFonts w:ascii="微软雅黑" w:hAnsi="微软雅黑" w:eastAsia="微软雅黑" w:cs="阿里巴巴普惠体 L"/>
                <w:b/>
                <w:sz w:val="15"/>
                <w:szCs w:val="15"/>
              </w:rPr>
              <w:t>长度</w:t>
            </w:r>
          </w:p>
        </w:tc>
        <w:tc>
          <w:tcPr>
            <w:tcW w:w="2184"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&lt;orders&gt;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03" w:type="pct"/>
            <w:vAlign w:val="center"/>
          </w:tcPr>
          <w:p>
            <w:pPr>
              <w:jc w:val="center"/>
              <w:rPr>
                <w:rFonts w:ascii="微软雅黑" w:hAnsi="微软雅黑" w:eastAsia="微软雅黑" w:cs="阿里巴巴普惠体 L"/>
                <w:sz w:val="15"/>
                <w:szCs w:val="15"/>
              </w:rPr>
            </w:pP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容纳一份医嘱</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&lt;herb_</w:t>
            </w:r>
            <w:r>
              <w:rPr>
                <w:rFonts w:ascii="微软雅黑" w:hAnsi="微软雅黑" w:eastAsia="微软雅黑" w:cs="阿里巴巴普惠体 L"/>
                <w:sz w:val="15"/>
                <w:szCs w:val="15"/>
              </w:rPr>
              <w:t>medical</w:t>
            </w:r>
            <w:r>
              <w:rPr>
                <w:rFonts w:hint="eastAsia" w:ascii="微软雅黑" w:hAnsi="微软雅黑" w:eastAsia="微软雅黑" w:cs="阿里巴巴普惠体 L"/>
                <w:sz w:val="15"/>
                <w:szCs w:val="15"/>
              </w:rPr>
              <w:t>_order&gt;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03" w:type="pct"/>
            <w:vAlign w:val="center"/>
          </w:tcPr>
          <w:p>
            <w:pPr>
              <w:jc w:val="center"/>
              <w:rPr>
                <w:rFonts w:ascii="微软雅黑" w:hAnsi="微软雅黑" w:eastAsia="微软雅黑" w:cs="阿里巴巴普惠体 L"/>
                <w:sz w:val="15"/>
                <w:szCs w:val="15"/>
              </w:rPr>
            </w:pP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一份中药饮片医嘱</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&lt;herb_</w:t>
            </w:r>
            <w:r>
              <w:rPr>
                <w:rFonts w:ascii="微软雅黑" w:hAnsi="微软雅黑" w:eastAsia="微软雅黑" w:cs="阿里巴巴普惠体 L"/>
                <w:sz w:val="15"/>
                <w:szCs w:val="15"/>
              </w:rPr>
              <w:t>medical</w:t>
            </w:r>
            <w:r>
              <w:rPr>
                <w:rFonts w:hint="eastAsia" w:ascii="微软雅黑" w:hAnsi="微软雅黑" w:eastAsia="微软雅黑" w:cs="阿里巴巴普惠体 L"/>
                <w:sz w:val="15"/>
                <w:szCs w:val="15"/>
              </w:rPr>
              <w:t>_order</w:t>
            </w:r>
            <w:r>
              <w:rPr>
                <w:rFonts w:ascii="微软雅黑" w:hAnsi="微软雅黑" w:eastAsia="微软雅黑" w:cs="阿里巴巴普惠体 L"/>
                <w:sz w:val="15"/>
                <w:szCs w:val="15"/>
              </w:rPr>
              <w:t>_info</w:t>
            </w:r>
            <w:r>
              <w:rPr>
                <w:rFonts w:hint="eastAsia" w:ascii="微软雅黑" w:hAnsi="微软雅黑" w:eastAsia="微软雅黑" w:cs="阿里巴巴普惠体 L"/>
                <w:sz w:val="15"/>
                <w:szCs w:val="15"/>
              </w:rPr>
              <w:t>&gt;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03" w:type="pct"/>
            <w:vAlign w:val="center"/>
          </w:tcPr>
          <w:p>
            <w:pPr>
              <w:jc w:val="center"/>
              <w:rPr>
                <w:rFonts w:ascii="微软雅黑" w:hAnsi="微软雅黑" w:eastAsia="微软雅黑" w:cs="阿里巴巴普惠体 L"/>
                <w:sz w:val="15"/>
                <w:szCs w:val="15"/>
              </w:rPr>
            </w:pP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一份中药饮片医嘱头</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&lt;order_id&gt;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医嘱id</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药物医嘱的唯一标识，主键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&lt;order_type&gt;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医嘱类型</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8</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如：长期医嘱、临时医嘱、出院带药、自备药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&lt;herb_unit_price&gt;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饮片单帖价格</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7</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 xml:space="preserve">饮片医嘱的单帖价格，计量单位为元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&lt;herb_packet_count&gt;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饮片帖数</w:t>
            </w:r>
          </w:p>
        </w:tc>
        <w:tc>
          <w:tcPr>
            <w:tcW w:w="503"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16</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饮片医嘱的帖数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&lt;order_time&gt;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医嘱开具时间</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19</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格式：yyyy-mm-dd</w:t>
            </w:r>
            <w:r>
              <w:rPr>
                <w:rFonts w:ascii="微软雅黑" w:hAnsi="微软雅黑" w:eastAsia="微软雅黑" w:cs="阿里巴巴普惠体 L"/>
                <w:sz w:val="15"/>
                <w:szCs w:val="15"/>
              </w:rPr>
              <w:t xml:space="preserve"> hh24:mi:ss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&lt;order_doc_id&gt;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医生工号</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医嘱开具的医生ID</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&lt;order_doc_name&gt;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医生姓名</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医嘱开具的医生姓名</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&lt;order_doc_title&gt;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医生职称</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如：主治</w:t>
            </w:r>
            <w:r>
              <w:rPr>
                <w:rFonts w:ascii="微软雅黑" w:hAnsi="微软雅黑" w:eastAsia="微软雅黑" w:cs="阿里巴巴普惠体 L"/>
                <w:sz w:val="15"/>
                <w:szCs w:val="15"/>
              </w:rPr>
              <w:t>医师、副主任医师、</w:t>
            </w:r>
            <w:r>
              <w:rPr>
                <w:rFonts w:hint="eastAsia" w:ascii="微软雅黑" w:hAnsi="微软雅黑" w:eastAsia="微软雅黑" w:cs="阿里巴巴普惠体 L"/>
                <w:sz w:val="15"/>
                <w:szCs w:val="15"/>
              </w:rPr>
              <w:t>主任医师等。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&lt;</w:t>
            </w:r>
            <w:r>
              <w:rPr>
                <w:rFonts w:hint="eastAsia" w:ascii="微软雅黑" w:hAnsi="微软雅黑" w:eastAsia="微软雅黑" w:cs="阿里巴巴普惠体 L"/>
                <w:sz w:val="15"/>
                <w:szCs w:val="15"/>
              </w:rPr>
              <w:t>doc_group</w:t>
            </w:r>
            <w:r>
              <w:rPr>
                <w:rFonts w:ascii="微软雅黑" w:hAnsi="微软雅黑" w:eastAsia="微软雅黑" w:cs="阿里巴巴普惠体 L"/>
                <w:sz w:val="15"/>
                <w:szCs w:val="15"/>
              </w:rPr>
              <w:t>&gt;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医疗组名称</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医嘱开具的医师</w:t>
            </w:r>
            <w:r>
              <w:rPr>
                <w:rFonts w:ascii="微软雅黑" w:hAnsi="微软雅黑" w:eastAsia="微软雅黑" w:cs="阿里巴巴普惠体 L"/>
                <w:sz w:val="15"/>
                <w:szCs w:val="15"/>
              </w:rPr>
              <w:t>所属</w:t>
            </w:r>
            <w:r>
              <w:rPr>
                <w:rFonts w:hint="eastAsia" w:ascii="微软雅黑" w:hAnsi="微软雅黑" w:eastAsia="微软雅黑" w:cs="阿里巴巴普惠体 L"/>
                <w:sz w:val="15"/>
                <w:szCs w:val="15"/>
              </w:rPr>
              <w:t>医疗组名称，如“血液科-王可组”</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&lt;order_dept_id&gt;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科室id</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医嘱开具的医师</w:t>
            </w:r>
            <w:r>
              <w:rPr>
                <w:rFonts w:ascii="微软雅黑" w:hAnsi="微软雅黑" w:eastAsia="微软雅黑" w:cs="阿里巴巴普惠体 L"/>
                <w:sz w:val="15"/>
                <w:szCs w:val="15"/>
              </w:rPr>
              <w:t>所属</w:t>
            </w:r>
            <w:r>
              <w:rPr>
                <w:rFonts w:hint="eastAsia" w:ascii="微软雅黑" w:hAnsi="微软雅黑" w:eastAsia="微软雅黑" w:cs="阿里巴巴普惠体 L"/>
                <w:sz w:val="15"/>
                <w:szCs w:val="15"/>
              </w:rPr>
              <w:t>科室ID</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&lt;order_dept_name&gt;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科室名称</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医嘱开具的医师</w:t>
            </w:r>
            <w:r>
              <w:rPr>
                <w:rFonts w:ascii="微软雅黑" w:hAnsi="微软雅黑" w:eastAsia="微软雅黑" w:cs="阿里巴巴普惠体 L"/>
                <w:sz w:val="15"/>
                <w:szCs w:val="15"/>
              </w:rPr>
              <w:t>所属</w:t>
            </w:r>
            <w:r>
              <w:rPr>
                <w:rFonts w:hint="eastAsia" w:ascii="微软雅黑" w:hAnsi="微软雅黑" w:eastAsia="微软雅黑" w:cs="阿里巴巴普惠体 L"/>
                <w:sz w:val="15"/>
                <w:szCs w:val="15"/>
              </w:rPr>
              <w:t>科室名称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&lt;check_time&gt;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复核时间</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19</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复核该条医嘱的公元纪年日期和时间的完整描述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&lt;check_nurse_id&gt;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复核护士id</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复核该条医嘱的护士工号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&lt;check_nurse_name&gt;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复核护士姓名</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复核护士在公安户籍管理部门正式登记注册的姓氏和名称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&lt;order_valid_time&gt;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医嘱生效时间</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19</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格式：yyyy</w:t>
            </w:r>
            <w:r>
              <w:rPr>
                <w:rFonts w:ascii="微软雅黑" w:hAnsi="微软雅黑" w:eastAsia="微软雅黑" w:cs="阿里巴巴普惠体 L"/>
                <w:sz w:val="15"/>
                <w:szCs w:val="15"/>
              </w:rPr>
              <w:t>-mm-dd hh24:mi:ss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&lt;order_invalid_time&gt;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医嘱失效时间</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19</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格式：yyyy</w:t>
            </w:r>
            <w:r>
              <w:rPr>
                <w:rFonts w:ascii="微软雅黑" w:hAnsi="微软雅黑" w:eastAsia="微软雅黑" w:cs="阿里巴巴普惠体 L"/>
                <w:sz w:val="15"/>
                <w:szCs w:val="15"/>
              </w:rPr>
              <w:t>-mm-dd hh24:mi:ss</w:t>
            </w:r>
          </w:p>
          <w:p>
            <w:pPr>
              <w:rPr>
                <w:rFonts w:ascii="微软雅黑" w:hAnsi="微软雅黑" w:eastAsia="微软雅黑" w:cs="阿里巴巴普惠体 L"/>
                <w:color w:val="FF0000"/>
                <w:sz w:val="15"/>
                <w:szCs w:val="15"/>
              </w:rPr>
            </w:pPr>
            <w:r>
              <w:rPr>
                <w:rFonts w:hint="eastAsia" w:ascii="微软雅黑" w:hAnsi="微软雅黑" w:eastAsia="微软雅黑" w:cs="阿里巴巴普惠体 L"/>
                <w:b/>
                <w:bCs/>
                <w:color w:val="FF0000"/>
                <w:sz w:val="15"/>
                <w:szCs w:val="15"/>
              </w:rPr>
              <w:t>内容为空</w:t>
            </w:r>
            <w:r>
              <w:rPr>
                <w:rFonts w:hint="eastAsia" w:ascii="微软雅黑" w:hAnsi="微软雅黑" w:eastAsia="微软雅黑" w:cs="阿里巴巴普惠体 L"/>
                <w:color w:val="FF0000"/>
                <w:sz w:val="15"/>
                <w:szCs w:val="15"/>
              </w:rPr>
              <w:t>：表示该医嘱长期有效且没有停止时间；</w:t>
            </w:r>
          </w:p>
          <w:p>
            <w:pPr>
              <w:rPr>
                <w:rFonts w:ascii="微软雅黑" w:hAnsi="微软雅黑" w:eastAsia="微软雅黑" w:cs="阿里巴巴普惠体 L"/>
                <w:color w:val="FF0000"/>
                <w:sz w:val="15"/>
                <w:szCs w:val="15"/>
              </w:rPr>
            </w:pPr>
            <w:r>
              <w:rPr>
                <w:rFonts w:hint="eastAsia" w:ascii="微软雅黑" w:hAnsi="微软雅黑" w:eastAsia="微软雅黑" w:cs="阿里巴巴普惠体 L"/>
                <w:b/>
                <w:bCs/>
                <w:color w:val="FF0000"/>
                <w:sz w:val="15"/>
                <w:szCs w:val="15"/>
              </w:rPr>
              <w:t>需要立即停止医嘱时</w:t>
            </w:r>
            <w:r>
              <w:rPr>
                <w:rFonts w:hint="eastAsia" w:ascii="微软雅黑" w:hAnsi="微软雅黑" w:eastAsia="微软雅黑" w:cs="阿里巴巴普惠体 L"/>
                <w:color w:val="FF0000"/>
                <w:sz w:val="15"/>
                <w:szCs w:val="15"/>
              </w:rPr>
              <w:t>：请填写当前时间，逸曜系统</w:t>
            </w:r>
            <w:r>
              <w:rPr>
                <w:rFonts w:ascii="微软雅黑" w:hAnsi="微软雅黑" w:eastAsia="微软雅黑" w:cs="阿里巴巴普惠体 L"/>
                <w:color w:val="FF0000"/>
                <w:sz w:val="15"/>
                <w:szCs w:val="15"/>
              </w:rPr>
              <w:t>会</w:t>
            </w:r>
            <w:r>
              <w:rPr>
                <w:rFonts w:hint="eastAsia" w:ascii="微软雅黑" w:hAnsi="微软雅黑" w:eastAsia="微软雅黑" w:cs="阿里巴巴普惠体 L"/>
                <w:color w:val="FF0000"/>
                <w:sz w:val="15"/>
                <w:szCs w:val="15"/>
              </w:rPr>
              <w:t>识别</w:t>
            </w:r>
            <w:r>
              <w:rPr>
                <w:rFonts w:ascii="微软雅黑" w:hAnsi="微软雅黑" w:eastAsia="微软雅黑" w:cs="阿里巴巴普惠体 L"/>
                <w:color w:val="FF0000"/>
                <w:sz w:val="15"/>
                <w:szCs w:val="15"/>
              </w:rPr>
              <w:t>该时间</w:t>
            </w:r>
            <w:r>
              <w:rPr>
                <w:rFonts w:hint="eastAsia" w:ascii="微软雅黑" w:hAnsi="微软雅黑" w:eastAsia="微软雅黑" w:cs="阿里巴巴普惠体 L"/>
                <w:color w:val="FF0000"/>
                <w:sz w:val="15"/>
                <w:szCs w:val="15"/>
              </w:rPr>
              <w:t>与逸曜系统服务器时间比较，</w:t>
            </w:r>
            <w:r>
              <w:rPr>
                <w:rFonts w:ascii="微软雅黑" w:hAnsi="微软雅黑" w:eastAsia="微软雅黑" w:cs="阿里巴巴普惠体 L"/>
                <w:color w:val="FF0000"/>
                <w:sz w:val="15"/>
                <w:szCs w:val="15"/>
              </w:rPr>
              <w:t>自动</w:t>
            </w:r>
            <w:r>
              <w:rPr>
                <w:rFonts w:hint="eastAsia" w:ascii="微软雅黑" w:hAnsi="微软雅黑" w:eastAsia="微软雅黑" w:cs="阿里巴巴普惠体 L"/>
                <w:color w:val="FF0000"/>
                <w:sz w:val="15"/>
                <w:szCs w:val="15"/>
              </w:rPr>
              <w:t>将</w:t>
            </w:r>
            <w:r>
              <w:rPr>
                <w:rFonts w:ascii="微软雅黑" w:hAnsi="微软雅黑" w:eastAsia="微软雅黑" w:cs="阿里巴巴普惠体 L"/>
                <w:color w:val="FF0000"/>
                <w:sz w:val="15"/>
                <w:szCs w:val="15"/>
              </w:rPr>
              <w:t>该医嘱</w:t>
            </w:r>
            <w:r>
              <w:rPr>
                <w:rFonts w:hint="eastAsia" w:ascii="微软雅黑" w:hAnsi="微软雅黑" w:eastAsia="微软雅黑" w:cs="阿里巴巴普惠体 L"/>
                <w:color w:val="FF0000"/>
                <w:sz w:val="15"/>
                <w:szCs w:val="15"/>
              </w:rPr>
              <w:t>处理为立即失效。</w:t>
            </w:r>
          </w:p>
          <w:p>
            <w:pPr>
              <w:rPr>
                <w:rFonts w:ascii="微软雅黑" w:hAnsi="微软雅黑" w:eastAsia="微软雅黑" w:cs="阿里巴巴普惠体 L"/>
                <w:color w:val="FF0000"/>
                <w:sz w:val="15"/>
                <w:szCs w:val="15"/>
              </w:rPr>
            </w:pPr>
            <w:r>
              <w:rPr>
                <w:rFonts w:hint="eastAsia" w:ascii="微软雅黑" w:hAnsi="微软雅黑" w:eastAsia="微软雅黑" w:cs="阿里巴巴普惠体 L"/>
                <w:b/>
                <w:bCs/>
                <w:color w:val="FF0000"/>
                <w:sz w:val="15"/>
                <w:szCs w:val="15"/>
              </w:rPr>
              <w:t>需要预停医嘱时</w:t>
            </w:r>
            <w:r>
              <w:rPr>
                <w:rFonts w:hint="eastAsia" w:ascii="微软雅黑" w:hAnsi="微软雅黑" w:eastAsia="微软雅黑" w:cs="阿里巴巴普惠体 L"/>
                <w:color w:val="FF0000"/>
                <w:sz w:val="15"/>
                <w:szCs w:val="15"/>
              </w:rPr>
              <w:t>：请准确传入医嘱停止的具体时间，逸曜系统</w:t>
            </w:r>
            <w:r>
              <w:rPr>
                <w:rFonts w:ascii="微软雅黑" w:hAnsi="微软雅黑" w:eastAsia="微软雅黑" w:cs="阿里巴巴普惠体 L"/>
                <w:color w:val="FF0000"/>
                <w:sz w:val="15"/>
                <w:szCs w:val="15"/>
              </w:rPr>
              <w:t>会</w:t>
            </w:r>
            <w:r>
              <w:rPr>
                <w:rFonts w:hint="eastAsia" w:ascii="微软雅黑" w:hAnsi="微软雅黑" w:eastAsia="微软雅黑" w:cs="阿里巴巴普惠体 L"/>
                <w:color w:val="FF0000"/>
                <w:sz w:val="15"/>
                <w:szCs w:val="15"/>
              </w:rPr>
              <w:t>识别</w:t>
            </w:r>
            <w:r>
              <w:rPr>
                <w:rFonts w:ascii="微软雅黑" w:hAnsi="微软雅黑" w:eastAsia="微软雅黑" w:cs="阿里巴巴普惠体 L"/>
                <w:color w:val="FF0000"/>
                <w:sz w:val="15"/>
                <w:szCs w:val="15"/>
              </w:rPr>
              <w:t>该时间</w:t>
            </w:r>
            <w:r>
              <w:rPr>
                <w:rFonts w:hint="eastAsia" w:ascii="微软雅黑" w:hAnsi="微软雅黑" w:eastAsia="微软雅黑" w:cs="阿里巴巴普惠体 L"/>
                <w:color w:val="FF0000"/>
                <w:sz w:val="15"/>
                <w:szCs w:val="15"/>
              </w:rPr>
              <w:t>与逸曜系统服务器时间比较，</w:t>
            </w:r>
            <w:r>
              <w:rPr>
                <w:rFonts w:ascii="微软雅黑" w:hAnsi="微软雅黑" w:eastAsia="微软雅黑" w:cs="阿里巴巴普惠体 L"/>
                <w:color w:val="FF0000"/>
                <w:sz w:val="15"/>
                <w:szCs w:val="15"/>
              </w:rPr>
              <w:t>自动处理该医嘱到期失效。</w:t>
            </w:r>
          </w:p>
          <w:p>
            <w:pPr>
              <w:rPr>
                <w:rFonts w:ascii="微软雅黑" w:hAnsi="微软雅黑" w:eastAsia="微软雅黑" w:cs="阿里巴巴普惠体 L"/>
                <w:sz w:val="15"/>
                <w:szCs w:val="15"/>
              </w:rPr>
            </w:pPr>
            <w:r>
              <w:rPr>
                <w:rFonts w:hint="eastAsia" w:ascii="微软雅黑" w:hAnsi="微软雅黑" w:eastAsia="微软雅黑" w:cs="阿里巴巴普惠体 L"/>
                <w:b/>
                <w:bCs/>
                <w:color w:val="FF0000"/>
                <w:sz w:val="15"/>
                <w:szCs w:val="15"/>
              </w:rPr>
              <w:t>特别注意</w:t>
            </w:r>
            <w:r>
              <w:rPr>
                <w:rFonts w:hint="eastAsia" w:ascii="微软雅黑" w:hAnsi="微软雅黑" w:eastAsia="微软雅黑" w:cs="阿里巴巴普惠体 L"/>
                <w:color w:val="FF0000"/>
                <w:sz w:val="15"/>
                <w:szCs w:val="15"/>
              </w:rPr>
              <w:t>：如果医生站电脑时间与逸曜服务器时间有较长的差异，则会引起系统功能故障。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&lt;special_prompt&gt;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特殊要求</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备注信息，如饮片的先煎、后下等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&lt;urgent</w:t>
            </w:r>
            <w:r>
              <w:rPr>
                <w:rFonts w:ascii="微软雅黑" w:hAnsi="微软雅黑" w:eastAsia="微软雅黑" w:cs="阿里巴巴普惠体 L"/>
                <w:sz w:val="15"/>
                <w:szCs w:val="15"/>
              </w:rPr>
              <w:t>_flag</w:t>
            </w:r>
            <w:r>
              <w:rPr>
                <w:rFonts w:hint="eastAsia" w:ascii="微软雅黑" w:hAnsi="微软雅黑" w:eastAsia="微软雅黑" w:cs="阿里巴巴普惠体 L"/>
                <w:sz w:val="15"/>
                <w:szCs w:val="15"/>
              </w:rPr>
              <w:t>&gt;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紧急标志</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用于医嘱的优先审核1 是，0 否,不提供则为0，只能填入“1|0”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41" w:type="pct"/>
          </w:tcPr>
          <w:p>
            <w:pPr>
              <w:jc w:val="center"/>
              <w:rPr>
                <w:rFonts w:ascii="微软雅黑" w:hAnsi="微软雅黑" w:eastAsia="微软雅黑" w:cs="阿里巴巴普惠体 L"/>
                <w:sz w:val="15"/>
                <w:szCs w:val="15"/>
              </w:rPr>
            </w:pPr>
          </w:p>
        </w:tc>
        <w:tc>
          <w:tcPr>
            <w:tcW w:w="138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&lt;special_return_flag&gt;</w:t>
            </w:r>
          </w:p>
        </w:tc>
        <w:tc>
          <w:tcPr>
            <w:tcW w:w="5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特殊返回标志</w:t>
            </w:r>
          </w:p>
        </w:tc>
        <w:tc>
          <w:tcPr>
            <w:tcW w:w="50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18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需返回审核通过信息的医嘱标志，常用于补药医嘱，1 是，0 否，不提供则为0，只能填入“1|0”</w:t>
            </w:r>
          </w:p>
        </w:tc>
      </w:tr>
    </w:tbl>
    <w:p>
      <w:pPr>
        <w:rPr>
          <w:rFonts w:ascii="微软雅黑" w:hAnsi="微软雅黑" w:eastAsia="微软雅黑"/>
        </w:rPr>
      </w:pPr>
    </w:p>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r>
        <w:rPr>
          <w:rFonts w:hint="eastAsia" w:ascii="微软雅黑" w:hAnsi="微软雅黑" w:eastAsia="微软雅黑"/>
        </w:rPr>
        <w:t>中药饮片医嘱明细 &lt;</w:t>
      </w:r>
      <w:r>
        <w:rPr>
          <w:rFonts w:ascii="微软雅黑" w:hAnsi="微软雅黑" w:eastAsia="微软雅黑"/>
        </w:rPr>
        <w:t>herb_medical</w:t>
      </w:r>
      <w:r>
        <w:rPr>
          <w:rFonts w:hint="eastAsia" w:ascii="微软雅黑" w:hAnsi="微软雅黑" w:eastAsia="微软雅黑"/>
        </w:rPr>
        <w:t>_</w:t>
      </w:r>
      <w:r>
        <w:rPr>
          <w:rFonts w:ascii="微软雅黑" w:hAnsi="微软雅黑" w:eastAsia="微软雅黑"/>
        </w:rPr>
        <w:t>order_</w:t>
      </w:r>
      <w:r>
        <w:rPr>
          <w:rFonts w:hint="eastAsia" w:ascii="微软雅黑" w:hAnsi="微软雅黑" w:eastAsia="微软雅黑"/>
        </w:rPr>
        <w:t>item&gt;</w:t>
      </w:r>
    </w:p>
    <w:tbl>
      <w:tblPr>
        <w:tblStyle w:val="35"/>
        <w:tblW w:w="5011"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656"/>
        <w:gridCol w:w="2"/>
        <w:gridCol w:w="2170"/>
        <w:gridCol w:w="2"/>
        <w:gridCol w:w="1018"/>
        <w:gridCol w:w="2"/>
        <w:gridCol w:w="746"/>
        <w:gridCol w:w="2"/>
        <w:gridCol w:w="3821"/>
        <w:gridCol w:w="2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Height w:val="90" w:hRule="atLeast"/>
        </w:trPr>
        <w:tc>
          <w:tcPr>
            <w:tcW w:w="390" w:type="pct"/>
            <w:gridSpan w:val="2"/>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1286" w:type="pct"/>
            <w:gridSpan w:val="2"/>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604" w:type="pct"/>
            <w:gridSpan w:val="2"/>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443" w:type="pct"/>
            <w:gridSpan w:val="2"/>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w:t>
            </w:r>
            <w:r>
              <w:rPr>
                <w:rFonts w:ascii="微软雅黑" w:hAnsi="微软雅黑" w:eastAsia="微软雅黑" w:cs="阿里巴巴普惠体 L"/>
                <w:b/>
                <w:sz w:val="15"/>
                <w:szCs w:val="15"/>
              </w:rPr>
              <w:t>长度</w:t>
            </w:r>
          </w:p>
        </w:tc>
        <w:tc>
          <w:tcPr>
            <w:tcW w:w="2263"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&lt;orders&gt;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443" w:type="pct"/>
            <w:gridSpan w:val="2"/>
            <w:vAlign w:val="center"/>
          </w:tcPr>
          <w:p>
            <w:pPr>
              <w:jc w:val="center"/>
              <w:rPr>
                <w:rFonts w:ascii="微软雅黑" w:hAnsi="微软雅黑" w:eastAsia="微软雅黑" w:cs="阿里巴巴普惠体 L"/>
                <w:sz w:val="15"/>
                <w:szCs w:val="15"/>
              </w:rPr>
            </w:pP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容纳一份医嘱</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&lt;herb_</w:t>
            </w:r>
            <w:r>
              <w:rPr>
                <w:rFonts w:ascii="微软雅黑" w:hAnsi="微软雅黑" w:eastAsia="微软雅黑" w:cs="阿里巴巴普惠体 L"/>
                <w:sz w:val="15"/>
                <w:szCs w:val="15"/>
              </w:rPr>
              <w:t>medical</w:t>
            </w:r>
            <w:r>
              <w:rPr>
                <w:rFonts w:hint="eastAsia" w:ascii="微软雅黑" w:hAnsi="微软雅黑" w:eastAsia="微软雅黑" w:cs="阿里巴巴普惠体 L"/>
                <w:sz w:val="15"/>
                <w:szCs w:val="15"/>
              </w:rPr>
              <w:t>_order&gt;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443" w:type="pct"/>
            <w:gridSpan w:val="2"/>
            <w:vAlign w:val="center"/>
          </w:tcPr>
          <w:p>
            <w:pPr>
              <w:jc w:val="center"/>
              <w:rPr>
                <w:rFonts w:ascii="微软雅黑" w:hAnsi="微软雅黑" w:eastAsia="微软雅黑" w:cs="阿里巴巴普惠体 L"/>
                <w:sz w:val="15"/>
                <w:szCs w:val="15"/>
              </w:rPr>
            </w:pP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一份中药饮片医嘱</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&lt;herb_</w:t>
            </w:r>
            <w:r>
              <w:rPr>
                <w:rFonts w:ascii="微软雅黑" w:hAnsi="微软雅黑" w:eastAsia="微软雅黑" w:cs="阿里巴巴普惠体 L"/>
                <w:sz w:val="15"/>
                <w:szCs w:val="15"/>
              </w:rPr>
              <w:t>medical</w:t>
            </w:r>
            <w:r>
              <w:rPr>
                <w:rFonts w:hint="eastAsia" w:ascii="微软雅黑" w:hAnsi="微软雅黑" w:eastAsia="微软雅黑" w:cs="阿里巴巴普惠体 L"/>
                <w:sz w:val="15"/>
                <w:szCs w:val="15"/>
              </w:rPr>
              <w:t>_order_item&gt;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443" w:type="pct"/>
            <w:gridSpan w:val="2"/>
            <w:vAlign w:val="center"/>
          </w:tcPr>
          <w:p>
            <w:pPr>
              <w:jc w:val="center"/>
              <w:rPr>
                <w:rFonts w:ascii="微软雅黑" w:hAnsi="微软雅黑" w:eastAsia="微软雅黑" w:cs="阿里巴巴普惠体 L"/>
                <w:sz w:val="15"/>
                <w:szCs w:val="15"/>
              </w:rPr>
            </w:pP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一份中药饮片医嘱</w:t>
            </w:r>
            <w:r>
              <w:rPr>
                <w:rFonts w:hint="eastAsia" w:ascii="微软雅黑" w:hAnsi="微软雅黑" w:eastAsia="微软雅黑" w:cs="阿里巴巴普惠体 L"/>
                <w:sz w:val="15"/>
                <w:szCs w:val="15"/>
              </w:rPr>
              <w:t>的</w:t>
            </w:r>
            <w:r>
              <w:rPr>
                <w:rFonts w:ascii="微软雅黑" w:hAnsi="微软雅黑" w:eastAsia="微软雅黑" w:cs="阿里巴巴普惠体 L"/>
                <w:sz w:val="15"/>
                <w:szCs w:val="15"/>
              </w:rPr>
              <w:t>药物</w:t>
            </w:r>
            <w:r>
              <w:rPr>
                <w:rFonts w:hint="eastAsia" w:ascii="微软雅黑" w:hAnsi="微软雅黑" w:eastAsia="微软雅黑" w:cs="阿里巴巴普惠体 L"/>
                <w:sz w:val="15"/>
                <w:szCs w:val="15"/>
              </w:rPr>
              <w:t>明细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&lt;order_id&gt;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医嘱id</w:t>
            </w:r>
          </w:p>
        </w:tc>
        <w:tc>
          <w:tcPr>
            <w:tcW w:w="443"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药物医嘱的唯一标识，主键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&lt;order_item</w:t>
            </w:r>
            <w:r>
              <w:rPr>
                <w:rFonts w:ascii="微软雅黑" w:hAnsi="微软雅黑" w:eastAsia="微软雅黑" w:cs="阿里巴巴普惠体 L"/>
                <w:sz w:val="15"/>
                <w:szCs w:val="15"/>
              </w:rPr>
              <w:t>_</w:t>
            </w:r>
            <w:r>
              <w:rPr>
                <w:rFonts w:hint="eastAsia" w:ascii="微软雅黑" w:hAnsi="微软雅黑" w:eastAsia="微软雅黑" w:cs="阿里巴巴普惠体 L"/>
                <w:sz w:val="15"/>
                <w:szCs w:val="15"/>
              </w:rPr>
              <w:t>id&gt;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医嘱明细id</w:t>
            </w:r>
          </w:p>
        </w:tc>
        <w:tc>
          <w:tcPr>
            <w:tcW w:w="443"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中药</w:t>
            </w:r>
            <w:r>
              <w:rPr>
                <w:rFonts w:ascii="微软雅黑" w:hAnsi="微软雅黑" w:eastAsia="微软雅黑" w:cs="阿里巴巴普惠体 L"/>
                <w:sz w:val="15"/>
                <w:szCs w:val="15"/>
              </w:rPr>
              <w:t>饮片</w:t>
            </w:r>
            <w:r>
              <w:rPr>
                <w:rFonts w:hint="eastAsia" w:ascii="微软雅黑" w:hAnsi="微软雅黑" w:eastAsia="微软雅黑" w:cs="阿里巴巴普惠体 L"/>
                <w:sz w:val="15"/>
                <w:szCs w:val="15"/>
              </w:rPr>
              <w:t>医嘱的医嘱明细</w:t>
            </w:r>
            <w:r>
              <w:rPr>
                <w:rFonts w:ascii="微软雅黑" w:hAnsi="微软雅黑" w:eastAsia="微软雅黑" w:cs="阿里巴巴普惠体 L"/>
                <w:sz w:val="15"/>
                <w:szCs w:val="15"/>
              </w:rPr>
              <w:t>id</w:t>
            </w:r>
            <w:r>
              <w:rPr>
                <w:rFonts w:hint="eastAsia" w:ascii="微软雅黑" w:hAnsi="微软雅黑" w:eastAsia="微软雅黑" w:cs="阿里巴巴普惠体 L"/>
                <w:sz w:val="15"/>
                <w:szCs w:val="15"/>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&lt;drug_id&gt;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药品I</w:t>
            </w:r>
            <w:r>
              <w:rPr>
                <w:rFonts w:ascii="微软雅黑" w:hAnsi="微软雅黑" w:eastAsia="微软雅黑" w:cs="阿里巴巴普惠体 L"/>
                <w:sz w:val="15"/>
                <w:szCs w:val="15"/>
              </w:rPr>
              <w:t>D</w:t>
            </w:r>
          </w:p>
        </w:tc>
        <w:tc>
          <w:tcPr>
            <w:tcW w:w="443"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医院药品id，传入约定的药品编码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&lt;drug_name&gt;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药品名称</w:t>
            </w:r>
          </w:p>
        </w:tc>
        <w:tc>
          <w:tcPr>
            <w:tcW w:w="443"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药品的通用名称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&lt;specification&gt;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规格</w:t>
            </w:r>
          </w:p>
        </w:tc>
        <w:tc>
          <w:tcPr>
            <w:tcW w:w="443"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药品规格的描述，如0.5gx</w:t>
            </w:r>
            <w:r>
              <w:rPr>
                <w:rFonts w:ascii="微软雅黑" w:hAnsi="微软雅黑" w:eastAsia="微软雅黑" w:cs="阿里巴巴普惠体 L"/>
                <w:sz w:val="15"/>
                <w:szCs w:val="15"/>
              </w:rPr>
              <w:t>24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&lt;manufacturer_name&gt;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生产厂家名称</w:t>
            </w:r>
          </w:p>
        </w:tc>
        <w:tc>
          <w:tcPr>
            <w:tcW w:w="443"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256</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药品产地名称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89" w:type="pct"/>
          </w:tcPr>
          <w:p>
            <w:pPr>
              <w:jc w:val="center"/>
              <w:rPr>
                <w:rFonts w:hint="eastAsia" w:ascii="微软雅黑" w:hAnsi="微软雅黑" w:eastAsia="微软雅黑" w:cs="阿里巴巴普惠体 L"/>
                <w:sz w:val="15"/>
                <w:szCs w:val="15"/>
                <w:highlight w:val="none"/>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hint="eastAsia" w:ascii="微软雅黑" w:hAnsi="微软雅黑" w:eastAsia="微软雅黑" w:cs="阿里巴巴普惠体 L"/>
                <w:sz w:val="15"/>
                <w:szCs w:val="15"/>
                <w:highlight w:val="none"/>
              </w:rPr>
            </w:pPr>
            <w:r>
              <w:rPr>
                <w:rFonts w:hint="eastAsia" w:ascii="微软雅黑" w:hAnsi="微软雅黑" w:eastAsia="微软雅黑" w:cs="阿里巴巴普惠体 L"/>
                <w:sz w:val="15"/>
                <w:szCs w:val="15"/>
                <w:highlight w:val="none"/>
              </w:rPr>
              <w:t>&lt;</w:t>
            </w:r>
            <w:r>
              <w:rPr>
                <w:rFonts w:ascii="微软雅黑" w:hAnsi="微软雅黑" w:eastAsia="微软雅黑" w:cs="阿里巴巴普惠体 L"/>
                <w:sz w:val="15"/>
                <w:szCs w:val="15"/>
                <w:highlight w:val="none"/>
              </w:rPr>
              <w:t>approve_no&gt;</w:t>
            </w:r>
          </w:p>
        </w:tc>
        <w:tc>
          <w:tcPr>
            <w:tcW w:w="604" w:type="pct"/>
            <w:gridSpan w:val="2"/>
            <w:shd w:val="clear" w:color="auto" w:fill="auto"/>
            <w:vAlign w:val="center"/>
          </w:tcPr>
          <w:p>
            <w:pPr>
              <w:rPr>
                <w:rFonts w:hint="eastAsia" w:ascii="微软雅黑" w:hAnsi="微软雅黑" w:eastAsia="微软雅黑" w:cs="阿里巴巴普惠体 L"/>
                <w:sz w:val="15"/>
                <w:szCs w:val="15"/>
                <w:highlight w:val="none"/>
              </w:rPr>
            </w:pPr>
            <w:r>
              <w:rPr>
                <w:rFonts w:hint="eastAsia" w:ascii="微软雅黑" w:hAnsi="微软雅黑" w:eastAsia="微软雅黑" w:cs="阿里巴巴普惠体 L"/>
                <w:sz w:val="15"/>
                <w:szCs w:val="15"/>
                <w:highlight w:val="none"/>
              </w:rPr>
              <w:t>药品批准文号</w:t>
            </w:r>
          </w:p>
        </w:tc>
        <w:tc>
          <w:tcPr>
            <w:tcW w:w="443" w:type="pct"/>
            <w:gridSpan w:val="2"/>
            <w:vAlign w:val="center"/>
          </w:tcPr>
          <w:p>
            <w:pPr>
              <w:jc w:val="center"/>
              <w:rPr>
                <w:rFonts w:hint="eastAsia" w:ascii="微软雅黑" w:hAnsi="微软雅黑" w:eastAsia="微软雅黑" w:cs="阿里巴巴普惠体 L"/>
                <w:sz w:val="15"/>
                <w:szCs w:val="15"/>
                <w:highlight w:val="none"/>
              </w:rPr>
            </w:pPr>
            <w:r>
              <w:rPr>
                <w:rFonts w:hint="eastAsia" w:ascii="微软雅黑" w:hAnsi="微软雅黑" w:eastAsia="微软雅黑" w:cs="阿里巴巴普惠体 L"/>
                <w:sz w:val="15"/>
                <w:szCs w:val="15"/>
                <w:highlight w:val="none"/>
              </w:rPr>
              <w:t>6</w:t>
            </w:r>
            <w:r>
              <w:rPr>
                <w:rFonts w:ascii="微软雅黑" w:hAnsi="微软雅黑" w:eastAsia="微软雅黑" w:cs="阿里巴巴普惠体 L"/>
                <w:sz w:val="15"/>
                <w:szCs w:val="15"/>
                <w:highlight w:val="none"/>
              </w:rPr>
              <w:t>4</w:t>
            </w:r>
          </w:p>
        </w:tc>
        <w:tc>
          <w:tcPr>
            <w:tcW w:w="2276" w:type="pct"/>
            <w:gridSpan w:val="3"/>
            <w:shd w:val="clear" w:color="auto" w:fill="auto"/>
            <w:vAlign w:val="center"/>
          </w:tcPr>
          <w:p>
            <w:pPr>
              <w:rPr>
                <w:rFonts w:hint="eastAsia" w:ascii="微软雅黑" w:hAnsi="微软雅黑" w:eastAsia="微软雅黑" w:cs="阿里巴巴普惠体 L"/>
                <w:sz w:val="15"/>
                <w:szCs w:val="15"/>
                <w:highlight w:val="none"/>
              </w:rPr>
            </w:pPr>
            <w:r>
              <w:rPr>
                <w:rFonts w:hint="eastAsia" w:ascii="微软雅黑" w:hAnsi="微软雅黑" w:eastAsia="微软雅黑" w:cs="阿里巴巴普惠体 L"/>
                <w:sz w:val="15"/>
                <w:szCs w:val="15"/>
                <w:highlight w:val="none"/>
              </w:rPr>
              <w:t>可为空，药品批准文号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&lt;drug_dose&gt;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每次给药剂量</w:t>
            </w:r>
          </w:p>
        </w:tc>
        <w:tc>
          <w:tcPr>
            <w:tcW w:w="443"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单次使用剂量,值必须数据加单位，如：0.5g 、200ml等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&lt;drug_admin_route_name&gt;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给药途径</w:t>
            </w:r>
          </w:p>
        </w:tc>
        <w:tc>
          <w:tcPr>
            <w:tcW w:w="443"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传入约定的药品给药途径如：静脉推注等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&lt;drug_using_freq&gt;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给药频率</w:t>
            </w:r>
          </w:p>
        </w:tc>
        <w:tc>
          <w:tcPr>
            <w:tcW w:w="443"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 xml:space="preserve">传入约定的药品给药频次，如：qd，bid等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&lt;despensing_num&gt;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发药数量</w:t>
            </w:r>
          </w:p>
        </w:tc>
        <w:tc>
          <w:tcPr>
            <w:tcW w:w="443"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7</w:t>
            </w:r>
          </w:p>
        </w:tc>
        <w:tc>
          <w:tcPr>
            <w:tcW w:w="2263" w:type="pct"/>
            <w:shd w:val="clear" w:color="auto" w:fill="auto"/>
            <w:vAlign w:val="center"/>
          </w:tcPr>
          <w:p>
            <w:pPr>
              <w:rPr>
                <w:rFonts w:ascii="微软雅黑" w:hAnsi="微软雅黑" w:eastAsia="微软雅黑" w:cs="阿里巴巴普惠体 L"/>
                <w:color w:val="FF0000"/>
                <w:sz w:val="15"/>
                <w:szCs w:val="15"/>
              </w:rPr>
            </w:pPr>
            <w:r>
              <w:rPr>
                <w:rFonts w:hint="eastAsia" w:ascii="微软雅黑" w:hAnsi="微软雅黑" w:eastAsia="微软雅黑" w:cs="阿里巴巴普惠体 L"/>
                <w:color w:val="FF0000"/>
                <w:sz w:val="15"/>
                <w:szCs w:val="15"/>
              </w:rPr>
              <w:t>表示医嘱的真实发药数量</w:t>
            </w:r>
          </w:p>
          <w:p>
            <w:pPr>
              <w:rPr>
                <w:rFonts w:ascii="微软雅黑" w:hAnsi="微软雅黑" w:eastAsia="微软雅黑" w:cs="阿里巴巴普惠体 L"/>
                <w:sz w:val="15"/>
                <w:szCs w:val="15"/>
              </w:rPr>
            </w:pPr>
            <w:r>
              <w:rPr>
                <w:rFonts w:ascii="微软雅黑" w:hAnsi="微软雅黑" w:eastAsia="微软雅黑" w:cs="阿里巴巴普惠体 L"/>
                <w:color w:val="FF0000"/>
                <w:sz w:val="15"/>
                <w:szCs w:val="15"/>
              </w:rPr>
              <w:t>填写负值</w:t>
            </w:r>
            <w:r>
              <w:rPr>
                <w:rFonts w:hint="eastAsia" w:ascii="微软雅黑" w:hAnsi="微软雅黑" w:eastAsia="微软雅黑" w:cs="阿里巴巴普惠体 L"/>
                <w:color w:val="FF0000"/>
                <w:sz w:val="15"/>
                <w:szCs w:val="15"/>
              </w:rPr>
              <w:t>时</w:t>
            </w:r>
            <w:r>
              <w:rPr>
                <w:rFonts w:ascii="微软雅黑" w:hAnsi="微软雅黑" w:eastAsia="微软雅黑" w:cs="阿里巴巴普惠体 L"/>
                <w:color w:val="FF0000"/>
                <w:sz w:val="15"/>
                <w:szCs w:val="15"/>
              </w:rPr>
              <w:t>，表示退</w:t>
            </w:r>
            <w:r>
              <w:rPr>
                <w:rFonts w:hint="eastAsia" w:ascii="微软雅黑" w:hAnsi="微软雅黑" w:eastAsia="微软雅黑" w:cs="阿里巴巴普惠体 L"/>
                <w:color w:val="FF0000"/>
                <w:sz w:val="15"/>
                <w:szCs w:val="15"/>
              </w:rPr>
              <w:t>药及具体的退药的数量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&lt;pack_unit&gt;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发药数量单位</w:t>
            </w:r>
          </w:p>
        </w:tc>
        <w:tc>
          <w:tcPr>
            <w:tcW w:w="443" w:type="pct"/>
            <w:gridSpan w:val="2"/>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16</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发药单位，和发药数量对应，例如：瓶、盒、片等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&lt;count_unit&gt;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药品包装规格数量</w:t>
            </w:r>
          </w:p>
        </w:tc>
        <w:tc>
          <w:tcPr>
            <w:tcW w:w="443"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7</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和发药数量单位对应，如按照大规格发则传大规格的包装数量，如果一盒药品12片，发药单位为片时，包装规格数量为1</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&lt;unit_price&gt;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单价</w:t>
            </w:r>
          </w:p>
        </w:tc>
        <w:tc>
          <w:tcPr>
            <w:tcW w:w="443"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7</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药品的费用单价，计量单位为元</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&lt;fee_total&gt;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总价</w:t>
            </w:r>
          </w:p>
        </w:tc>
        <w:tc>
          <w:tcPr>
            <w:tcW w:w="443"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15</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药品的单价*发药数量，计量单位为元</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&lt;preparation&gt;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剂型</w:t>
            </w:r>
          </w:p>
        </w:tc>
        <w:tc>
          <w:tcPr>
            <w:tcW w:w="443"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药品剂型名称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&lt;special_prompt&gt;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特殊要求</w:t>
            </w:r>
          </w:p>
        </w:tc>
        <w:tc>
          <w:tcPr>
            <w:tcW w:w="443"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备注信息，如饮片的先煎、后下等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11" w:type="pct"/>
        </w:trPr>
        <w:tc>
          <w:tcPr>
            <w:tcW w:w="390"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86" w:type="pct"/>
            <w:gridSpan w:val="2"/>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&lt;</w:t>
            </w:r>
            <w:r>
              <w:rPr>
                <w:rFonts w:hint="eastAsia" w:ascii="微软雅黑" w:hAnsi="微软雅黑" w:eastAsia="微软雅黑" w:cs="阿里巴巴普惠体 L"/>
                <w:sz w:val="15"/>
                <w:szCs w:val="15"/>
              </w:rPr>
              <w:t>medicare_type</w:t>
            </w:r>
            <w:r>
              <w:rPr>
                <w:rFonts w:ascii="微软雅黑" w:hAnsi="微软雅黑" w:eastAsia="微软雅黑" w:cs="阿里巴巴普惠体 L"/>
                <w:sz w:val="15"/>
                <w:szCs w:val="15"/>
              </w:rPr>
              <w:t>&gt;</w:t>
            </w:r>
          </w:p>
        </w:tc>
        <w:tc>
          <w:tcPr>
            <w:tcW w:w="604"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结算方式</w:t>
            </w:r>
          </w:p>
        </w:tc>
        <w:tc>
          <w:tcPr>
            <w:tcW w:w="443" w:type="pct"/>
            <w:gridSpan w:val="2"/>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本次就诊该药品的计费方式，例如医保、记账、自费，或者1 甲类，2 乙类，3 丙类</w:t>
            </w:r>
          </w:p>
        </w:tc>
      </w:tr>
    </w:tbl>
    <w:p>
      <w:pPr>
        <w:rPr>
          <w:rFonts w:ascii="微软雅黑" w:hAnsi="微软雅黑" w:eastAsia="微软雅黑"/>
        </w:rPr>
      </w:pPr>
    </w:p>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bookmarkStart w:id="73" w:name="住院医嘱XML"/>
      <w:r>
        <w:rPr>
          <w:rFonts w:ascii="微软雅黑" w:hAnsi="微软雅黑" w:eastAsia="微软雅黑"/>
        </w:rPr>
        <w:t>XML</w:t>
      </w:r>
      <w:r>
        <w:rPr>
          <w:rFonts w:hint="eastAsia" w:ascii="微软雅黑" w:hAnsi="微软雅黑" w:eastAsia="微软雅黑"/>
        </w:rPr>
        <w:t>实例</w:t>
      </w:r>
    </w:p>
    <w:bookmarkEnd w:id="73"/>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&lt;orders&gt;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&lt;medical_order_item&gt;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&lt;order_id&gt;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&lt;/order_id&gt;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&lt;order_time&gt;</w:t>
      </w:r>
      <w:r>
        <w:rPr>
          <w:rFonts w:ascii="微软雅黑" w:hAnsi="微软雅黑" w:eastAsia="微软雅黑" w:cs="Consolas"/>
          <w:color w:val="FF1493"/>
          <w:sz w:val="15"/>
          <w:szCs w:val="15"/>
        </w:rPr>
        <w:t>&lt;![CDATA[2016-01-03 09:00:00]]&gt;</w:t>
      </w:r>
      <w:r>
        <w:rPr>
          <w:rFonts w:ascii="微软雅黑" w:hAnsi="微软雅黑" w:eastAsia="微软雅黑" w:cs="Consolas"/>
          <w:b/>
          <w:bCs/>
          <w:color w:val="006699"/>
          <w:sz w:val="15"/>
          <w:szCs w:val="15"/>
        </w:rPr>
        <w:t>&lt;/order_time&gt;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&lt;order_dept_id&gt;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&lt;/order_dept_id&gt;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&lt;order_dept_name&gt;</w:t>
      </w:r>
      <w:r>
        <w:rPr>
          <w:rFonts w:ascii="微软雅黑" w:hAnsi="微软雅黑" w:eastAsia="微软雅黑" w:cs="Consolas"/>
          <w:color w:val="FF1493"/>
          <w:sz w:val="15"/>
          <w:szCs w:val="15"/>
        </w:rPr>
        <w:t>&lt;![CDATA[神经内科]]&gt;</w:t>
      </w:r>
      <w:r>
        <w:rPr>
          <w:rFonts w:ascii="微软雅黑" w:hAnsi="微软雅黑" w:eastAsia="微软雅黑" w:cs="Consolas"/>
          <w:b/>
          <w:bCs/>
          <w:color w:val="006699"/>
          <w:sz w:val="15"/>
          <w:szCs w:val="15"/>
        </w:rPr>
        <w:t>&lt;/order_dept_name&gt;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&lt;doc_group&gt;</w:t>
      </w:r>
      <w:r>
        <w:rPr>
          <w:rFonts w:ascii="微软雅黑" w:hAnsi="微软雅黑" w:eastAsia="微软雅黑" w:cs="Consolas"/>
          <w:color w:val="FF1493"/>
          <w:sz w:val="15"/>
          <w:szCs w:val="15"/>
        </w:rPr>
        <w:t>&lt;![CDATA[神经内科-王瑞组]]&gt;</w:t>
      </w:r>
      <w:r>
        <w:rPr>
          <w:rFonts w:ascii="微软雅黑" w:hAnsi="微软雅黑" w:eastAsia="微软雅黑" w:cs="Consolas"/>
          <w:b/>
          <w:bCs/>
          <w:color w:val="006699"/>
          <w:sz w:val="15"/>
          <w:szCs w:val="15"/>
        </w:rPr>
        <w:t>&lt;/doc_group&gt;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&lt;order_doc_id&gt;</w:t>
      </w:r>
      <w:r>
        <w:rPr>
          <w:rFonts w:ascii="微软雅黑" w:hAnsi="微软雅黑" w:eastAsia="微软雅黑" w:cs="Consolas"/>
          <w:color w:val="FF1493"/>
          <w:sz w:val="15"/>
          <w:szCs w:val="15"/>
        </w:rPr>
        <w:t>&lt;![CDATA[09]]&gt;</w:t>
      </w:r>
      <w:r>
        <w:rPr>
          <w:rFonts w:ascii="微软雅黑" w:hAnsi="微软雅黑" w:eastAsia="微软雅黑" w:cs="Consolas"/>
          <w:b/>
          <w:bCs/>
          <w:color w:val="006699"/>
          <w:sz w:val="15"/>
          <w:szCs w:val="15"/>
        </w:rPr>
        <w:t>&lt;/order_doc_id&gt;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&lt;order_doc_name&gt;</w:t>
      </w:r>
      <w:r>
        <w:rPr>
          <w:rFonts w:ascii="微软雅黑" w:hAnsi="微软雅黑" w:eastAsia="微软雅黑" w:cs="Consolas"/>
          <w:color w:val="FF1493"/>
          <w:sz w:val="15"/>
          <w:szCs w:val="15"/>
        </w:rPr>
        <w:t>&lt;![CDATA[王瑞]]&gt;</w:t>
      </w:r>
      <w:r>
        <w:rPr>
          <w:rFonts w:ascii="微软雅黑" w:hAnsi="微软雅黑" w:eastAsia="微软雅黑" w:cs="Consolas"/>
          <w:b/>
          <w:bCs/>
          <w:color w:val="006699"/>
          <w:sz w:val="15"/>
          <w:szCs w:val="15"/>
        </w:rPr>
        <w:t>&lt;/order_doc_name&gt;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&lt;order_doc_title&gt;</w:t>
      </w:r>
      <w:r>
        <w:rPr>
          <w:rFonts w:ascii="微软雅黑" w:hAnsi="微软雅黑" w:eastAsia="微软雅黑" w:cs="Consolas"/>
          <w:color w:val="FF1493"/>
          <w:sz w:val="15"/>
          <w:szCs w:val="15"/>
        </w:rPr>
        <w:t>&lt;![CDATA[主治医师]]&gt;</w:t>
      </w:r>
      <w:r>
        <w:rPr>
          <w:rFonts w:ascii="微软雅黑" w:hAnsi="微软雅黑" w:eastAsia="微软雅黑" w:cs="Consolas"/>
          <w:b/>
          <w:bCs/>
          <w:color w:val="006699"/>
          <w:sz w:val="15"/>
          <w:szCs w:val="15"/>
        </w:rPr>
        <w:t>&lt;/order_doc_title&gt;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&lt;order_type&gt;</w:t>
      </w:r>
      <w:r>
        <w:rPr>
          <w:rFonts w:ascii="微软雅黑" w:hAnsi="微软雅黑" w:eastAsia="微软雅黑" w:cs="Consolas"/>
          <w:color w:val="FF1493"/>
          <w:sz w:val="15"/>
          <w:szCs w:val="15"/>
        </w:rPr>
        <w:t>&lt;![CDATA[长期医嘱]]&gt;</w:t>
      </w:r>
      <w:r>
        <w:rPr>
          <w:rFonts w:ascii="微软雅黑" w:hAnsi="微软雅黑" w:eastAsia="微软雅黑" w:cs="Consolas"/>
          <w:b/>
          <w:bCs/>
          <w:color w:val="006699"/>
          <w:sz w:val="15"/>
          <w:szCs w:val="15"/>
        </w:rPr>
        <w:t>&lt;/order_type&gt;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&lt;group_no&gt;</w:t>
      </w:r>
      <w:r>
        <w:rPr>
          <w:rFonts w:ascii="微软雅黑" w:hAnsi="微软雅黑" w:eastAsia="微软雅黑" w:cs="Consolas"/>
          <w:color w:val="FF1493"/>
          <w:sz w:val="15"/>
          <w:szCs w:val="15"/>
        </w:rPr>
        <w:t>&lt;![CDATA[1]]&gt;</w:t>
      </w:r>
      <w:r>
        <w:rPr>
          <w:rFonts w:ascii="微软雅黑" w:hAnsi="微软雅黑" w:eastAsia="微软雅黑" w:cs="Consolas"/>
          <w:b/>
          <w:bCs/>
          <w:color w:val="006699"/>
          <w:sz w:val="15"/>
          <w:szCs w:val="15"/>
        </w:rPr>
        <w:t>&lt;/group_no&gt;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&lt;drug_id&gt;</w:t>
      </w:r>
      <w:r>
        <w:rPr>
          <w:rFonts w:ascii="微软雅黑" w:hAnsi="微软雅黑" w:eastAsia="微软雅黑" w:cs="Consolas"/>
          <w:color w:val="FF1493"/>
          <w:sz w:val="15"/>
          <w:szCs w:val="15"/>
        </w:rPr>
        <w:t>&lt;![CDATA[123]]&gt;</w:t>
      </w:r>
      <w:r>
        <w:rPr>
          <w:rFonts w:ascii="微软雅黑" w:hAnsi="微软雅黑" w:eastAsia="微软雅黑" w:cs="Consolas"/>
          <w:b/>
          <w:bCs/>
          <w:color w:val="006699"/>
          <w:sz w:val="15"/>
          <w:szCs w:val="15"/>
        </w:rPr>
        <w:t>&lt;/drug_id&gt;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&lt;drug_name&gt;</w:t>
      </w:r>
      <w:r>
        <w:rPr>
          <w:rFonts w:ascii="微软雅黑" w:hAnsi="微软雅黑" w:eastAsia="微软雅黑" w:cs="Consolas"/>
          <w:color w:val="FF1493"/>
          <w:sz w:val="15"/>
          <w:szCs w:val="15"/>
        </w:rPr>
        <w:t>&lt;![CDATA[头孢丙烯分散片]]&gt;</w:t>
      </w:r>
      <w:r>
        <w:rPr>
          <w:rFonts w:ascii="微软雅黑" w:hAnsi="微软雅黑" w:eastAsia="微软雅黑" w:cs="Consolas"/>
          <w:b/>
          <w:bCs/>
          <w:color w:val="006699"/>
          <w:sz w:val="15"/>
          <w:szCs w:val="15"/>
        </w:rPr>
        <w:t>&lt;/drug_name&gt;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&lt;specification&gt;</w:t>
      </w:r>
      <w:r>
        <w:rPr>
          <w:rFonts w:ascii="微软雅黑" w:hAnsi="微软雅黑" w:eastAsia="微软雅黑" w:cs="Consolas"/>
          <w:color w:val="FF1493"/>
          <w:sz w:val="15"/>
          <w:szCs w:val="15"/>
        </w:rPr>
        <w:t>&lt;![CDATA[0.25g*6]]&gt;</w:t>
      </w:r>
      <w:r>
        <w:rPr>
          <w:rFonts w:ascii="微软雅黑" w:hAnsi="微软雅黑" w:eastAsia="微软雅黑" w:cs="Consolas"/>
          <w:b/>
          <w:bCs/>
          <w:color w:val="006699"/>
          <w:sz w:val="15"/>
          <w:szCs w:val="15"/>
        </w:rPr>
        <w:t>&lt;/specification&gt;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000000"/>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&lt;manufacturer_name&gt;</w:t>
      </w:r>
      <w:r>
        <w:rPr>
          <w:rFonts w:ascii="微软雅黑" w:hAnsi="微软雅黑" w:eastAsia="微软雅黑" w:cs="Consolas"/>
          <w:color w:val="FF1493"/>
          <w:sz w:val="15"/>
          <w:szCs w:val="15"/>
        </w:rPr>
        <w:t>&lt;![CDATA[广州白云山医药集团]]&gt;</w:t>
      </w:r>
      <w:r>
        <w:rPr>
          <w:rFonts w:ascii="微软雅黑" w:hAnsi="微软雅黑" w:eastAsia="微软雅黑" w:cs="Consolas"/>
          <w:b/>
          <w:bCs/>
          <w:color w:val="006699"/>
          <w:sz w:val="15"/>
          <w:szCs w:val="15"/>
        </w:rPr>
        <w:t>&lt;/manufacturer_name&gt;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hint="default"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xml:space="preserve">    </w:t>
      </w:r>
      <w:r>
        <w:rPr>
          <w:rFonts w:ascii="微软雅黑" w:hAnsi="微软雅黑" w:eastAsia="微软雅黑" w:cs="Consolas"/>
          <w:b/>
          <w:bCs/>
          <w:color w:val="006699"/>
          <w:sz w:val="15"/>
          <w:szCs w:val="15"/>
        </w:rPr>
        <w:t>&lt;approve_no&gt;</w:t>
      </w:r>
      <w:r>
        <w:rPr>
          <w:rFonts w:ascii="微软雅黑" w:hAnsi="微软雅黑" w:eastAsia="微软雅黑" w:cs="Consolas"/>
          <w:color w:val="FF1493"/>
          <w:sz w:val="15"/>
          <w:szCs w:val="15"/>
        </w:rPr>
        <w:t>&lt;![CDATA[</w:t>
      </w:r>
      <w:r>
        <w:rPr>
          <w:rFonts w:hint="eastAsia" w:ascii="微软雅黑" w:hAnsi="微软雅黑" w:eastAsia="微软雅黑" w:cs="Consolas"/>
          <w:color w:val="FF1493"/>
          <w:sz w:val="15"/>
          <w:szCs w:val="15"/>
          <w:lang w:val="en-US" w:eastAsia="zh-CN"/>
        </w:rPr>
        <w:t>国药准字H2020010101</w:t>
      </w:r>
      <w:r>
        <w:rPr>
          <w:rFonts w:ascii="微软雅黑" w:hAnsi="微软雅黑" w:eastAsia="微软雅黑" w:cs="Consolas"/>
          <w:color w:val="FF1493"/>
          <w:sz w:val="15"/>
          <w:szCs w:val="15"/>
        </w:rPr>
        <w:t>]]&gt;</w:t>
      </w:r>
      <w:r>
        <w:rPr>
          <w:rFonts w:ascii="微软雅黑" w:hAnsi="微软雅黑" w:eastAsia="微软雅黑" w:cs="Consolas"/>
          <w:b/>
          <w:bCs/>
          <w:color w:val="006699"/>
          <w:sz w:val="15"/>
          <w:szCs w:val="15"/>
        </w:rPr>
        <w:t>&lt;/approve_no&gt;</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&lt;drug_dose&gt;</w:t>
      </w:r>
      <w:r>
        <w:rPr>
          <w:rFonts w:ascii="微软雅黑" w:hAnsi="微软雅黑" w:eastAsia="微软雅黑" w:cs="Consolas"/>
          <w:color w:val="FF1493"/>
          <w:sz w:val="15"/>
          <w:szCs w:val="15"/>
        </w:rPr>
        <w:t>&lt;![CDATA[0.25g]]&gt;</w:t>
      </w:r>
      <w:r>
        <w:rPr>
          <w:rFonts w:ascii="微软雅黑" w:hAnsi="微软雅黑" w:eastAsia="微软雅黑" w:cs="Consolas"/>
          <w:b/>
          <w:bCs/>
          <w:color w:val="006699"/>
          <w:sz w:val="15"/>
          <w:szCs w:val="15"/>
        </w:rPr>
        <w:t>&lt;/drug_dose&gt;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&lt;drug_admin_route_name&gt;</w:t>
      </w:r>
      <w:r>
        <w:rPr>
          <w:rFonts w:ascii="微软雅黑" w:hAnsi="微软雅黑" w:eastAsia="微软雅黑" w:cs="Consolas"/>
          <w:color w:val="FF1493"/>
          <w:sz w:val="15"/>
          <w:szCs w:val="15"/>
        </w:rPr>
        <w:t>&lt;![CDATA[口服]]&gt;</w:t>
      </w:r>
      <w:r>
        <w:rPr>
          <w:rFonts w:ascii="微软雅黑" w:hAnsi="微软雅黑" w:eastAsia="微软雅黑" w:cs="Consolas"/>
          <w:b/>
          <w:bCs/>
          <w:color w:val="006699"/>
          <w:sz w:val="15"/>
          <w:szCs w:val="15"/>
        </w:rPr>
        <w:t>&lt;/drug_admin_route_name&gt;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&lt;drug_using_freq&gt;</w:t>
      </w:r>
      <w:r>
        <w:rPr>
          <w:rFonts w:ascii="微软雅黑" w:hAnsi="微软雅黑" w:eastAsia="微软雅黑" w:cs="Consolas"/>
          <w:color w:val="FF1493"/>
          <w:sz w:val="15"/>
          <w:szCs w:val="15"/>
        </w:rPr>
        <w:t>&lt;![CDATA[bid]]&gt;</w:t>
      </w:r>
      <w:r>
        <w:rPr>
          <w:rFonts w:ascii="微软雅黑" w:hAnsi="微软雅黑" w:eastAsia="微软雅黑" w:cs="Consolas"/>
          <w:b/>
          <w:bCs/>
          <w:color w:val="006699"/>
          <w:sz w:val="15"/>
          <w:szCs w:val="15"/>
        </w:rPr>
        <w:t>&lt;/drug_using_freq&gt;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&lt;despensing_num&gt;</w:t>
      </w:r>
      <w:r>
        <w:rPr>
          <w:rFonts w:ascii="微软雅黑" w:hAnsi="微软雅黑" w:eastAsia="微软雅黑" w:cs="Consolas"/>
          <w:color w:val="FF1493"/>
          <w:sz w:val="15"/>
          <w:szCs w:val="15"/>
        </w:rPr>
        <w:t>&lt;![CDATA[12]]&gt;</w:t>
      </w:r>
      <w:r>
        <w:rPr>
          <w:rFonts w:ascii="微软雅黑" w:hAnsi="微软雅黑" w:eastAsia="微软雅黑" w:cs="Consolas"/>
          <w:b/>
          <w:bCs/>
          <w:color w:val="006699"/>
          <w:sz w:val="15"/>
          <w:szCs w:val="15"/>
        </w:rPr>
        <w:t>&lt;/despensing_num&gt;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&lt;pack_unit&gt;</w:t>
      </w:r>
      <w:r>
        <w:rPr>
          <w:rFonts w:ascii="微软雅黑" w:hAnsi="微软雅黑" w:eastAsia="微软雅黑" w:cs="Consolas"/>
          <w:color w:val="FF1493"/>
          <w:sz w:val="15"/>
          <w:szCs w:val="15"/>
        </w:rPr>
        <w:t>&lt;![CDATA[片]]&gt;</w:t>
      </w:r>
      <w:r>
        <w:rPr>
          <w:rFonts w:ascii="微软雅黑" w:hAnsi="微软雅黑" w:eastAsia="微软雅黑" w:cs="Consolas"/>
          <w:b/>
          <w:bCs/>
          <w:color w:val="006699"/>
          <w:sz w:val="15"/>
          <w:szCs w:val="15"/>
        </w:rPr>
        <w:t>&lt;/pack_unit&gt;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&lt;count_unit&gt;</w:t>
      </w:r>
      <w:r>
        <w:rPr>
          <w:rFonts w:ascii="微软雅黑" w:hAnsi="微软雅黑" w:eastAsia="微软雅黑" w:cs="Consolas"/>
          <w:color w:val="FF1493"/>
          <w:sz w:val="15"/>
          <w:szCs w:val="15"/>
        </w:rPr>
        <w:t>&lt;![CDATA[6]]&gt;</w:t>
      </w:r>
      <w:r>
        <w:rPr>
          <w:rFonts w:ascii="微软雅黑" w:hAnsi="微软雅黑" w:eastAsia="微软雅黑" w:cs="Consolas"/>
          <w:b/>
          <w:bCs/>
          <w:color w:val="006699"/>
          <w:sz w:val="15"/>
          <w:szCs w:val="15"/>
        </w:rPr>
        <w:t>&lt;/count_unit&gt;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&lt;unit_price&gt;</w:t>
      </w:r>
      <w:r>
        <w:rPr>
          <w:rFonts w:ascii="微软雅黑" w:hAnsi="微软雅黑" w:eastAsia="微软雅黑" w:cs="Consolas"/>
          <w:color w:val="FF1493"/>
          <w:sz w:val="15"/>
          <w:szCs w:val="15"/>
        </w:rPr>
        <w:t>&lt;![CDATA[1.00]]&gt;</w:t>
      </w:r>
      <w:r>
        <w:rPr>
          <w:rFonts w:ascii="微软雅黑" w:hAnsi="微软雅黑" w:eastAsia="微软雅黑" w:cs="Consolas"/>
          <w:b/>
          <w:bCs/>
          <w:color w:val="006699"/>
          <w:sz w:val="15"/>
          <w:szCs w:val="15"/>
        </w:rPr>
        <w:t>&lt;/unit_price&gt;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&lt;fee_total&gt;</w:t>
      </w:r>
      <w:r>
        <w:rPr>
          <w:rFonts w:ascii="微软雅黑" w:hAnsi="微软雅黑" w:eastAsia="微软雅黑" w:cs="Consolas"/>
          <w:color w:val="FF1493"/>
          <w:sz w:val="15"/>
          <w:szCs w:val="15"/>
        </w:rPr>
        <w:t>&lt;![CDATA[12.00]]&gt;</w:t>
      </w:r>
      <w:r>
        <w:rPr>
          <w:rFonts w:ascii="微软雅黑" w:hAnsi="微软雅黑" w:eastAsia="微软雅黑" w:cs="Consolas"/>
          <w:b/>
          <w:bCs/>
          <w:color w:val="006699"/>
          <w:sz w:val="15"/>
          <w:szCs w:val="15"/>
        </w:rPr>
        <w:t>&lt;/fee_total&gt;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&lt;order_valid_time&gt;</w:t>
      </w:r>
      <w:r>
        <w:rPr>
          <w:rFonts w:ascii="微软雅黑" w:hAnsi="微软雅黑" w:eastAsia="微软雅黑" w:cs="Consolas"/>
          <w:color w:val="FF1493"/>
          <w:sz w:val="15"/>
          <w:szCs w:val="15"/>
        </w:rPr>
        <w:t>&lt;![CDATA[2016-01-03 09:00:00]]&gt;</w:t>
      </w:r>
      <w:r>
        <w:rPr>
          <w:rFonts w:ascii="微软雅黑" w:hAnsi="微软雅黑" w:eastAsia="微软雅黑" w:cs="Consolas"/>
          <w:b/>
          <w:bCs/>
          <w:color w:val="006699"/>
          <w:sz w:val="15"/>
          <w:szCs w:val="15"/>
        </w:rPr>
        <w:t>&lt;/order_valid_time&gt;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&lt;order_invalid_time&gt;</w:t>
      </w:r>
      <w:r>
        <w:rPr>
          <w:rFonts w:ascii="微软雅黑" w:hAnsi="微软雅黑" w:eastAsia="微软雅黑" w:cs="Consolas"/>
          <w:color w:val="FF1493"/>
          <w:sz w:val="15"/>
          <w:szCs w:val="15"/>
        </w:rPr>
        <w:t>&lt;![CDATA[2016-01-07 09:00:00]]&gt;</w:t>
      </w:r>
      <w:r>
        <w:rPr>
          <w:rFonts w:ascii="微软雅黑" w:hAnsi="微软雅黑" w:eastAsia="微软雅黑" w:cs="Consolas"/>
          <w:b/>
          <w:bCs/>
          <w:color w:val="006699"/>
          <w:sz w:val="15"/>
          <w:szCs w:val="15"/>
        </w:rPr>
        <w:t>&lt;/order_invalid_time&gt;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&lt;drug_using_time_point&gt;</w:t>
      </w:r>
      <w:r>
        <w:rPr>
          <w:rFonts w:ascii="微软雅黑" w:hAnsi="微软雅黑" w:eastAsia="微软雅黑" w:cs="Consolas"/>
          <w:color w:val="FF1493"/>
          <w:sz w:val="15"/>
          <w:szCs w:val="15"/>
        </w:rPr>
        <w:t>&lt;![CDATA[餐前]]&gt;</w:t>
      </w:r>
      <w:r>
        <w:rPr>
          <w:rFonts w:ascii="微软雅黑" w:hAnsi="微软雅黑" w:eastAsia="微软雅黑" w:cs="Consolas"/>
          <w:b/>
          <w:bCs/>
          <w:color w:val="006699"/>
          <w:sz w:val="15"/>
          <w:szCs w:val="15"/>
        </w:rPr>
        <w:t>&lt;/drug_using_time_point&gt;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&lt;drug_using_aim&gt;</w:t>
      </w:r>
      <w:r>
        <w:rPr>
          <w:rFonts w:ascii="微软雅黑" w:hAnsi="微软雅黑" w:eastAsia="微软雅黑" w:cs="Consolas"/>
          <w:color w:val="FF1493"/>
          <w:sz w:val="15"/>
          <w:szCs w:val="15"/>
        </w:rPr>
        <w:t>&lt;![CDATA[预防]]&gt;</w:t>
      </w:r>
      <w:r>
        <w:rPr>
          <w:rFonts w:ascii="微软雅黑" w:hAnsi="微软雅黑" w:eastAsia="微软雅黑" w:cs="Consolas"/>
          <w:b/>
          <w:bCs/>
          <w:color w:val="006699"/>
          <w:sz w:val="15"/>
          <w:szCs w:val="15"/>
        </w:rPr>
        <w:t>&lt;/drug_using_aim&gt;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&lt;drug_using_area&gt;</w:t>
      </w:r>
      <w:r>
        <w:rPr>
          <w:rFonts w:ascii="微软雅黑" w:hAnsi="微软雅黑" w:eastAsia="微软雅黑" w:cs="Consolas"/>
          <w:color w:val="FF1493"/>
          <w:sz w:val="15"/>
          <w:szCs w:val="15"/>
        </w:rPr>
        <w:t>&lt;![CDATA[]]&gt;</w:t>
      </w:r>
      <w:r>
        <w:rPr>
          <w:rFonts w:ascii="微软雅黑" w:hAnsi="微软雅黑" w:eastAsia="微软雅黑" w:cs="Consolas"/>
          <w:b/>
          <w:bCs/>
          <w:color w:val="006699"/>
          <w:sz w:val="15"/>
          <w:szCs w:val="15"/>
        </w:rPr>
        <w:t>&lt;/drug_using_area&gt;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&lt;check_time&gt;</w:t>
      </w:r>
      <w:r>
        <w:rPr>
          <w:rFonts w:ascii="微软雅黑" w:hAnsi="微软雅黑" w:eastAsia="微软雅黑" w:cs="Consolas"/>
          <w:color w:val="FF1493"/>
          <w:sz w:val="15"/>
          <w:szCs w:val="15"/>
        </w:rPr>
        <w:t>&lt;![CDATA[2016-01-03 09:01:00]]&gt;</w:t>
      </w:r>
      <w:r>
        <w:rPr>
          <w:rFonts w:ascii="微软雅黑" w:hAnsi="微软雅黑" w:eastAsia="微软雅黑" w:cs="Consolas"/>
          <w:b/>
          <w:bCs/>
          <w:color w:val="006699"/>
          <w:sz w:val="15"/>
          <w:szCs w:val="15"/>
        </w:rPr>
        <w:t>&lt;/check_time&gt;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&lt;check_nurse_id&gt;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&lt;/check_nurse_id&gt;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&lt;check_nurse_name&gt;</w:t>
      </w:r>
      <w:r>
        <w:rPr>
          <w:rFonts w:ascii="微软雅黑" w:hAnsi="微软雅黑" w:eastAsia="微软雅黑" w:cs="Consolas"/>
          <w:color w:val="FF1493"/>
          <w:sz w:val="15"/>
          <w:szCs w:val="15"/>
        </w:rPr>
        <w:t>&lt;![CDATA[陆羽]]&gt;</w:t>
      </w:r>
      <w:r>
        <w:rPr>
          <w:rFonts w:ascii="微软雅黑" w:hAnsi="微软雅黑" w:eastAsia="微软雅黑" w:cs="Consolas"/>
          <w:b/>
          <w:bCs/>
          <w:color w:val="006699"/>
          <w:sz w:val="15"/>
          <w:szCs w:val="15"/>
        </w:rPr>
        <w:t>&lt;/check_nurse_name&gt;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&lt;duration&gt;</w:t>
      </w:r>
      <w:r>
        <w:rPr>
          <w:rFonts w:ascii="微软雅黑" w:hAnsi="微软雅黑" w:eastAsia="微软雅黑" w:cs="Consolas"/>
          <w:color w:val="FF1493"/>
          <w:sz w:val="15"/>
          <w:szCs w:val="15"/>
        </w:rPr>
        <w:t>&lt;![CDATA[3天]]&gt;</w:t>
      </w:r>
      <w:r>
        <w:rPr>
          <w:rFonts w:ascii="微软雅黑" w:hAnsi="微软雅黑" w:eastAsia="微软雅黑" w:cs="Consolas"/>
          <w:b/>
          <w:bCs/>
          <w:color w:val="006699"/>
          <w:sz w:val="15"/>
          <w:szCs w:val="15"/>
        </w:rPr>
        <w:t>&lt;/duration&gt;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&lt;preparation&gt;</w:t>
      </w:r>
      <w:r>
        <w:rPr>
          <w:rFonts w:ascii="微软雅黑" w:hAnsi="微软雅黑" w:eastAsia="微软雅黑" w:cs="Consolas"/>
          <w:color w:val="FF1493"/>
          <w:sz w:val="15"/>
          <w:szCs w:val="15"/>
        </w:rPr>
        <w:t>&lt;![CDATA[分散片]]&gt;</w:t>
      </w:r>
      <w:r>
        <w:rPr>
          <w:rFonts w:ascii="微软雅黑" w:hAnsi="微软雅黑" w:eastAsia="微软雅黑" w:cs="Consolas"/>
          <w:b/>
          <w:bCs/>
          <w:color w:val="006699"/>
          <w:sz w:val="15"/>
          <w:szCs w:val="15"/>
        </w:rPr>
        <w:t>&lt;/preparation&gt;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&lt;urgent_flag&gt;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&lt;/urgent_flag&gt;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&lt;pivas_flag&gt;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&lt;/pivas_flag&gt;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&lt;skin_test_flag&gt;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&lt;/skin_test_flag&gt;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&lt;skin_test_result&gt;</w:t>
      </w:r>
      <w:r>
        <w:rPr>
          <w:rFonts w:ascii="微软雅黑" w:hAnsi="微软雅黑" w:eastAsia="微软雅黑" w:cs="Consolas"/>
          <w:color w:val="FF1493"/>
          <w:sz w:val="15"/>
          <w:szCs w:val="15"/>
        </w:rPr>
        <w:t>&lt;![CDATA[]]&gt;</w:t>
      </w:r>
      <w:r>
        <w:rPr>
          <w:rFonts w:ascii="微软雅黑" w:hAnsi="微软雅黑" w:eastAsia="微软雅黑" w:cs="Consolas"/>
          <w:b/>
          <w:bCs/>
          <w:color w:val="006699"/>
          <w:sz w:val="15"/>
          <w:szCs w:val="15"/>
        </w:rPr>
        <w:t>&lt;/skin_test_result&gt;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&lt;special_return_flag&gt;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&lt;/special_return_flag&gt;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&lt;special_prompt&gt;</w:t>
      </w:r>
      <w:r>
        <w:rPr>
          <w:rFonts w:ascii="微软雅黑" w:hAnsi="微软雅黑" w:eastAsia="微软雅黑" w:cs="Consolas"/>
          <w:color w:val="FF1493"/>
          <w:sz w:val="15"/>
          <w:szCs w:val="15"/>
        </w:rPr>
        <w:t>&lt;![CDATA[忌辛辣]]&gt;</w:t>
      </w:r>
      <w:r>
        <w:rPr>
          <w:rFonts w:ascii="微软雅黑" w:hAnsi="微软雅黑" w:eastAsia="微软雅黑" w:cs="Consolas"/>
          <w:b/>
          <w:bCs/>
          <w:color w:val="006699"/>
          <w:sz w:val="15"/>
          <w:szCs w:val="15"/>
        </w:rPr>
        <w:t>&lt;/special_prompt&gt;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&lt;infusion_speed&gt;</w:t>
      </w:r>
      <w:r>
        <w:rPr>
          <w:rFonts w:ascii="微软雅黑" w:hAnsi="微软雅黑" w:eastAsia="微软雅黑" w:cs="Consolas"/>
          <w:color w:val="FF1493"/>
          <w:sz w:val="15"/>
          <w:szCs w:val="15"/>
        </w:rPr>
        <w:t>&lt;![CDATA[]]&gt;</w:t>
      </w:r>
      <w:r>
        <w:rPr>
          <w:rFonts w:ascii="微软雅黑" w:hAnsi="微软雅黑" w:eastAsia="微软雅黑" w:cs="Consolas"/>
          <w:b/>
          <w:bCs/>
          <w:color w:val="006699"/>
          <w:sz w:val="15"/>
          <w:szCs w:val="15"/>
        </w:rPr>
        <w:t>&lt;/infusion_speed&gt;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&lt;medicare_type&gt;</w:t>
      </w:r>
      <w:r>
        <w:rPr>
          <w:rFonts w:ascii="微软雅黑" w:hAnsi="微软雅黑" w:eastAsia="微软雅黑" w:cs="Consolas"/>
          <w:color w:val="FF1493"/>
          <w:sz w:val="15"/>
          <w:szCs w:val="15"/>
        </w:rPr>
        <w:t>&lt;![CDATA[甲类]]&gt;</w:t>
      </w:r>
      <w:r>
        <w:rPr>
          <w:rFonts w:ascii="微软雅黑" w:hAnsi="微软雅黑" w:eastAsia="微软雅黑" w:cs="Consolas"/>
          <w:b/>
          <w:bCs/>
          <w:color w:val="006699"/>
          <w:sz w:val="15"/>
          <w:szCs w:val="15"/>
        </w:rPr>
        <w:t>&lt;/medicare_type&gt;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&lt;/medical_order_item&gt;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&lt;medical_order_item&gt;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b/>
          <w:bCs/>
          <w:color w:val="5C5C5C"/>
          <w:sz w:val="15"/>
          <w:szCs w:val="15"/>
        </w:rPr>
      </w:pPr>
      <w:r>
        <w:rPr>
          <w:rFonts w:ascii="微软雅黑" w:hAnsi="微软雅黑" w:eastAsia="微软雅黑" w:cs="Consolas"/>
          <w:b/>
          <w:bCs/>
          <w:color w:val="FF0000"/>
          <w:sz w:val="15"/>
          <w:szCs w:val="15"/>
        </w:rPr>
        <w:t>      一个&lt;medical_order_item&gt;标签一条药物医嘱，多条药物医嘱多个&lt;medical_order_item&gt; </w:t>
      </w:r>
      <w:r>
        <w:rPr>
          <w:rFonts w:ascii="微软雅黑" w:hAnsi="微软雅黑" w:eastAsia="微软雅黑" w:cs="Consolas"/>
          <w:b/>
          <w:bC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&lt;/medical_order_item&gt;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&lt;herb_medical_order&gt;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&lt;herb_medical_order_info&gt;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&lt;order_id&gt;</w:t>
      </w:r>
      <w:r>
        <w:rPr>
          <w:rFonts w:ascii="微软雅黑" w:hAnsi="微软雅黑" w:eastAsia="微软雅黑" w:cs="Consolas"/>
          <w:color w:val="FF1493"/>
          <w:sz w:val="15"/>
          <w:szCs w:val="15"/>
        </w:rPr>
        <w:t>&lt;![CDATA[02]]&gt;</w:t>
      </w:r>
      <w:r>
        <w:rPr>
          <w:rFonts w:ascii="微软雅黑" w:hAnsi="微软雅黑" w:eastAsia="微软雅黑" w:cs="Consolas"/>
          <w:b/>
          <w:bCs/>
          <w:color w:val="006699"/>
          <w:sz w:val="15"/>
          <w:szCs w:val="15"/>
        </w:rPr>
        <w:t>&lt;/order_id&gt;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&lt;order_time&gt;</w:t>
      </w:r>
      <w:r>
        <w:rPr>
          <w:rFonts w:ascii="微软雅黑" w:hAnsi="微软雅黑" w:eastAsia="微软雅黑" w:cs="Consolas"/>
          <w:color w:val="FF1493"/>
          <w:sz w:val="15"/>
          <w:szCs w:val="15"/>
        </w:rPr>
        <w:t>&lt;![CDATA[2016-01-03 09:00:00]]&gt;</w:t>
      </w:r>
      <w:r>
        <w:rPr>
          <w:rFonts w:ascii="微软雅黑" w:hAnsi="微软雅黑" w:eastAsia="微软雅黑" w:cs="Consolas"/>
          <w:b/>
          <w:bCs/>
          <w:color w:val="006699"/>
          <w:sz w:val="15"/>
          <w:szCs w:val="15"/>
        </w:rPr>
        <w:t>&lt;/order_time&gt;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&lt;order_dept_id&gt;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&lt;/order_dept_id&gt;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&lt;order_dept_name&gt;</w:t>
      </w:r>
      <w:r>
        <w:rPr>
          <w:rFonts w:ascii="微软雅黑" w:hAnsi="微软雅黑" w:eastAsia="微软雅黑" w:cs="Consolas"/>
          <w:color w:val="FF1493"/>
          <w:sz w:val="15"/>
          <w:szCs w:val="15"/>
        </w:rPr>
        <w:t>&lt;![CDATA[神经内科]]&gt;</w:t>
      </w:r>
      <w:r>
        <w:rPr>
          <w:rFonts w:ascii="微软雅黑" w:hAnsi="微软雅黑" w:eastAsia="微软雅黑" w:cs="Consolas"/>
          <w:b/>
          <w:bCs/>
          <w:color w:val="006699"/>
          <w:sz w:val="15"/>
          <w:szCs w:val="15"/>
        </w:rPr>
        <w:t>&lt;/order_dept_name&gt;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&lt;doc_group&gt;</w:t>
      </w:r>
      <w:r>
        <w:rPr>
          <w:rFonts w:ascii="微软雅黑" w:hAnsi="微软雅黑" w:eastAsia="微软雅黑" w:cs="Consolas"/>
          <w:color w:val="FF1493"/>
          <w:sz w:val="15"/>
          <w:szCs w:val="15"/>
        </w:rPr>
        <w:t>&lt;![CDATA[神经内科-王瑞组]]&gt;</w:t>
      </w:r>
      <w:r>
        <w:rPr>
          <w:rFonts w:ascii="微软雅黑" w:hAnsi="微软雅黑" w:eastAsia="微软雅黑" w:cs="Consolas"/>
          <w:b/>
          <w:bCs/>
          <w:color w:val="006699"/>
          <w:sz w:val="15"/>
          <w:szCs w:val="15"/>
        </w:rPr>
        <w:t>&lt;/doc_group&gt;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&lt;order_doc_id&gt;</w:t>
      </w:r>
      <w:r>
        <w:rPr>
          <w:rFonts w:ascii="微软雅黑" w:hAnsi="微软雅黑" w:eastAsia="微软雅黑" w:cs="Consolas"/>
          <w:color w:val="FF1493"/>
          <w:sz w:val="15"/>
          <w:szCs w:val="15"/>
        </w:rPr>
        <w:t>&lt;![CDATA[09]]&gt;</w:t>
      </w:r>
      <w:r>
        <w:rPr>
          <w:rFonts w:ascii="微软雅黑" w:hAnsi="微软雅黑" w:eastAsia="微软雅黑" w:cs="Consolas"/>
          <w:b/>
          <w:bCs/>
          <w:color w:val="006699"/>
          <w:sz w:val="15"/>
          <w:szCs w:val="15"/>
        </w:rPr>
        <w:t>&lt;/order_doc_id&gt;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&lt;order_doc_name&gt;</w:t>
      </w:r>
      <w:r>
        <w:rPr>
          <w:rFonts w:ascii="微软雅黑" w:hAnsi="微软雅黑" w:eastAsia="微软雅黑" w:cs="Consolas"/>
          <w:color w:val="FF1493"/>
          <w:sz w:val="15"/>
          <w:szCs w:val="15"/>
        </w:rPr>
        <w:t>&lt;![CDATA[王瑞]]&gt;</w:t>
      </w:r>
      <w:r>
        <w:rPr>
          <w:rFonts w:ascii="微软雅黑" w:hAnsi="微软雅黑" w:eastAsia="微软雅黑" w:cs="Consolas"/>
          <w:b/>
          <w:bCs/>
          <w:color w:val="006699"/>
          <w:sz w:val="15"/>
          <w:szCs w:val="15"/>
        </w:rPr>
        <w:t>&lt;/order_doc_name&gt;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&lt;order_doc_title&gt;</w:t>
      </w:r>
      <w:r>
        <w:rPr>
          <w:rFonts w:ascii="微软雅黑" w:hAnsi="微软雅黑" w:eastAsia="微软雅黑" w:cs="Consolas"/>
          <w:color w:val="FF1493"/>
          <w:sz w:val="15"/>
          <w:szCs w:val="15"/>
        </w:rPr>
        <w:t>&lt;![CDATA[主治医师]]&gt;</w:t>
      </w:r>
      <w:r>
        <w:rPr>
          <w:rFonts w:ascii="微软雅黑" w:hAnsi="微软雅黑" w:eastAsia="微软雅黑" w:cs="Consolas"/>
          <w:b/>
          <w:bCs/>
          <w:color w:val="006699"/>
          <w:sz w:val="15"/>
          <w:szCs w:val="15"/>
        </w:rPr>
        <w:t>&lt;/order_doc_title&gt;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&lt;order_type&gt;</w:t>
      </w:r>
      <w:r>
        <w:rPr>
          <w:rFonts w:ascii="微软雅黑" w:hAnsi="微软雅黑" w:eastAsia="微软雅黑" w:cs="Consolas"/>
          <w:color w:val="FF1493"/>
          <w:sz w:val="15"/>
          <w:szCs w:val="15"/>
        </w:rPr>
        <w:t>&lt;![CDATA[临时医嘱]]&gt;</w:t>
      </w:r>
      <w:r>
        <w:rPr>
          <w:rFonts w:ascii="微软雅黑" w:hAnsi="微软雅黑" w:eastAsia="微软雅黑" w:cs="Consolas"/>
          <w:b/>
          <w:bCs/>
          <w:color w:val="006699"/>
          <w:sz w:val="15"/>
          <w:szCs w:val="15"/>
        </w:rPr>
        <w:t>&lt;/order_type&gt;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&lt;herb_unit_price&gt;</w:t>
      </w:r>
      <w:r>
        <w:rPr>
          <w:rFonts w:ascii="微软雅黑" w:hAnsi="微软雅黑" w:eastAsia="微软雅黑" w:cs="Consolas"/>
          <w:color w:val="FF1493"/>
          <w:sz w:val="15"/>
          <w:szCs w:val="15"/>
        </w:rPr>
        <w:t>&lt;![CDATA[7.00]]&gt;</w:t>
      </w:r>
      <w:r>
        <w:rPr>
          <w:rFonts w:ascii="微软雅黑" w:hAnsi="微软雅黑" w:eastAsia="微软雅黑" w:cs="Consolas"/>
          <w:b/>
          <w:bCs/>
          <w:color w:val="006699"/>
          <w:sz w:val="15"/>
          <w:szCs w:val="15"/>
        </w:rPr>
        <w:t>&lt;/herb_unit_price&gt;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&lt;herb_packet_count&gt;</w:t>
      </w:r>
      <w:r>
        <w:rPr>
          <w:rFonts w:ascii="微软雅黑" w:hAnsi="微软雅黑" w:eastAsia="微软雅黑" w:cs="Consolas"/>
          <w:color w:val="FF1493"/>
          <w:sz w:val="15"/>
          <w:szCs w:val="15"/>
        </w:rPr>
        <w:t>&lt;![CDATA[7]]&gt;</w:t>
      </w:r>
      <w:r>
        <w:rPr>
          <w:rFonts w:ascii="微软雅黑" w:hAnsi="微软雅黑" w:eastAsia="微软雅黑" w:cs="Consolas"/>
          <w:b/>
          <w:bCs/>
          <w:color w:val="006699"/>
          <w:sz w:val="15"/>
          <w:szCs w:val="15"/>
        </w:rPr>
        <w:t>&lt;/herb_packet_count&gt;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&lt;check_time&gt;</w:t>
      </w:r>
      <w:r>
        <w:rPr>
          <w:rFonts w:ascii="微软雅黑" w:hAnsi="微软雅黑" w:eastAsia="微软雅黑" w:cs="Consolas"/>
          <w:color w:val="FF1493"/>
          <w:sz w:val="15"/>
          <w:szCs w:val="15"/>
        </w:rPr>
        <w:t>&lt;![CDATA[2016-01-03 09:01:00]]&gt;</w:t>
      </w:r>
      <w:r>
        <w:rPr>
          <w:rFonts w:ascii="微软雅黑" w:hAnsi="微软雅黑" w:eastAsia="微软雅黑" w:cs="Consolas"/>
          <w:b/>
          <w:bCs/>
          <w:color w:val="006699"/>
          <w:sz w:val="15"/>
          <w:szCs w:val="15"/>
        </w:rPr>
        <w:t>&lt;/check_time&gt;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&lt;check_nurse_id&gt;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&lt;/check_nurse_id&gt;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&lt;check_nurse_name&gt;</w:t>
      </w:r>
      <w:r>
        <w:rPr>
          <w:rFonts w:ascii="微软雅黑" w:hAnsi="微软雅黑" w:eastAsia="微软雅黑" w:cs="Consolas"/>
          <w:color w:val="FF1493"/>
          <w:sz w:val="15"/>
          <w:szCs w:val="15"/>
        </w:rPr>
        <w:t>&lt;![CDATA[陆羽]]&gt;</w:t>
      </w:r>
      <w:r>
        <w:rPr>
          <w:rFonts w:ascii="微软雅黑" w:hAnsi="微软雅黑" w:eastAsia="微软雅黑" w:cs="Consolas"/>
          <w:b/>
          <w:bCs/>
          <w:color w:val="006699"/>
          <w:sz w:val="15"/>
          <w:szCs w:val="15"/>
        </w:rPr>
        <w:t>&lt;/check_nurse_name&gt;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&lt;order_valid_time&gt;</w:t>
      </w:r>
      <w:r>
        <w:rPr>
          <w:rFonts w:ascii="微软雅黑" w:hAnsi="微软雅黑" w:eastAsia="微软雅黑" w:cs="Consolas"/>
          <w:color w:val="FF1493"/>
          <w:sz w:val="15"/>
          <w:szCs w:val="15"/>
        </w:rPr>
        <w:t>&lt;![CDATA[2016-01-03 09:00:00]]&gt;</w:t>
      </w:r>
      <w:r>
        <w:rPr>
          <w:rFonts w:ascii="微软雅黑" w:hAnsi="微软雅黑" w:eastAsia="微软雅黑" w:cs="Consolas"/>
          <w:b/>
          <w:bCs/>
          <w:color w:val="006699"/>
          <w:sz w:val="15"/>
          <w:szCs w:val="15"/>
        </w:rPr>
        <w:t>&lt;/order_valid_time&gt;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000000"/>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&lt;order_invalid_time&gt;</w:t>
      </w:r>
      <w:r>
        <w:rPr>
          <w:rFonts w:ascii="微软雅黑" w:hAnsi="微软雅黑" w:eastAsia="微软雅黑" w:cs="Consolas"/>
          <w:color w:val="FF1493"/>
          <w:sz w:val="15"/>
          <w:szCs w:val="15"/>
        </w:rPr>
        <w:t>&lt;![CDATA[2016-01-03 09:00:00]]&gt;</w:t>
      </w:r>
      <w:r>
        <w:rPr>
          <w:rFonts w:ascii="微软雅黑" w:hAnsi="微软雅黑" w:eastAsia="微软雅黑" w:cs="Consolas"/>
          <w:b/>
          <w:bCs/>
          <w:color w:val="006699"/>
          <w:sz w:val="15"/>
          <w:szCs w:val="15"/>
        </w:rPr>
        <w:t>&lt;/order_invalid_time&gt;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&lt;urgent_flag&gt;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&lt;/urgent_flag&gt;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&lt;special_return_flag&gt;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&lt;/special_return_flag&gt;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&lt;/herb_medical_order_info&gt;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&lt;herb_medical_order_item&gt;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&lt;order_id&gt;</w:t>
      </w:r>
      <w:r>
        <w:rPr>
          <w:rFonts w:ascii="微软雅黑" w:hAnsi="微软雅黑" w:eastAsia="微软雅黑" w:cs="Consolas"/>
          <w:color w:val="FF1493"/>
          <w:sz w:val="15"/>
          <w:szCs w:val="15"/>
        </w:rPr>
        <w:t>&lt;![CDATA[02]]&gt;</w:t>
      </w:r>
      <w:r>
        <w:rPr>
          <w:rFonts w:ascii="微软雅黑" w:hAnsi="微软雅黑" w:eastAsia="微软雅黑" w:cs="Consolas"/>
          <w:b/>
          <w:bCs/>
          <w:color w:val="006699"/>
          <w:sz w:val="15"/>
          <w:szCs w:val="15"/>
        </w:rPr>
        <w:t>&lt;/order_id&gt;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&lt;order_item_id&gt;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&lt;/order_item_id&gt;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&lt;drug_id&gt;</w:t>
      </w:r>
      <w:r>
        <w:rPr>
          <w:rFonts w:ascii="微软雅黑" w:hAnsi="微软雅黑" w:eastAsia="微软雅黑" w:cs="Consolas"/>
          <w:color w:val="FF1493"/>
          <w:sz w:val="15"/>
          <w:szCs w:val="15"/>
        </w:rPr>
        <w:t>&lt;![CDATA[32]]&gt;</w:t>
      </w:r>
      <w:r>
        <w:rPr>
          <w:rFonts w:ascii="微软雅黑" w:hAnsi="微软雅黑" w:eastAsia="微软雅黑" w:cs="Consolas"/>
          <w:b/>
          <w:bCs/>
          <w:color w:val="006699"/>
          <w:sz w:val="15"/>
          <w:szCs w:val="15"/>
        </w:rPr>
        <w:t>&lt;/drug_id&gt;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&lt;drug_name&gt;</w:t>
      </w:r>
      <w:r>
        <w:rPr>
          <w:rFonts w:ascii="微软雅黑" w:hAnsi="微软雅黑" w:eastAsia="微软雅黑" w:cs="Consolas"/>
          <w:color w:val="FF1493"/>
          <w:sz w:val="15"/>
          <w:szCs w:val="15"/>
        </w:rPr>
        <w:t>&lt;![CDATA[丹参]]&gt;</w:t>
      </w:r>
      <w:r>
        <w:rPr>
          <w:rFonts w:ascii="微软雅黑" w:hAnsi="微软雅黑" w:eastAsia="微软雅黑" w:cs="Consolas"/>
          <w:b/>
          <w:bCs/>
          <w:color w:val="006699"/>
          <w:sz w:val="15"/>
          <w:szCs w:val="15"/>
        </w:rPr>
        <w:t>&lt;/drug_name&gt;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&lt;specification&gt;</w:t>
      </w:r>
      <w:r>
        <w:rPr>
          <w:rFonts w:ascii="微软雅黑" w:hAnsi="微软雅黑" w:eastAsia="微软雅黑" w:cs="Consolas"/>
          <w:color w:val="FF1493"/>
          <w:sz w:val="15"/>
          <w:szCs w:val="15"/>
        </w:rPr>
        <w:t>&lt;![CDATA[1g]]&gt;</w:t>
      </w:r>
      <w:r>
        <w:rPr>
          <w:rFonts w:ascii="微软雅黑" w:hAnsi="微软雅黑" w:eastAsia="微软雅黑" w:cs="Consolas"/>
          <w:b/>
          <w:bCs/>
          <w:color w:val="006699"/>
          <w:sz w:val="15"/>
          <w:szCs w:val="15"/>
        </w:rPr>
        <w:t>&lt;/specification&gt;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000000"/>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&lt;manufacturer_name&gt;</w:t>
      </w:r>
      <w:r>
        <w:rPr>
          <w:rFonts w:ascii="微软雅黑" w:hAnsi="微软雅黑" w:eastAsia="微软雅黑" w:cs="Consolas"/>
          <w:color w:val="FF1493"/>
          <w:sz w:val="15"/>
          <w:szCs w:val="15"/>
        </w:rPr>
        <w:t>&lt;![CDATA[中国]]&gt;</w:t>
      </w:r>
      <w:r>
        <w:rPr>
          <w:rFonts w:ascii="微软雅黑" w:hAnsi="微软雅黑" w:eastAsia="微软雅黑" w:cs="Consolas"/>
          <w:b/>
          <w:bCs/>
          <w:color w:val="006699"/>
          <w:sz w:val="15"/>
          <w:szCs w:val="15"/>
        </w:rPr>
        <w:t>&lt;/manufacturer_name&gt;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hint="default"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xml:space="preserve">     </w:t>
      </w:r>
      <w:r>
        <w:rPr>
          <w:rFonts w:ascii="微软雅黑" w:hAnsi="微软雅黑" w:eastAsia="微软雅黑" w:cs="Consolas"/>
          <w:b/>
          <w:bCs/>
          <w:color w:val="006699"/>
          <w:sz w:val="15"/>
          <w:szCs w:val="15"/>
        </w:rPr>
        <w:t>&lt;approve_no&gt;</w:t>
      </w:r>
      <w:r>
        <w:rPr>
          <w:rFonts w:ascii="微软雅黑" w:hAnsi="微软雅黑" w:eastAsia="微软雅黑" w:cs="Consolas"/>
          <w:color w:val="FF1493"/>
          <w:sz w:val="15"/>
          <w:szCs w:val="15"/>
        </w:rPr>
        <w:t>&lt;![CDATA[</w:t>
      </w:r>
      <w:r>
        <w:rPr>
          <w:rFonts w:hint="eastAsia" w:ascii="微软雅黑" w:hAnsi="微软雅黑" w:eastAsia="微软雅黑" w:cs="Consolas"/>
          <w:color w:val="FF1493"/>
          <w:sz w:val="15"/>
          <w:szCs w:val="15"/>
          <w:lang w:val="en-US" w:eastAsia="zh-CN"/>
        </w:rPr>
        <w:t>国药准字H2020010101</w:t>
      </w:r>
      <w:r>
        <w:rPr>
          <w:rFonts w:ascii="微软雅黑" w:hAnsi="微软雅黑" w:eastAsia="微软雅黑" w:cs="Consolas"/>
          <w:color w:val="FF1493"/>
          <w:sz w:val="15"/>
          <w:szCs w:val="15"/>
        </w:rPr>
        <w:t>]]&gt;</w:t>
      </w:r>
      <w:r>
        <w:rPr>
          <w:rFonts w:ascii="微软雅黑" w:hAnsi="微软雅黑" w:eastAsia="微软雅黑" w:cs="Consolas"/>
          <w:b/>
          <w:bCs/>
          <w:color w:val="006699"/>
          <w:sz w:val="15"/>
          <w:szCs w:val="15"/>
        </w:rPr>
        <w:t>&lt;/approve_no&gt;</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&lt;drug_dose&gt;</w:t>
      </w:r>
      <w:r>
        <w:rPr>
          <w:rFonts w:ascii="微软雅黑" w:hAnsi="微软雅黑" w:eastAsia="微软雅黑" w:cs="Consolas"/>
          <w:color w:val="FF1493"/>
          <w:sz w:val="15"/>
          <w:szCs w:val="15"/>
        </w:rPr>
        <w:t>&lt;![CDATA[1g]]&gt;</w:t>
      </w:r>
      <w:r>
        <w:rPr>
          <w:rFonts w:ascii="微软雅黑" w:hAnsi="微软雅黑" w:eastAsia="微软雅黑" w:cs="Consolas"/>
          <w:b/>
          <w:bCs/>
          <w:color w:val="006699"/>
          <w:sz w:val="15"/>
          <w:szCs w:val="15"/>
        </w:rPr>
        <w:t>&lt;/drug_dose&gt;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&lt;drug_admin_route_name&gt;</w:t>
      </w:r>
      <w:r>
        <w:rPr>
          <w:rFonts w:ascii="微软雅黑" w:hAnsi="微软雅黑" w:eastAsia="微软雅黑" w:cs="Consolas"/>
          <w:color w:val="FF1493"/>
          <w:sz w:val="15"/>
          <w:szCs w:val="15"/>
        </w:rPr>
        <w:t>&lt;![CDATA[煎服]]&gt;</w:t>
      </w:r>
      <w:r>
        <w:rPr>
          <w:rFonts w:ascii="微软雅黑" w:hAnsi="微软雅黑" w:eastAsia="微软雅黑" w:cs="Consolas"/>
          <w:b/>
          <w:bCs/>
          <w:color w:val="006699"/>
          <w:sz w:val="15"/>
          <w:szCs w:val="15"/>
        </w:rPr>
        <w:t>&lt;/drug_admin_route_name&gt;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&lt;drug_using_freq&gt;</w:t>
      </w:r>
      <w:r>
        <w:rPr>
          <w:rFonts w:ascii="微软雅黑" w:hAnsi="微软雅黑" w:eastAsia="微软雅黑" w:cs="Consolas"/>
          <w:color w:val="FF1493"/>
          <w:sz w:val="15"/>
          <w:szCs w:val="15"/>
        </w:rPr>
        <w:t>&lt;![CDATA[bid]]&gt;</w:t>
      </w:r>
      <w:r>
        <w:rPr>
          <w:rFonts w:ascii="微软雅黑" w:hAnsi="微软雅黑" w:eastAsia="微软雅黑" w:cs="Consolas"/>
          <w:b/>
          <w:bCs/>
          <w:color w:val="006699"/>
          <w:sz w:val="15"/>
          <w:szCs w:val="15"/>
        </w:rPr>
        <w:t>&lt;/drug_using_freq&gt;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&lt;despensing_num&gt;</w:t>
      </w:r>
      <w:r>
        <w:rPr>
          <w:rFonts w:ascii="微软雅黑" w:hAnsi="微软雅黑" w:eastAsia="微软雅黑" w:cs="Consolas"/>
          <w:color w:val="FF1493"/>
          <w:sz w:val="15"/>
          <w:szCs w:val="15"/>
        </w:rPr>
        <w:t>&lt;![CDATA[70]]&gt;</w:t>
      </w:r>
      <w:r>
        <w:rPr>
          <w:rFonts w:ascii="微软雅黑" w:hAnsi="微软雅黑" w:eastAsia="微软雅黑" w:cs="Consolas"/>
          <w:b/>
          <w:bCs/>
          <w:color w:val="006699"/>
          <w:sz w:val="15"/>
          <w:szCs w:val="15"/>
        </w:rPr>
        <w:t>&lt;/despensing_num&gt;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&lt;pack_unit&gt;</w:t>
      </w:r>
      <w:r>
        <w:rPr>
          <w:rFonts w:ascii="微软雅黑" w:hAnsi="微软雅黑" w:eastAsia="微软雅黑" w:cs="Consolas"/>
          <w:color w:val="FF1493"/>
          <w:sz w:val="15"/>
          <w:szCs w:val="15"/>
        </w:rPr>
        <w:t>&lt;![CDATA[g]]&gt;</w:t>
      </w:r>
      <w:r>
        <w:rPr>
          <w:rFonts w:ascii="微软雅黑" w:hAnsi="微软雅黑" w:eastAsia="微软雅黑" w:cs="Consolas"/>
          <w:b/>
          <w:bCs/>
          <w:color w:val="006699"/>
          <w:sz w:val="15"/>
          <w:szCs w:val="15"/>
        </w:rPr>
        <w:t>&lt;/pack_unit&gt;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&lt;count_unit&gt;</w:t>
      </w:r>
      <w:r>
        <w:rPr>
          <w:rFonts w:ascii="微软雅黑" w:hAnsi="微软雅黑" w:eastAsia="微软雅黑" w:cs="Consolas"/>
          <w:color w:val="FF1493"/>
          <w:sz w:val="15"/>
          <w:szCs w:val="15"/>
        </w:rPr>
        <w:t>&lt;![CDATA[1]]&gt;</w:t>
      </w:r>
      <w:r>
        <w:rPr>
          <w:rFonts w:ascii="微软雅黑" w:hAnsi="微软雅黑" w:eastAsia="微软雅黑" w:cs="Consolas"/>
          <w:b/>
          <w:bCs/>
          <w:color w:val="006699"/>
          <w:sz w:val="15"/>
          <w:szCs w:val="15"/>
        </w:rPr>
        <w:t>&lt;/count_unit&gt;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&lt;unit_price&gt;</w:t>
      </w:r>
      <w:r>
        <w:rPr>
          <w:rFonts w:ascii="微软雅黑" w:hAnsi="微软雅黑" w:eastAsia="微软雅黑" w:cs="Consolas"/>
          <w:color w:val="FF1493"/>
          <w:sz w:val="15"/>
          <w:szCs w:val="15"/>
        </w:rPr>
        <w:t>&lt;![CDATA[0.05]]&gt;</w:t>
      </w:r>
      <w:r>
        <w:rPr>
          <w:rFonts w:ascii="微软雅黑" w:hAnsi="微软雅黑" w:eastAsia="微软雅黑" w:cs="Consolas"/>
          <w:b/>
          <w:bCs/>
          <w:color w:val="006699"/>
          <w:sz w:val="15"/>
          <w:szCs w:val="15"/>
        </w:rPr>
        <w:t>&lt;/unit_price&gt;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&lt;fee_total&gt;</w:t>
      </w:r>
      <w:r>
        <w:rPr>
          <w:rFonts w:ascii="微软雅黑" w:hAnsi="微软雅黑" w:eastAsia="微软雅黑" w:cs="Consolas"/>
          <w:color w:val="FF1493"/>
          <w:sz w:val="15"/>
          <w:szCs w:val="15"/>
        </w:rPr>
        <w:t>&lt;![CDATA[3.5]]&gt;</w:t>
      </w:r>
      <w:r>
        <w:rPr>
          <w:rFonts w:ascii="微软雅黑" w:hAnsi="微软雅黑" w:eastAsia="微软雅黑" w:cs="Consolas"/>
          <w:b/>
          <w:bCs/>
          <w:color w:val="006699"/>
          <w:sz w:val="15"/>
          <w:szCs w:val="15"/>
        </w:rPr>
        <w:t>&lt;/fee_total&gt;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&lt;preparation&gt;</w:t>
      </w:r>
      <w:r>
        <w:rPr>
          <w:rFonts w:ascii="微软雅黑" w:hAnsi="微软雅黑" w:eastAsia="微软雅黑" w:cs="Consolas"/>
          <w:color w:val="FF1493"/>
          <w:sz w:val="15"/>
          <w:szCs w:val="15"/>
        </w:rPr>
        <w:t>&lt;![CDATA[中草药]]&gt;</w:t>
      </w:r>
      <w:r>
        <w:rPr>
          <w:rFonts w:ascii="微软雅黑" w:hAnsi="微软雅黑" w:eastAsia="微软雅黑" w:cs="Consolas"/>
          <w:b/>
          <w:bCs/>
          <w:color w:val="006699"/>
          <w:sz w:val="15"/>
          <w:szCs w:val="15"/>
        </w:rPr>
        <w:t>&lt;/preparation&gt;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&lt;special_prompt&gt;</w:t>
      </w:r>
      <w:r>
        <w:rPr>
          <w:rFonts w:ascii="微软雅黑" w:hAnsi="微软雅黑" w:eastAsia="微软雅黑" w:cs="Consolas"/>
          <w:color w:val="FF1493"/>
          <w:sz w:val="15"/>
          <w:szCs w:val="15"/>
        </w:rPr>
        <w:t>&lt;![CDATA[]]&gt;</w:t>
      </w:r>
      <w:r>
        <w:rPr>
          <w:rFonts w:ascii="微软雅黑" w:hAnsi="微软雅黑" w:eastAsia="微软雅黑" w:cs="Consolas"/>
          <w:b/>
          <w:bCs/>
          <w:color w:val="006699"/>
          <w:sz w:val="15"/>
          <w:szCs w:val="15"/>
        </w:rPr>
        <w:t>&lt;/special_prompt&gt;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&lt;medicare_type&gt;</w:t>
      </w:r>
      <w:r>
        <w:rPr>
          <w:rFonts w:ascii="微软雅黑" w:hAnsi="微软雅黑" w:eastAsia="微软雅黑" w:cs="Consolas"/>
          <w:color w:val="FF1493"/>
          <w:sz w:val="15"/>
          <w:szCs w:val="15"/>
        </w:rPr>
        <w:t>&lt;![CDATA[甲类]]&gt;</w:t>
      </w:r>
      <w:r>
        <w:rPr>
          <w:rFonts w:ascii="微软雅黑" w:hAnsi="微软雅黑" w:eastAsia="微软雅黑" w:cs="Consolas"/>
          <w:b/>
          <w:bCs/>
          <w:color w:val="006699"/>
          <w:sz w:val="15"/>
          <w:szCs w:val="15"/>
        </w:rPr>
        <w:t>&lt;/medicare_type&gt;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&lt;/herb_medical_order_item&gt;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&lt;herb_medical_order_item&gt;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b/>
          <w:bCs/>
          <w:color w:val="5C5C5C"/>
          <w:sz w:val="15"/>
          <w:szCs w:val="15"/>
        </w:rPr>
      </w:pPr>
      <w:r>
        <w:rPr>
          <w:rFonts w:ascii="微软雅黑" w:hAnsi="微软雅黑" w:eastAsia="微软雅黑" w:cs="Consolas"/>
          <w:b/>
          <w:bCs/>
          <w:color w:val="FF0000"/>
          <w:sz w:val="15"/>
          <w:szCs w:val="15"/>
        </w:rPr>
        <w:t>         一个&lt;herb_medical_order_item&gt;标签一条饮片医嘱明细， 多条饮片医嘱明细多个&lt;herb_medical_order_item&gt; </w:t>
      </w:r>
      <w:r>
        <w:rPr>
          <w:rFonts w:ascii="微软雅黑" w:hAnsi="微软雅黑" w:eastAsia="微软雅黑" w:cs="Consolas"/>
          <w:b/>
          <w:bC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&lt;/herb_medical_order_item&gt;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&lt;/herb_medical_order&gt;</w:t>
      </w:r>
      <w:r>
        <w:rPr>
          <w:rFonts w:ascii="微软雅黑" w:hAnsi="微软雅黑" w:eastAsia="微软雅黑" w:cs="Consola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&lt;herb_medical_order&gt;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b/>
          <w:bCs/>
          <w:color w:val="5C5C5C"/>
          <w:sz w:val="15"/>
          <w:szCs w:val="15"/>
        </w:rPr>
      </w:pPr>
      <w:r>
        <w:rPr>
          <w:rFonts w:ascii="微软雅黑" w:hAnsi="微软雅黑" w:eastAsia="微软雅黑" w:cs="Consolas"/>
          <w:b/>
          <w:bCs/>
          <w:color w:val="FF0000"/>
          <w:sz w:val="15"/>
          <w:szCs w:val="15"/>
        </w:rPr>
        <w:t>       一个&lt;herb_medical_order&gt;标签一条饮片医嘱， 多条饮片医嘱多个&lt;herb_medical_order&gt; </w:t>
      </w:r>
      <w:r>
        <w:rPr>
          <w:rFonts w:ascii="微软雅黑" w:hAnsi="微软雅黑" w:eastAsia="微软雅黑" w:cs="Consolas"/>
          <w:b/>
          <w:bCs/>
          <w:color w:val="000000"/>
          <w:sz w:val="15"/>
          <w:szCs w:val="15"/>
        </w:rPr>
        <w:t> </w:t>
      </w:r>
    </w:p>
    <w:p>
      <w:pPr>
        <w:pBdr>
          <w:left w:val="single" w:color="6CE26C" w:sz="18" w:space="0"/>
        </w:pBdr>
        <w:shd w:val="clear" w:color="auto" w:fill="FFFFFF"/>
        <w:ind w:left="360"/>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&lt;/herb_medical_order&gt;</w:t>
      </w:r>
      <w:r>
        <w:rPr>
          <w:rFonts w:ascii="微软雅黑" w:hAnsi="微软雅黑" w:eastAsia="微软雅黑" w:cs="Consolas"/>
          <w:color w:val="000000"/>
          <w:sz w:val="15"/>
          <w:szCs w:val="15"/>
        </w:rPr>
        <w:t>  </w:t>
      </w:r>
    </w:p>
    <w:p>
      <w:pPr>
        <w:pBdr>
          <w:left w:val="single" w:color="6CE26C" w:sz="18" w:space="0"/>
        </w:pBdr>
        <w:shd w:val="clear" w:color="auto" w:fill="F8F8F8"/>
        <w:ind w:left="360"/>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&lt;/orders&gt;</w:t>
      </w:r>
      <w:r>
        <w:rPr>
          <w:rFonts w:ascii="微软雅黑" w:hAnsi="微软雅黑" w:eastAsia="微软雅黑" w:cs="Consolas"/>
          <w:color w:val="000000"/>
          <w:sz w:val="15"/>
          <w:szCs w:val="15"/>
        </w:rPr>
        <w:t>  </w:t>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74" w:name="_Toc3233"/>
      <w:bookmarkStart w:id="75" w:name="_Toc30073933"/>
      <w:bookmarkStart w:id="76" w:name="住院诊断标签"/>
      <w:r>
        <w:rPr>
          <w:rFonts w:hint="eastAsia" w:ascii="微软雅黑" w:hAnsi="微软雅黑" w:eastAsia="微软雅黑"/>
        </w:rPr>
        <w:t>诊断 &lt;</w:t>
      </w:r>
      <w:r>
        <w:rPr>
          <w:rFonts w:ascii="微软雅黑" w:hAnsi="微软雅黑" w:eastAsia="微软雅黑"/>
        </w:rPr>
        <w:t>ipt_</w:t>
      </w:r>
      <w:r>
        <w:rPr>
          <w:rFonts w:hint="eastAsia" w:ascii="微软雅黑" w:hAnsi="微软雅黑" w:eastAsia="微软雅黑"/>
        </w:rPr>
        <w:t>diagnoses</w:t>
      </w:r>
      <w:r>
        <w:rPr>
          <w:rFonts w:ascii="微软雅黑" w:hAnsi="微软雅黑" w:eastAsia="微软雅黑"/>
        </w:rPr>
        <w:t>&gt;</w:t>
      </w:r>
      <w:bookmarkEnd w:id="74"/>
      <w:bookmarkEnd w:id="75"/>
      <w:r>
        <w:rPr>
          <w:rFonts w:ascii="微软雅黑" w:hAnsi="微软雅黑" w:eastAsia="微软雅黑"/>
        </w:rPr>
        <w:t xml:space="preserve"> </w:t>
      </w:r>
    </w:p>
    <w:bookmarkEnd w:id="76"/>
    <w:p>
      <w:pPr>
        <w:rPr>
          <w:rFonts w:ascii="微软雅黑" w:hAnsi="微软雅黑" w:eastAsia="微软雅黑" w:cs="Consolas"/>
          <w:b/>
          <w:bCs/>
          <w:color w:val="FF0000"/>
          <w:sz w:val="22"/>
        </w:rPr>
      </w:pPr>
      <w:r>
        <w:rPr>
          <w:rFonts w:hint="eastAsia" w:ascii="微软雅黑" w:hAnsi="微软雅黑" w:eastAsia="微软雅黑" w:cs="Consolas"/>
          <w:b/>
          <w:bCs/>
          <w:color w:val="FF0000"/>
          <w:sz w:val="22"/>
        </w:rPr>
        <w:t>注意：发送一次诊断数据，最少也是一个诊断的相关信息。</w:t>
      </w:r>
    </w:p>
    <w:p>
      <w:pPr>
        <w:rPr>
          <w:rFonts w:ascii="微软雅黑" w:hAnsi="微软雅黑" w:eastAsia="微软雅黑" w:cs="Consolas"/>
          <w:b/>
          <w:bCs/>
          <w:color w:val="FF0000"/>
          <w:sz w:val="22"/>
        </w:rPr>
      </w:pPr>
      <w:r>
        <w:rPr>
          <w:rFonts w:hint="eastAsia" w:ascii="微软雅黑" w:hAnsi="微软雅黑" w:eastAsia="微软雅黑" w:cs="Consolas"/>
          <w:b/>
          <w:bCs/>
          <w:color w:val="FF0000"/>
          <w:sz w:val="22"/>
        </w:rPr>
        <w:t>住院</w:t>
      </w:r>
      <w:r>
        <w:rPr>
          <w:rFonts w:ascii="微软雅黑" w:hAnsi="微软雅黑" w:eastAsia="微软雅黑" w:cs="Consolas"/>
          <w:b/>
          <w:bCs/>
          <w:color w:val="FF0000"/>
          <w:sz w:val="22"/>
        </w:rPr>
        <w:t>诊断必须包含 base</w:t>
      </w:r>
      <w:r>
        <w:rPr>
          <w:rFonts w:hint="eastAsia" w:ascii="微软雅黑" w:hAnsi="微软雅黑" w:eastAsia="微软雅黑" w:cs="Consolas"/>
          <w:b/>
          <w:bCs/>
          <w:color w:val="FF0000"/>
          <w:sz w:val="22"/>
        </w:rPr>
        <w:t>、</w:t>
      </w:r>
      <w:r>
        <w:rPr>
          <w:rFonts w:ascii="微软雅黑" w:hAnsi="微软雅黑" w:eastAsia="微软雅黑" w:cs="Consolas"/>
          <w:b/>
          <w:bCs/>
          <w:color w:val="FF0000"/>
          <w:sz w:val="22"/>
        </w:rPr>
        <w:t>ipt_</w:t>
      </w:r>
      <w:r>
        <w:rPr>
          <w:rFonts w:hint="eastAsia" w:ascii="微软雅黑" w:hAnsi="微软雅黑" w:eastAsia="微软雅黑" w:cs="Consolas"/>
          <w:b/>
          <w:bCs/>
          <w:color w:val="FF0000"/>
          <w:sz w:val="22"/>
        </w:rPr>
        <w:t xml:space="preserve"> diagnoses、</w:t>
      </w:r>
      <w:r>
        <w:rPr>
          <w:rFonts w:ascii="微软雅黑" w:hAnsi="微软雅黑" w:eastAsia="微软雅黑" w:cs="Consolas"/>
          <w:b/>
          <w:bCs/>
          <w:color w:val="FF0000"/>
          <w:sz w:val="22"/>
        </w:rPr>
        <w:t>ipt_</w:t>
      </w:r>
      <w:r>
        <w:rPr>
          <w:rFonts w:hint="eastAsia" w:ascii="微软雅黑" w:hAnsi="微软雅黑" w:eastAsia="微软雅黑" w:cs="Consolas"/>
          <w:b/>
          <w:bCs/>
          <w:color w:val="FF0000"/>
          <w:sz w:val="22"/>
        </w:rPr>
        <w:t xml:space="preserve"> diagnosis标签</w:t>
      </w:r>
    </w:p>
    <w:tbl>
      <w:tblPr>
        <w:tblStyle w:val="3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673"/>
        <w:gridCol w:w="1474"/>
        <w:gridCol w:w="847"/>
        <w:gridCol w:w="886"/>
        <w:gridCol w:w="454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400"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875"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503"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526"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w:t>
            </w:r>
            <w:r>
              <w:rPr>
                <w:rFonts w:ascii="微软雅黑" w:hAnsi="微软雅黑" w:eastAsia="微软雅黑" w:cs="阿里巴巴普惠体 L"/>
                <w:b/>
                <w:sz w:val="15"/>
                <w:szCs w:val="15"/>
              </w:rPr>
              <w:t>长度</w:t>
            </w:r>
          </w:p>
        </w:tc>
        <w:tc>
          <w:tcPr>
            <w:tcW w:w="2696"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87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ipt_</w:t>
            </w:r>
            <w:r>
              <w:rPr>
                <w:rFonts w:hint="eastAsia" w:ascii="微软雅黑" w:hAnsi="微软雅黑" w:eastAsia="微软雅黑" w:cs="阿里巴巴普惠体 L"/>
                <w:sz w:val="15"/>
                <w:szCs w:val="15"/>
              </w:rPr>
              <w:t>diagnoses&gt;</w:t>
            </w:r>
          </w:p>
        </w:tc>
        <w:tc>
          <w:tcPr>
            <w:tcW w:w="5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26" w:type="pct"/>
            <w:vAlign w:val="center"/>
          </w:tcPr>
          <w:p>
            <w:pPr>
              <w:jc w:val="center"/>
              <w:rPr>
                <w:rFonts w:ascii="微软雅黑" w:hAnsi="微软雅黑" w:eastAsia="微软雅黑" w:cs="阿里巴巴普惠体 L"/>
                <w:sz w:val="15"/>
                <w:szCs w:val="15"/>
              </w:rPr>
            </w:pPr>
          </w:p>
        </w:tc>
        <w:tc>
          <w:tcPr>
            <w:tcW w:w="2696"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875"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&lt;ipt_diagnosis&gt;</w:t>
            </w:r>
          </w:p>
        </w:tc>
        <w:tc>
          <w:tcPr>
            <w:tcW w:w="5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26" w:type="pct"/>
            <w:vAlign w:val="center"/>
          </w:tcPr>
          <w:p>
            <w:pPr>
              <w:jc w:val="center"/>
              <w:rPr>
                <w:rFonts w:ascii="微软雅黑" w:hAnsi="微软雅黑" w:eastAsia="微软雅黑" w:cs="阿里巴巴普惠体 L"/>
                <w:sz w:val="15"/>
                <w:szCs w:val="15"/>
              </w:rPr>
            </w:pPr>
          </w:p>
        </w:tc>
        <w:tc>
          <w:tcPr>
            <w:tcW w:w="2696"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87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&lt;diag_id&gt;</w:t>
            </w:r>
          </w:p>
        </w:tc>
        <w:tc>
          <w:tcPr>
            <w:tcW w:w="5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诊断I</w:t>
            </w:r>
            <w:r>
              <w:rPr>
                <w:rFonts w:ascii="微软雅黑" w:hAnsi="微软雅黑" w:eastAsia="微软雅黑" w:cs="阿里巴巴普惠体 L"/>
                <w:sz w:val="15"/>
                <w:szCs w:val="15"/>
              </w:rPr>
              <w:t>D</w:t>
            </w:r>
          </w:p>
        </w:tc>
        <w:tc>
          <w:tcPr>
            <w:tcW w:w="52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69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诊断信息的唯一编号，主键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87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&lt;diag_date&gt;</w:t>
            </w:r>
          </w:p>
        </w:tc>
        <w:tc>
          <w:tcPr>
            <w:tcW w:w="5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诊断时间</w:t>
            </w:r>
          </w:p>
        </w:tc>
        <w:tc>
          <w:tcPr>
            <w:tcW w:w="526"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19</w:t>
            </w:r>
          </w:p>
        </w:tc>
        <w:tc>
          <w:tcPr>
            <w:tcW w:w="269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格式：yyyy-mm</w:t>
            </w:r>
            <w:r>
              <w:rPr>
                <w:rFonts w:ascii="微软雅黑" w:hAnsi="微软雅黑" w:eastAsia="微软雅黑" w:cs="阿里巴巴普惠体 L"/>
                <w:sz w:val="15"/>
                <w:szCs w:val="15"/>
              </w:rPr>
              <w:t>-dd hh24</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87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&lt;diag_name&gt;</w:t>
            </w:r>
          </w:p>
        </w:tc>
        <w:tc>
          <w:tcPr>
            <w:tcW w:w="5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诊断名称</w:t>
            </w:r>
          </w:p>
        </w:tc>
        <w:tc>
          <w:tcPr>
            <w:tcW w:w="52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256</w:t>
            </w:r>
          </w:p>
        </w:tc>
        <w:tc>
          <w:tcPr>
            <w:tcW w:w="269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87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&lt;diag_code&gt;</w:t>
            </w:r>
          </w:p>
        </w:tc>
        <w:tc>
          <w:tcPr>
            <w:tcW w:w="5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诊断编码</w:t>
            </w:r>
          </w:p>
        </w:tc>
        <w:tc>
          <w:tcPr>
            <w:tcW w:w="52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69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诊断名称对应的I</w:t>
            </w:r>
            <w:r>
              <w:rPr>
                <w:rFonts w:ascii="微软雅黑" w:hAnsi="微软雅黑" w:eastAsia="微软雅黑" w:cs="阿里巴巴普惠体 L"/>
                <w:sz w:val="15"/>
                <w:szCs w:val="15"/>
              </w:rPr>
              <w:t>CD10</w:t>
            </w:r>
            <w:r>
              <w:rPr>
                <w:rFonts w:hint="eastAsia" w:ascii="微软雅黑" w:hAnsi="微软雅黑" w:eastAsia="微软雅黑" w:cs="阿里巴巴普惠体 L"/>
                <w:sz w:val="15"/>
                <w:szCs w:val="15"/>
              </w:rPr>
              <w:t>编码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87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d</w:t>
            </w:r>
            <w:r>
              <w:rPr>
                <w:rFonts w:hint="eastAsia" w:ascii="微软雅黑" w:hAnsi="微软雅黑" w:eastAsia="微软雅黑" w:cs="阿里巴巴普惠体 L"/>
                <w:sz w:val="15"/>
                <w:szCs w:val="15"/>
              </w:rPr>
              <w:t>iag_status&gt;</w:t>
            </w:r>
          </w:p>
        </w:tc>
        <w:tc>
          <w:tcPr>
            <w:tcW w:w="5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诊断状态</w:t>
            </w:r>
          </w:p>
        </w:tc>
        <w:tc>
          <w:tcPr>
            <w:tcW w:w="526"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w:t>
            </w:r>
          </w:p>
        </w:tc>
        <w:tc>
          <w:tcPr>
            <w:tcW w:w="269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诊断信息在his中的状态，0 正常，1作废，只能填入“1|0”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vAlign w:val="center"/>
          </w:tcPr>
          <w:p>
            <w:pPr>
              <w:jc w:val="center"/>
              <w:rPr>
                <w:rFonts w:ascii="微软雅黑" w:hAnsi="微软雅黑" w:eastAsia="微软雅黑" w:cs="阿里巴巴普惠体 L"/>
                <w:sz w:val="15"/>
                <w:szCs w:val="15"/>
              </w:rPr>
            </w:pPr>
          </w:p>
        </w:tc>
        <w:tc>
          <w:tcPr>
            <w:tcW w:w="87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&lt;diag_doc_name&gt;</w:t>
            </w:r>
          </w:p>
        </w:tc>
        <w:tc>
          <w:tcPr>
            <w:tcW w:w="5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诊断医生姓名</w:t>
            </w:r>
          </w:p>
        </w:tc>
        <w:tc>
          <w:tcPr>
            <w:tcW w:w="52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69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开具诊断的医生姓名</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vAlign w:val="center"/>
          </w:tcPr>
          <w:p>
            <w:pPr>
              <w:jc w:val="center"/>
              <w:rPr>
                <w:rFonts w:ascii="微软雅黑" w:hAnsi="微软雅黑" w:eastAsia="微软雅黑" w:cs="阿里巴巴普惠体 L"/>
                <w:sz w:val="15"/>
                <w:szCs w:val="15"/>
              </w:rPr>
            </w:pPr>
          </w:p>
        </w:tc>
        <w:tc>
          <w:tcPr>
            <w:tcW w:w="87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&lt;diag_category&gt;</w:t>
            </w:r>
          </w:p>
        </w:tc>
        <w:tc>
          <w:tcPr>
            <w:tcW w:w="5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诊断类别</w:t>
            </w:r>
          </w:p>
        </w:tc>
        <w:tc>
          <w:tcPr>
            <w:tcW w:w="52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128</w:t>
            </w:r>
          </w:p>
        </w:tc>
        <w:tc>
          <w:tcPr>
            <w:tcW w:w="269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主要诊断/次要诊断</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vAlign w:val="center"/>
          </w:tcPr>
          <w:p>
            <w:pPr>
              <w:jc w:val="center"/>
              <w:rPr>
                <w:rFonts w:ascii="微软雅黑" w:hAnsi="微软雅黑" w:eastAsia="微软雅黑" w:cs="阿里巴巴普惠体 L"/>
                <w:sz w:val="15"/>
                <w:szCs w:val="15"/>
              </w:rPr>
            </w:pPr>
          </w:p>
        </w:tc>
        <w:tc>
          <w:tcPr>
            <w:tcW w:w="87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&lt;diag_type&gt;</w:t>
            </w:r>
          </w:p>
        </w:tc>
        <w:tc>
          <w:tcPr>
            <w:tcW w:w="5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诊断类型</w:t>
            </w:r>
          </w:p>
        </w:tc>
        <w:tc>
          <w:tcPr>
            <w:tcW w:w="52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69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入院诊断/出院诊断/门诊诊断/修正诊断等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vAlign w:val="center"/>
          </w:tcPr>
          <w:p>
            <w:pPr>
              <w:jc w:val="center"/>
              <w:rPr>
                <w:rFonts w:ascii="微软雅黑" w:hAnsi="微软雅黑" w:eastAsia="微软雅黑" w:cs="阿里巴巴普惠体 L"/>
                <w:sz w:val="15"/>
                <w:szCs w:val="15"/>
              </w:rPr>
            </w:pPr>
          </w:p>
        </w:tc>
        <w:tc>
          <w:tcPr>
            <w:tcW w:w="87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&lt;diag_code_type&gt;</w:t>
            </w:r>
          </w:p>
        </w:tc>
        <w:tc>
          <w:tcPr>
            <w:tcW w:w="5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诊断编码类型</w:t>
            </w:r>
          </w:p>
        </w:tc>
        <w:tc>
          <w:tcPr>
            <w:tcW w:w="526"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w:t>
            </w:r>
          </w:p>
        </w:tc>
        <w:tc>
          <w:tcPr>
            <w:tcW w:w="269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 西医诊断ICD-10编码，2 中医诊断编码，只能填入“1|</w:t>
            </w:r>
            <w:r>
              <w:rPr>
                <w:rFonts w:ascii="微软雅黑" w:hAnsi="微软雅黑" w:eastAsia="微软雅黑" w:cs="阿里巴巴普惠体 L"/>
                <w:sz w:val="15"/>
                <w:szCs w:val="15"/>
              </w:rPr>
              <w:t>2</w:t>
            </w:r>
            <w:r>
              <w:rPr>
                <w:rFonts w:hint="eastAsia" w:ascii="微软雅黑" w:hAnsi="微软雅黑" w:eastAsia="微软雅黑" w:cs="阿里巴巴普惠体 L"/>
                <w:sz w:val="15"/>
                <w:szCs w:val="15"/>
              </w:rPr>
              <w:t>”</w:t>
            </w:r>
          </w:p>
        </w:tc>
      </w:tr>
    </w:tbl>
    <w:p>
      <w:pPr>
        <w:rPr>
          <w:rFonts w:ascii="微软雅黑" w:hAnsi="微软雅黑" w:eastAsia="微软雅黑"/>
          <w:sz w:val="21"/>
          <w:szCs w:val="21"/>
        </w:rPr>
      </w:pPr>
      <w:r>
        <w:rPr>
          <w:rFonts w:ascii="微软雅黑" w:hAnsi="微软雅黑" w:eastAsia="微软雅黑"/>
          <w:sz w:val="21"/>
          <w:szCs w:val="21"/>
        </w:rPr>
        <w:t>XML</w:t>
      </w:r>
      <w:r>
        <w:rPr>
          <w:rFonts w:hint="eastAsia" w:ascii="微软雅黑" w:hAnsi="微软雅黑" w:eastAsia="微软雅黑"/>
          <w:sz w:val="21"/>
          <w:szCs w:val="21"/>
        </w:rPr>
        <w:t>实例</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&lt;ipt_diagnoses&gt;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&lt;ipt_diagnosis&gt;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&lt;diag_id&gt;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&lt;/diag_id&gt;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&lt;diag_date&gt;</w:t>
      </w:r>
      <w:r>
        <w:rPr>
          <w:rFonts w:ascii="微软雅黑" w:hAnsi="微软雅黑" w:eastAsia="微软雅黑" w:cs="Consolas"/>
          <w:color w:val="FF1493"/>
          <w:sz w:val="15"/>
          <w:szCs w:val="15"/>
        </w:rPr>
        <w:t>&lt;![CDATA[2015-01-03 09:00:00]]&gt;</w:t>
      </w:r>
      <w:r>
        <w:rPr>
          <w:rFonts w:ascii="微软雅黑" w:hAnsi="微软雅黑" w:eastAsia="微软雅黑" w:cs="Consolas"/>
          <w:b/>
          <w:bCs/>
          <w:color w:val="006699"/>
          <w:sz w:val="15"/>
          <w:szCs w:val="15"/>
        </w:rPr>
        <w:t>&lt;/diag_date&gt;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&lt;diag_name&gt;</w:t>
      </w:r>
      <w:r>
        <w:rPr>
          <w:rFonts w:ascii="微软雅黑" w:hAnsi="微软雅黑" w:eastAsia="微软雅黑" w:cs="Consolas"/>
          <w:color w:val="FF1493"/>
          <w:sz w:val="15"/>
          <w:szCs w:val="15"/>
        </w:rPr>
        <w:t>&lt;![CDATA[乳腺恶性肿瘤]]&gt;</w:t>
      </w:r>
      <w:r>
        <w:rPr>
          <w:rFonts w:ascii="微软雅黑" w:hAnsi="微软雅黑" w:eastAsia="微软雅黑" w:cs="Consolas"/>
          <w:b/>
          <w:bCs/>
          <w:color w:val="006699"/>
          <w:sz w:val="15"/>
          <w:szCs w:val="15"/>
        </w:rPr>
        <w:t>&lt;/diag_name&gt;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&lt;diag_code&gt;</w:t>
      </w:r>
      <w:r>
        <w:rPr>
          <w:rFonts w:ascii="微软雅黑" w:hAnsi="微软雅黑" w:eastAsia="微软雅黑" w:cs="Consolas"/>
          <w:color w:val="FF1493"/>
          <w:sz w:val="15"/>
          <w:szCs w:val="15"/>
        </w:rPr>
        <w:t>&lt;![CDATA[C50.900]]&gt;</w:t>
      </w:r>
      <w:r>
        <w:rPr>
          <w:rFonts w:ascii="微软雅黑" w:hAnsi="微软雅黑" w:eastAsia="微软雅黑" w:cs="Consolas"/>
          <w:b/>
          <w:bCs/>
          <w:color w:val="006699"/>
          <w:sz w:val="15"/>
          <w:szCs w:val="15"/>
        </w:rPr>
        <w:t>&lt;/diag_code&gt;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&lt;diag_status&gt;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&lt;/diag_status&gt;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&lt;diag_doc_name&gt;</w:t>
      </w:r>
      <w:r>
        <w:rPr>
          <w:rFonts w:ascii="微软雅黑" w:hAnsi="微软雅黑" w:eastAsia="微软雅黑" w:cs="Consolas"/>
          <w:color w:val="FF1493"/>
          <w:sz w:val="15"/>
          <w:szCs w:val="15"/>
        </w:rPr>
        <w:t>&lt;![CDATA[张媛媛]]&gt;</w:t>
      </w:r>
      <w:r>
        <w:rPr>
          <w:rFonts w:ascii="微软雅黑" w:hAnsi="微软雅黑" w:eastAsia="微软雅黑" w:cs="Consolas"/>
          <w:b/>
          <w:bCs/>
          <w:color w:val="006699"/>
          <w:sz w:val="15"/>
          <w:szCs w:val="15"/>
        </w:rPr>
        <w:t>&lt;/diag_doc_name&gt;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&lt;diag_category&gt;</w:t>
      </w:r>
      <w:r>
        <w:rPr>
          <w:rFonts w:ascii="微软雅黑" w:hAnsi="微软雅黑" w:eastAsia="微软雅黑" w:cs="Consolas"/>
          <w:color w:val="FF1493"/>
          <w:sz w:val="15"/>
          <w:szCs w:val="15"/>
        </w:rPr>
        <w:t>&lt;![CDATA[主要诊断]]&gt;</w:t>
      </w:r>
      <w:r>
        <w:rPr>
          <w:rFonts w:ascii="微软雅黑" w:hAnsi="微软雅黑" w:eastAsia="微软雅黑" w:cs="Consolas"/>
          <w:b/>
          <w:bCs/>
          <w:color w:val="006699"/>
          <w:sz w:val="15"/>
          <w:szCs w:val="15"/>
        </w:rPr>
        <w:t>&lt;/diag_category&gt;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&lt;diag_type&gt;</w:t>
      </w:r>
      <w:r>
        <w:rPr>
          <w:rFonts w:ascii="微软雅黑" w:hAnsi="微软雅黑" w:eastAsia="微软雅黑" w:cs="Consolas"/>
          <w:color w:val="FF1493"/>
          <w:sz w:val="15"/>
          <w:szCs w:val="15"/>
        </w:rPr>
        <w:t>&lt;![CDATA[入院诊断]]&gt;</w:t>
      </w:r>
      <w:r>
        <w:rPr>
          <w:rFonts w:ascii="微软雅黑" w:hAnsi="微软雅黑" w:eastAsia="微软雅黑" w:cs="Consolas"/>
          <w:b/>
          <w:bCs/>
          <w:color w:val="006699"/>
          <w:sz w:val="15"/>
          <w:szCs w:val="15"/>
        </w:rPr>
        <w:t>&lt;/diag_type&gt;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&lt;diag_code_type&gt;</w:t>
      </w:r>
      <w:r>
        <w:rPr>
          <w:rFonts w:ascii="微软雅黑" w:hAnsi="微软雅黑" w:eastAsia="微软雅黑" w:cs="Consolas"/>
          <w:color w:val="FF1493"/>
          <w:sz w:val="15"/>
          <w:szCs w:val="15"/>
        </w:rPr>
        <w:t>&lt;![CDATA[1]]&gt;</w:t>
      </w:r>
      <w:r>
        <w:rPr>
          <w:rFonts w:ascii="微软雅黑" w:hAnsi="微软雅黑" w:eastAsia="微软雅黑" w:cs="Consolas"/>
          <w:b/>
          <w:bCs/>
          <w:color w:val="006699"/>
          <w:sz w:val="15"/>
          <w:szCs w:val="15"/>
        </w:rPr>
        <w:t>&lt;/diag_code_type&gt;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&lt;/ipt_diagnosis&gt;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&lt;ipt_diagnosis&gt;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b/>
          <w:bCs/>
          <w:color w:val="FF0000"/>
          <w:sz w:val="15"/>
          <w:szCs w:val="15"/>
        </w:rPr>
      </w:pPr>
      <w:r>
        <w:rPr>
          <w:rFonts w:ascii="微软雅黑" w:hAnsi="微软雅黑" w:eastAsia="微软雅黑" w:cs="Consolas"/>
          <w:b/>
          <w:bCs/>
          <w:color w:val="FF0000"/>
          <w:sz w:val="15"/>
          <w:szCs w:val="15"/>
        </w:rPr>
        <w:t>      一个&lt;ipt_diagnosis&gt;标签，一条诊断信息，多条诊断信息多个&lt;ipt_diagnosis&gt;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&lt;/ipt_diagnosis&gt;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&lt;/ipt_diagnoses&gt;</w:t>
      </w:r>
      <w:r>
        <w:rPr>
          <w:rFonts w:ascii="微软雅黑" w:hAnsi="微软雅黑" w:eastAsia="微软雅黑" w:cs="Consolas"/>
          <w:color w:val="000000"/>
          <w:sz w:val="15"/>
          <w:szCs w:val="15"/>
        </w:rPr>
        <w:t> </w:t>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77" w:name="_Toc31320"/>
      <w:bookmarkStart w:id="78" w:name="住院过敏标签"/>
      <w:r>
        <w:rPr>
          <w:rFonts w:hint="eastAsia" w:ascii="微软雅黑" w:hAnsi="微软雅黑" w:eastAsia="微软雅黑"/>
        </w:rPr>
        <w:t>过敏 &lt;</w:t>
      </w:r>
      <w:r>
        <w:rPr>
          <w:rFonts w:ascii="微软雅黑" w:hAnsi="微软雅黑" w:eastAsia="微软雅黑"/>
        </w:rPr>
        <w:t>ipt_</w:t>
      </w:r>
      <w:r>
        <w:rPr>
          <w:rFonts w:hint="eastAsia" w:ascii="微软雅黑" w:hAnsi="微软雅黑" w:eastAsia="微软雅黑"/>
        </w:rPr>
        <w:t>allergies</w:t>
      </w:r>
      <w:r>
        <w:rPr>
          <w:rFonts w:ascii="微软雅黑" w:hAnsi="微软雅黑" w:eastAsia="微软雅黑"/>
        </w:rPr>
        <w:t>&gt;</w:t>
      </w:r>
      <w:bookmarkEnd w:id="77"/>
    </w:p>
    <w:bookmarkEnd w:id="78"/>
    <w:p>
      <w:pPr>
        <w:rPr>
          <w:rFonts w:ascii="微软雅黑" w:hAnsi="微软雅黑" w:eastAsia="微软雅黑" w:cs="Consolas"/>
          <w:b/>
          <w:bCs/>
          <w:color w:val="FF0000"/>
          <w:sz w:val="22"/>
        </w:rPr>
      </w:pPr>
      <w:r>
        <w:rPr>
          <w:rFonts w:hint="eastAsia" w:ascii="微软雅黑" w:hAnsi="微软雅黑" w:eastAsia="微软雅黑" w:cs="Consolas"/>
          <w:b/>
          <w:bCs/>
          <w:color w:val="FF0000"/>
          <w:sz w:val="22"/>
        </w:rPr>
        <w:t>注意：发送一次过敏数据，最少也是一个过敏的信息。</w:t>
      </w:r>
    </w:p>
    <w:p>
      <w:pPr>
        <w:rPr>
          <w:rFonts w:ascii="微软雅黑" w:hAnsi="微软雅黑" w:eastAsia="微软雅黑" w:cs="Consolas"/>
          <w:b/>
          <w:bCs/>
          <w:color w:val="FF0000"/>
          <w:sz w:val="22"/>
        </w:rPr>
      </w:pPr>
      <w:r>
        <w:rPr>
          <w:rFonts w:hint="eastAsia" w:ascii="微软雅黑" w:hAnsi="微软雅黑" w:eastAsia="微软雅黑" w:cs="Consolas"/>
          <w:b/>
          <w:bCs/>
          <w:color w:val="FF0000"/>
          <w:sz w:val="22"/>
        </w:rPr>
        <w:t>住院</w:t>
      </w:r>
      <w:r>
        <w:rPr>
          <w:rFonts w:ascii="微软雅黑" w:hAnsi="微软雅黑" w:eastAsia="微软雅黑" w:cs="Consolas"/>
          <w:b/>
          <w:bCs/>
          <w:color w:val="FF0000"/>
          <w:sz w:val="22"/>
        </w:rPr>
        <w:t>过敏必须包含 base</w:t>
      </w:r>
      <w:r>
        <w:rPr>
          <w:rFonts w:hint="eastAsia" w:ascii="微软雅黑" w:hAnsi="微软雅黑" w:eastAsia="微软雅黑" w:cs="Consolas"/>
          <w:b/>
          <w:bCs/>
          <w:color w:val="FF0000"/>
          <w:sz w:val="22"/>
        </w:rPr>
        <w:t>、</w:t>
      </w:r>
      <w:r>
        <w:rPr>
          <w:rFonts w:ascii="微软雅黑" w:hAnsi="微软雅黑" w:eastAsia="微软雅黑" w:cs="Consolas"/>
          <w:b/>
          <w:bCs/>
          <w:color w:val="FF0000"/>
          <w:sz w:val="22"/>
        </w:rPr>
        <w:t>ipt_</w:t>
      </w:r>
      <w:r>
        <w:rPr>
          <w:rFonts w:hint="eastAsia" w:ascii="微软雅黑" w:hAnsi="微软雅黑" w:eastAsia="微软雅黑" w:cs="Consolas"/>
          <w:b/>
          <w:bCs/>
          <w:color w:val="FF0000"/>
          <w:sz w:val="22"/>
        </w:rPr>
        <w:t xml:space="preserve"> allergies、</w:t>
      </w:r>
      <w:r>
        <w:rPr>
          <w:rFonts w:ascii="微软雅黑" w:hAnsi="微软雅黑" w:eastAsia="微软雅黑" w:cs="Consolas"/>
          <w:b/>
          <w:bCs/>
          <w:color w:val="FF0000"/>
          <w:sz w:val="22"/>
        </w:rPr>
        <w:t>ipt_</w:t>
      </w:r>
      <w:r>
        <w:rPr>
          <w:rFonts w:hint="eastAsia" w:ascii="微软雅黑" w:hAnsi="微软雅黑" w:eastAsia="微软雅黑" w:cs="Consolas"/>
          <w:b/>
          <w:bCs/>
          <w:color w:val="FF0000"/>
          <w:sz w:val="22"/>
        </w:rPr>
        <w:t xml:space="preserve"> allergy标签</w:t>
      </w:r>
    </w:p>
    <w:tbl>
      <w:tblPr>
        <w:tblStyle w:val="35"/>
        <w:tblW w:w="4966"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
      <w:tblGrid>
        <w:gridCol w:w="864"/>
        <w:gridCol w:w="1437"/>
        <w:gridCol w:w="1115"/>
        <w:gridCol w:w="752"/>
        <w:gridCol w:w="4042"/>
        <w:gridCol w:w="15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516"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859"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666"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449"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w:t>
            </w:r>
            <w:r>
              <w:rPr>
                <w:rFonts w:ascii="微软雅黑" w:hAnsi="微软雅黑" w:eastAsia="微软雅黑" w:cs="阿里巴巴普惠体 L"/>
                <w:b/>
                <w:sz w:val="15"/>
                <w:szCs w:val="15"/>
              </w:rPr>
              <w:t>长度</w:t>
            </w:r>
          </w:p>
        </w:tc>
        <w:tc>
          <w:tcPr>
            <w:tcW w:w="2508" w:type="pct"/>
            <w:gridSpan w:val="2"/>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51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85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i</w:t>
            </w:r>
            <w:r>
              <w:rPr>
                <w:rFonts w:hint="eastAsia" w:ascii="微软雅黑" w:hAnsi="微软雅黑" w:eastAsia="微软雅黑" w:cs="阿里巴巴普惠体 L"/>
                <w:sz w:val="15"/>
                <w:szCs w:val="15"/>
              </w:rPr>
              <w:t>pt_allergies&gt;</w:t>
            </w:r>
          </w:p>
        </w:tc>
        <w:tc>
          <w:tcPr>
            <w:tcW w:w="66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449" w:type="pct"/>
            <w:vAlign w:val="center"/>
          </w:tcPr>
          <w:p>
            <w:pPr>
              <w:jc w:val="center"/>
              <w:rPr>
                <w:rFonts w:ascii="微软雅黑" w:hAnsi="微软雅黑" w:eastAsia="微软雅黑" w:cs="阿里巴巴普惠体 L"/>
                <w:sz w:val="15"/>
                <w:szCs w:val="15"/>
              </w:rPr>
            </w:pPr>
          </w:p>
        </w:tc>
        <w:tc>
          <w:tcPr>
            <w:tcW w:w="2508" w:type="pct"/>
            <w:gridSpan w:val="2"/>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51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85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&lt;ipt_allerg</w:t>
            </w:r>
            <w:r>
              <w:rPr>
                <w:rFonts w:ascii="微软雅黑" w:hAnsi="微软雅黑" w:eastAsia="微软雅黑" w:cs="阿里巴巴普惠体 L"/>
                <w:sz w:val="15"/>
                <w:szCs w:val="15"/>
              </w:rPr>
              <w:t>y</w:t>
            </w:r>
            <w:r>
              <w:rPr>
                <w:rFonts w:hint="eastAsia" w:ascii="微软雅黑" w:hAnsi="微软雅黑" w:eastAsia="微软雅黑" w:cs="阿里巴巴普惠体 L"/>
                <w:sz w:val="15"/>
                <w:szCs w:val="15"/>
              </w:rPr>
              <w:t>&gt;</w:t>
            </w:r>
          </w:p>
        </w:tc>
        <w:tc>
          <w:tcPr>
            <w:tcW w:w="66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449" w:type="pct"/>
            <w:vAlign w:val="center"/>
          </w:tcPr>
          <w:p>
            <w:pPr>
              <w:jc w:val="center"/>
              <w:rPr>
                <w:rFonts w:ascii="微软雅黑" w:hAnsi="微软雅黑" w:eastAsia="微软雅黑" w:cs="阿里巴巴普惠体 L"/>
                <w:sz w:val="15"/>
                <w:szCs w:val="15"/>
              </w:rPr>
            </w:pPr>
          </w:p>
        </w:tc>
        <w:tc>
          <w:tcPr>
            <w:tcW w:w="2508" w:type="pct"/>
            <w:gridSpan w:val="2"/>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51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85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&lt;allergy_id&gt;</w:t>
            </w:r>
          </w:p>
        </w:tc>
        <w:tc>
          <w:tcPr>
            <w:tcW w:w="66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过敏信息id</w:t>
            </w:r>
          </w:p>
        </w:tc>
        <w:tc>
          <w:tcPr>
            <w:tcW w:w="44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508"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记录本次过敏信息的唯一编号，主键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51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85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&lt;allergy_drug&gt;</w:t>
            </w:r>
          </w:p>
        </w:tc>
        <w:tc>
          <w:tcPr>
            <w:tcW w:w="66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过敏物名称</w:t>
            </w:r>
          </w:p>
        </w:tc>
        <w:tc>
          <w:tcPr>
            <w:tcW w:w="44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508"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患者过敏物的具体名称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gridAfter w:val="1"/>
          <w:wAfter w:w="92" w:type="pct"/>
        </w:trPr>
        <w:tc>
          <w:tcPr>
            <w:tcW w:w="516" w:type="pct"/>
          </w:tcPr>
          <w:p>
            <w:pPr>
              <w:jc w:val="center"/>
              <w:rPr>
                <w:rFonts w:hint="eastAsia"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859" w:type="pct"/>
            <w:shd w:val="clear" w:color="auto" w:fill="auto"/>
            <w:vAlign w:val="center"/>
          </w:tcPr>
          <w:p>
            <w:pPr>
              <w:rPr>
                <w:rFonts w:hint="eastAsia" w:ascii="微软雅黑" w:hAnsi="微软雅黑" w:eastAsia="微软雅黑" w:cs="阿里巴巴普惠体 L"/>
                <w:sz w:val="15"/>
                <w:szCs w:val="15"/>
              </w:rPr>
            </w:pPr>
            <w:r>
              <w:rPr>
                <w:rFonts w:hint="eastAsia" w:ascii="微软雅黑" w:hAnsi="微软雅黑" w:eastAsia="微软雅黑" w:cs="阿里巴巴普惠体 L"/>
                <w:sz w:val="15"/>
                <w:szCs w:val="15"/>
              </w:rPr>
              <w:t>&lt;allergy_drug_id&gt;</w:t>
            </w:r>
          </w:p>
        </w:tc>
        <w:tc>
          <w:tcPr>
            <w:tcW w:w="666" w:type="pct"/>
            <w:shd w:val="clear" w:color="auto" w:fill="auto"/>
            <w:vAlign w:val="center"/>
          </w:tcPr>
          <w:p>
            <w:pPr>
              <w:rPr>
                <w:rFonts w:hint="default" w:ascii="微软雅黑" w:hAnsi="微软雅黑" w:eastAsia="微软雅黑" w:cs="阿里巴巴普惠体 L"/>
                <w:sz w:val="15"/>
                <w:szCs w:val="15"/>
                <w:lang w:val="en-US" w:eastAsia="zh-CN"/>
              </w:rPr>
            </w:pPr>
            <w:r>
              <w:rPr>
                <w:rFonts w:hint="eastAsia" w:ascii="微软雅黑" w:hAnsi="微软雅黑" w:eastAsia="微软雅黑" w:cs="阿里巴巴普惠体 L"/>
                <w:sz w:val="15"/>
                <w:szCs w:val="15"/>
                <w:lang w:val="en-US" w:eastAsia="zh-CN"/>
              </w:rPr>
              <w:t>过敏药品编码</w:t>
            </w:r>
          </w:p>
        </w:tc>
        <w:tc>
          <w:tcPr>
            <w:tcW w:w="449" w:type="pct"/>
            <w:vAlign w:val="center"/>
          </w:tcPr>
          <w:p>
            <w:pPr>
              <w:jc w:val="center"/>
              <w:rPr>
                <w:rFonts w:hint="default" w:ascii="微软雅黑" w:hAnsi="微软雅黑" w:eastAsia="微软雅黑" w:cs="阿里巴巴普惠体 L"/>
                <w:sz w:val="15"/>
                <w:szCs w:val="15"/>
                <w:lang w:val="en-US" w:eastAsia="zh-CN"/>
              </w:rPr>
            </w:pPr>
            <w:r>
              <w:rPr>
                <w:rFonts w:hint="eastAsia" w:ascii="微软雅黑" w:hAnsi="微软雅黑" w:eastAsia="微软雅黑" w:cs="阿里巴巴普惠体 L"/>
                <w:sz w:val="15"/>
                <w:szCs w:val="15"/>
                <w:lang w:val="en-US" w:eastAsia="zh-CN"/>
              </w:rPr>
              <w:t>32</w:t>
            </w:r>
          </w:p>
        </w:tc>
        <w:tc>
          <w:tcPr>
            <w:tcW w:w="2416" w:type="pct"/>
            <w:shd w:val="clear" w:color="auto" w:fill="auto"/>
            <w:vAlign w:val="center"/>
          </w:tcPr>
          <w:p>
            <w:pPr>
              <w:rPr>
                <w:rFonts w:hint="eastAsia" w:ascii="微软雅黑" w:hAnsi="微软雅黑" w:eastAsia="微软雅黑" w:cs="阿里巴巴普惠体 L"/>
                <w:sz w:val="15"/>
                <w:szCs w:val="15"/>
              </w:rPr>
            </w:pPr>
            <w:r>
              <w:rPr>
                <w:rFonts w:hint="eastAsia" w:ascii="微软雅黑" w:hAnsi="微软雅黑" w:eastAsia="微软雅黑" w:cs="阿里巴巴普惠体 L"/>
                <w:sz w:val="15"/>
                <w:szCs w:val="15"/>
                <w:lang w:val="en-US" w:eastAsia="zh-CN"/>
              </w:rPr>
              <w:t>具体过敏药品的药品编码，和药品字典中编码保持统一。</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51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85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&lt;allergy_status&gt;</w:t>
            </w:r>
          </w:p>
        </w:tc>
        <w:tc>
          <w:tcPr>
            <w:tcW w:w="66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过敏信息状态</w:t>
            </w:r>
          </w:p>
        </w:tc>
        <w:tc>
          <w:tcPr>
            <w:tcW w:w="44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8</w:t>
            </w:r>
          </w:p>
        </w:tc>
        <w:tc>
          <w:tcPr>
            <w:tcW w:w="2508"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过敏信息在his中的状态，0 正常，1作废，只能填入“1|0”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51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859"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&lt;record</w:t>
            </w:r>
            <w:r>
              <w:rPr>
                <w:rFonts w:hint="eastAsia" w:ascii="微软雅黑" w:hAnsi="微软雅黑" w:eastAsia="微软雅黑" w:cs="阿里巴巴普惠体 L"/>
                <w:sz w:val="15"/>
                <w:szCs w:val="15"/>
              </w:rPr>
              <w:t>_</w:t>
            </w:r>
            <w:r>
              <w:rPr>
                <w:rFonts w:ascii="微软雅黑" w:hAnsi="微软雅黑" w:eastAsia="微软雅黑" w:cs="阿里巴巴普惠体 L"/>
                <w:sz w:val="15"/>
                <w:szCs w:val="15"/>
              </w:rPr>
              <w:t>time&gt;</w:t>
            </w:r>
          </w:p>
        </w:tc>
        <w:tc>
          <w:tcPr>
            <w:tcW w:w="66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记录</w:t>
            </w:r>
            <w:r>
              <w:rPr>
                <w:rFonts w:ascii="微软雅黑" w:hAnsi="微软雅黑" w:eastAsia="微软雅黑" w:cs="阿里巴巴普惠体 L"/>
                <w:sz w:val="15"/>
                <w:szCs w:val="15"/>
              </w:rPr>
              <w:t>时间</w:t>
            </w:r>
          </w:p>
        </w:tc>
        <w:tc>
          <w:tcPr>
            <w:tcW w:w="44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19</w:t>
            </w:r>
          </w:p>
        </w:tc>
        <w:tc>
          <w:tcPr>
            <w:tcW w:w="2508"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过敏信息记录时间，值格式y</w:t>
            </w:r>
            <w:r>
              <w:rPr>
                <w:rFonts w:ascii="微软雅黑" w:hAnsi="微软雅黑" w:eastAsia="微软雅黑" w:cs="阿里巴巴普惠体 L"/>
                <w:sz w:val="15"/>
                <w:szCs w:val="15"/>
              </w:rPr>
              <w:t>yyy-mm-dd hh24:mi:ss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516" w:type="pct"/>
            <w:vAlign w:val="center"/>
          </w:tcPr>
          <w:p>
            <w:pPr>
              <w:jc w:val="center"/>
              <w:rPr>
                <w:rFonts w:ascii="微软雅黑" w:hAnsi="微软雅黑" w:eastAsia="微软雅黑" w:cs="阿里巴巴普惠体 L"/>
                <w:sz w:val="15"/>
                <w:szCs w:val="15"/>
              </w:rPr>
            </w:pPr>
          </w:p>
        </w:tc>
        <w:tc>
          <w:tcPr>
            <w:tcW w:w="85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&lt;anaphylaxis&gt;</w:t>
            </w:r>
          </w:p>
        </w:tc>
        <w:tc>
          <w:tcPr>
            <w:tcW w:w="66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过敏反应</w:t>
            </w:r>
          </w:p>
        </w:tc>
        <w:tc>
          <w:tcPr>
            <w:tcW w:w="449"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512</w:t>
            </w:r>
          </w:p>
        </w:tc>
        <w:tc>
          <w:tcPr>
            <w:tcW w:w="2508" w:type="pct"/>
            <w:gridSpan w:val="2"/>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过敏反应的临床表现，如：过敏性休克反应、血液病样反应、血清病样反应、其他全身反应</w:t>
            </w:r>
          </w:p>
        </w:tc>
      </w:tr>
    </w:tbl>
    <w:p>
      <w:pPr>
        <w:rPr>
          <w:rFonts w:ascii="微软雅黑" w:hAnsi="微软雅黑" w:eastAsia="微软雅黑"/>
          <w:sz w:val="21"/>
          <w:szCs w:val="21"/>
        </w:rPr>
      </w:pPr>
      <w:r>
        <w:rPr>
          <w:rFonts w:ascii="微软雅黑" w:hAnsi="微软雅黑" w:eastAsia="微软雅黑"/>
          <w:sz w:val="21"/>
          <w:szCs w:val="21"/>
        </w:rPr>
        <w:t>XML</w:t>
      </w:r>
      <w:r>
        <w:rPr>
          <w:rFonts w:hint="eastAsia" w:ascii="微软雅黑" w:hAnsi="微软雅黑" w:eastAsia="微软雅黑"/>
          <w:sz w:val="21"/>
          <w:szCs w:val="21"/>
        </w:rPr>
        <w:t>实例</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&lt;ipt_allergies&gt;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&lt;ipt_allergy&gt;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&lt;allergy_id&gt;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&lt;/allergy_id&gt;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000000"/>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&lt;allergy_drug&gt;</w:t>
      </w:r>
      <w:r>
        <w:rPr>
          <w:rFonts w:ascii="微软雅黑" w:hAnsi="微软雅黑" w:eastAsia="微软雅黑" w:cs="Consolas"/>
          <w:color w:val="FF1493"/>
          <w:sz w:val="15"/>
          <w:szCs w:val="15"/>
        </w:rPr>
        <w:t>&lt;![CDATA[</w:t>
      </w:r>
      <w:r>
        <w:rPr>
          <w:rFonts w:hint="eastAsia" w:ascii="微软雅黑" w:hAnsi="微软雅黑" w:eastAsia="微软雅黑" w:cs="Consolas"/>
          <w:color w:val="FF1493"/>
          <w:sz w:val="15"/>
          <w:szCs w:val="15"/>
          <w:lang w:val="en-US" w:eastAsia="zh-CN"/>
        </w:rPr>
        <w:t>注射用</w:t>
      </w:r>
      <w:r>
        <w:rPr>
          <w:rFonts w:ascii="微软雅黑" w:hAnsi="微软雅黑" w:eastAsia="微软雅黑" w:cs="Consolas"/>
          <w:color w:val="FF1493"/>
          <w:sz w:val="15"/>
          <w:szCs w:val="15"/>
        </w:rPr>
        <w:t>头孢呋辛</w:t>
      </w:r>
      <w:r>
        <w:rPr>
          <w:rFonts w:hint="eastAsia" w:ascii="微软雅黑" w:hAnsi="微软雅黑" w:eastAsia="微软雅黑" w:cs="Consolas"/>
          <w:color w:val="FF1493"/>
          <w:sz w:val="15"/>
          <w:szCs w:val="15"/>
          <w:lang w:val="en-US" w:eastAsia="zh-CN"/>
        </w:rPr>
        <w:t>钠</w:t>
      </w:r>
      <w:r>
        <w:rPr>
          <w:rFonts w:ascii="微软雅黑" w:hAnsi="微软雅黑" w:eastAsia="微软雅黑" w:cs="Consolas"/>
          <w:color w:val="FF1493"/>
          <w:sz w:val="15"/>
          <w:szCs w:val="15"/>
        </w:rPr>
        <w:t>]]&gt;</w:t>
      </w:r>
      <w:r>
        <w:rPr>
          <w:rFonts w:ascii="微软雅黑" w:hAnsi="微软雅黑" w:eastAsia="微软雅黑" w:cs="Consolas"/>
          <w:b/>
          <w:bCs/>
          <w:color w:val="006699"/>
          <w:sz w:val="15"/>
          <w:szCs w:val="15"/>
        </w:rPr>
        <w:t>&lt;/allergy_drug&gt;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hint="default"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xml:space="preserve">   </w:t>
      </w:r>
      <w:r>
        <w:rPr>
          <w:rFonts w:ascii="微软雅黑" w:hAnsi="微软雅黑" w:eastAsia="微软雅黑" w:cs="Consolas"/>
          <w:b/>
          <w:bCs/>
          <w:color w:val="006699"/>
          <w:sz w:val="15"/>
          <w:szCs w:val="15"/>
        </w:rPr>
        <w:t>&lt;allergy_</w:t>
      </w:r>
      <w:r>
        <w:rPr>
          <w:rFonts w:hint="eastAsia" w:ascii="微软雅黑" w:hAnsi="微软雅黑" w:eastAsia="微软雅黑" w:cs="Consolas"/>
          <w:b/>
          <w:bCs/>
          <w:color w:val="006699"/>
          <w:sz w:val="15"/>
          <w:szCs w:val="15"/>
          <w:lang w:val="en-US" w:eastAsia="zh-CN"/>
        </w:rPr>
        <w:t>drug_</w:t>
      </w:r>
      <w:r>
        <w:rPr>
          <w:rFonts w:ascii="微软雅黑" w:hAnsi="微软雅黑" w:eastAsia="微软雅黑" w:cs="Consolas"/>
          <w:b/>
          <w:bCs/>
          <w:color w:val="006699"/>
          <w:sz w:val="15"/>
          <w:szCs w:val="15"/>
        </w:rPr>
        <w:t>id&gt;</w:t>
      </w:r>
      <w:r>
        <w:rPr>
          <w:rFonts w:ascii="微软雅黑" w:hAnsi="微软雅黑" w:eastAsia="微软雅黑" w:cs="Consolas"/>
          <w:color w:val="FF1493"/>
          <w:sz w:val="15"/>
          <w:szCs w:val="15"/>
        </w:rPr>
        <w:t>&lt;![CDATA[</w:t>
      </w:r>
      <w:r>
        <w:rPr>
          <w:rFonts w:hint="eastAsia" w:ascii="微软雅黑" w:hAnsi="微软雅黑" w:eastAsia="微软雅黑" w:cs="Consolas"/>
          <w:color w:val="FF1493"/>
          <w:sz w:val="15"/>
          <w:szCs w:val="15"/>
          <w:lang w:val="en-US" w:eastAsia="zh-CN"/>
        </w:rPr>
        <w:t>1001</w:t>
      </w:r>
      <w:r>
        <w:rPr>
          <w:rFonts w:ascii="微软雅黑" w:hAnsi="微软雅黑" w:eastAsia="微软雅黑" w:cs="Consolas"/>
          <w:color w:val="FF1493"/>
          <w:sz w:val="15"/>
          <w:szCs w:val="15"/>
        </w:rPr>
        <w:t>]]&gt;</w:t>
      </w:r>
      <w:r>
        <w:rPr>
          <w:rFonts w:ascii="微软雅黑" w:hAnsi="微软雅黑" w:eastAsia="微软雅黑" w:cs="Consolas"/>
          <w:b/>
          <w:bCs/>
          <w:color w:val="006699"/>
          <w:sz w:val="15"/>
          <w:szCs w:val="15"/>
        </w:rPr>
        <w:t>&lt;/allergy_</w:t>
      </w:r>
      <w:r>
        <w:rPr>
          <w:rFonts w:hint="eastAsia" w:ascii="微软雅黑" w:hAnsi="微软雅黑" w:eastAsia="微软雅黑" w:cs="Consolas"/>
          <w:b/>
          <w:bCs/>
          <w:color w:val="006699"/>
          <w:sz w:val="15"/>
          <w:szCs w:val="15"/>
          <w:lang w:val="en-US" w:eastAsia="zh-CN"/>
        </w:rPr>
        <w:t>drug_</w:t>
      </w:r>
      <w:r>
        <w:rPr>
          <w:rFonts w:ascii="微软雅黑" w:hAnsi="微软雅黑" w:eastAsia="微软雅黑" w:cs="Consolas"/>
          <w:b/>
          <w:bCs/>
          <w:color w:val="006699"/>
          <w:sz w:val="15"/>
          <w:szCs w:val="15"/>
        </w:rPr>
        <w:t>id&gt;</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&lt;allergy_status&gt;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&lt;/allergy_status&gt;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&lt;record_time&gt;</w:t>
      </w:r>
      <w:r>
        <w:rPr>
          <w:rFonts w:ascii="微软雅黑" w:hAnsi="微软雅黑" w:eastAsia="微软雅黑" w:cs="Consolas"/>
          <w:color w:val="FF1493"/>
          <w:sz w:val="15"/>
          <w:szCs w:val="15"/>
        </w:rPr>
        <w:t>&lt;![CDATA[2015-01-03 09:00:00]]&gt;</w:t>
      </w:r>
      <w:r>
        <w:rPr>
          <w:rFonts w:ascii="微软雅黑" w:hAnsi="微软雅黑" w:eastAsia="微软雅黑" w:cs="Consolas"/>
          <w:b/>
          <w:bCs/>
          <w:color w:val="006699"/>
          <w:sz w:val="15"/>
          <w:szCs w:val="15"/>
        </w:rPr>
        <w:t>&lt;/record_time&gt;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&lt;anaphylaxis&gt;</w:t>
      </w:r>
      <w:r>
        <w:rPr>
          <w:rFonts w:ascii="微软雅黑" w:hAnsi="微软雅黑" w:eastAsia="微软雅黑" w:cs="Consolas"/>
          <w:color w:val="FF1493"/>
          <w:sz w:val="15"/>
          <w:szCs w:val="15"/>
        </w:rPr>
        <w:t>&lt;![CDATA[过敏性休克]]&gt;</w:t>
      </w:r>
      <w:r>
        <w:rPr>
          <w:rFonts w:ascii="微软雅黑" w:hAnsi="微软雅黑" w:eastAsia="微软雅黑" w:cs="Consolas"/>
          <w:b/>
          <w:bCs/>
          <w:color w:val="006699"/>
          <w:sz w:val="15"/>
          <w:szCs w:val="15"/>
        </w:rPr>
        <w:t>&lt;/anaphylaxis&gt;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&lt;/ipt_allergy&gt;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&lt;ipt_allergy&gt;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b/>
          <w:bCs/>
          <w:color w:val="FF0000"/>
          <w:sz w:val="15"/>
          <w:szCs w:val="15"/>
        </w:rPr>
      </w:pPr>
      <w:r>
        <w:rPr>
          <w:rFonts w:ascii="微软雅黑" w:hAnsi="微软雅黑" w:eastAsia="微软雅黑" w:cs="Consolas"/>
          <w:b/>
          <w:bCs/>
          <w:color w:val="FF0000"/>
          <w:sz w:val="15"/>
          <w:szCs w:val="15"/>
        </w:rPr>
        <w:t>      一个&lt;ipt_allergy&gt;标签一条过敏信息，多条过敏信息多个&lt;ipt_allergy&gt;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&lt;/ipt_allergy&gt;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&lt;/ipt_allergies&gt;</w:t>
      </w:r>
      <w:r>
        <w:rPr>
          <w:rFonts w:ascii="微软雅黑" w:hAnsi="微软雅黑" w:eastAsia="微软雅黑" w:cs="Consolas"/>
          <w:color w:val="000000"/>
          <w:sz w:val="15"/>
          <w:szCs w:val="15"/>
        </w:rPr>
        <w:t>  </w:t>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79" w:name="_Toc30073935"/>
      <w:bookmarkStart w:id="80" w:name="_Toc6047"/>
      <w:bookmarkStart w:id="81" w:name="住院手术标签"/>
      <w:bookmarkStart w:id="82" w:name="_Toc30073934"/>
      <w:r>
        <w:rPr>
          <w:rFonts w:hint="eastAsia" w:ascii="微软雅黑" w:hAnsi="微软雅黑" w:eastAsia="微软雅黑"/>
        </w:rPr>
        <w:t>手术 &lt;</w:t>
      </w:r>
      <w:r>
        <w:rPr>
          <w:rFonts w:ascii="微软雅黑" w:hAnsi="微软雅黑" w:eastAsia="微软雅黑"/>
        </w:rPr>
        <w:t>ipt_</w:t>
      </w:r>
      <w:r>
        <w:rPr>
          <w:rFonts w:hint="eastAsia" w:ascii="微软雅黑" w:hAnsi="微软雅黑" w:eastAsia="微软雅黑"/>
        </w:rPr>
        <w:t>operations</w:t>
      </w:r>
      <w:r>
        <w:rPr>
          <w:rFonts w:ascii="微软雅黑" w:hAnsi="微软雅黑" w:eastAsia="微软雅黑"/>
        </w:rPr>
        <w:t>&gt;</w:t>
      </w:r>
      <w:bookmarkEnd w:id="79"/>
      <w:bookmarkEnd w:id="80"/>
    </w:p>
    <w:bookmarkEnd w:id="81"/>
    <w:p>
      <w:pPr>
        <w:rPr>
          <w:rFonts w:ascii="微软雅黑" w:hAnsi="微软雅黑" w:eastAsia="微软雅黑" w:cs="Consolas"/>
          <w:b/>
          <w:bCs/>
          <w:color w:val="FF0000"/>
          <w:sz w:val="22"/>
        </w:rPr>
      </w:pPr>
      <w:r>
        <w:rPr>
          <w:rFonts w:hint="eastAsia" w:ascii="微软雅黑" w:hAnsi="微软雅黑" w:eastAsia="微软雅黑" w:cs="Consolas"/>
          <w:b/>
          <w:bCs/>
          <w:color w:val="FF0000"/>
          <w:sz w:val="22"/>
        </w:rPr>
        <w:t>注意：发送一次手术数据，最少也是一个手术的信息。</w:t>
      </w:r>
    </w:p>
    <w:p>
      <w:pPr>
        <w:rPr>
          <w:rFonts w:ascii="微软雅黑" w:hAnsi="微软雅黑" w:eastAsia="微软雅黑" w:cs="Consolas"/>
          <w:b/>
          <w:bCs/>
          <w:color w:val="FF0000"/>
          <w:sz w:val="22"/>
        </w:rPr>
      </w:pPr>
      <w:r>
        <w:rPr>
          <w:rFonts w:hint="eastAsia" w:ascii="微软雅黑" w:hAnsi="微软雅黑" w:eastAsia="微软雅黑" w:cs="Consolas"/>
          <w:b/>
          <w:bCs/>
          <w:color w:val="FF0000"/>
          <w:sz w:val="22"/>
        </w:rPr>
        <w:t>住院</w:t>
      </w:r>
      <w:r>
        <w:rPr>
          <w:rFonts w:ascii="微软雅黑" w:hAnsi="微软雅黑" w:eastAsia="微软雅黑" w:cs="Consolas"/>
          <w:b/>
          <w:bCs/>
          <w:color w:val="FF0000"/>
          <w:sz w:val="22"/>
        </w:rPr>
        <w:t>手术包含base</w:t>
      </w:r>
      <w:r>
        <w:rPr>
          <w:rFonts w:hint="eastAsia" w:ascii="微软雅黑" w:hAnsi="微软雅黑" w:eastAsia="微软雅黑" w:cs="Consolas"/>
          <w:b/>
          <w:bCs/>
          <w:color w:val="FF0000"/>
          <w:sz w:val="22"/>
        </w:rPr>
        <w:t>、</w:t>
      </w:r>
      <w:r>
        <w:rPr>
          <w:rFonts w:ascii="微软雅黑" w:hAnsi="微软雅黑" w:eastAsia="微软雅黑" w:cs="Consolas"/>
          <w:b/>
          <w:bCs/>
          <w:color w:val="FF0000"/>
          <w:sz w:val="22"/>
        </w:rPr>
        <w:t>ipt_</w:t>
      </w:r>
      <w:r>
        <w:rPr>
          <w:rFonts w:hint="eastAsia" w:ascii="微软雅黑" w:hAnsi="微软雅黑" w:eastAsia="微软雅黑" w:cs="Consolas"/>
          <w:b/>
          <w:bCs/>
          <w:color w:val="FF0000"/>
          <w:sz w:val="22"/>
        </w:rPr>
        <w:t>operations、</w:t>
      </w:r>
      <w:r>
        <w:rPr>
          <w:rFonts w:ascii="微软雅黑" w:hAnsi="微软雅黑" w:eastAsia="微软雅黑" w:cs="Consolas"/>
          <w:b/>
          <w:bCs/>
          <w:color w:val="FF0000"/>
          <w:sz w:val="22"/>
        </w:rPr>
        <w:t>ipt_</w:t>
      </w:r>
      <w:r>
        <w:rPr>
          <w:rFonts w:hint="eastAsia" w:ascii="微软雅黑" w:hAnsi="微软雅黑" w:eastAsia="微软雅黑" w:cs="Consolas"/>
          <w:b/>
          <w:bCs/>
          <w:color w:val="FF0000"/>
          <w:sz w:val="22"/>
        </w:rPr>
        <w:t>operation标签</w:t>
      </w:r>
    </w:p>
    <w:tbl>
      <w:tblPr>
        <w:tblStyle w:val="3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658"/>
        <w:gridCol w:w="2060"/>
        <w:gridCol w:w="1016"/>
        <w:gridCol w:w="864"/>
        <w:gridCol w:w="382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391"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1223"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603"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513"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最大长度</w:t>
            </w:r>
          </w:p>
        </w:tc>
        <w:tc>
          <w:tcPr>
            <w:tcW w:w="2269"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ipt_</w:t>
            </w:r>
            <w:r>
              <w:rPr>
                <w:rFonts w:hint="eastAsia" w:ascii="微软雅黑" w:hAnsi="微软雅黑" w:eastAsia="微软雅黑" w:cs="阿里巴巴普惠体 L"/>
                <w:sz w:val="15"/>
                <w:szCs w:val="15"/>
              </w:rPr>
              <w:t>operations&gt;</w:t>
            </w:r>
          </w:p>
        </w:tc>
        <w:tc>
          <w:tcPr>
            <w:tcW w:w="603"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13" w:type="pct"/>
            <w:vAlign w:val="center"/>
          </w:tcPr>
          <w:p>
            <w:pPr>
              <w:jc w:val="center"/>
              <w:rPr>
                <w:rFonts w:ascii="微软雅黑" w:hAnsi="微软雅黑" w:eastAsia="微软雅黑" w:cs="阿里巴巴普惠体 L"/>
                <w:sz w:val="15"/>
                <w:szCs w:val="15"/>
              </w:rPr>
            </w:pPr>
          </w:p>
        </w:tc>
        <w:tc>
          <w:tcPr>
            <w:tcW w:w="2269"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ipt_</w:t>
            </w:r>
            <w:r>
              <w:rPr>
                <w:rFonts w:hint="eastAsia" w:ascii="微软雅黑" w:hAnsi="微软雅黑" w:eastAsia="微软雅黑" w:cs="阿里巴巴普惠体 L"/>
                <w:sz w:val="15"/>
                <w:szCs w:val="15"/>
              </w:rPr>
              <w:t>operation&gt;</w:t>
            </w:r>
          </w:p>
        </w:tc>
        <w:tc>
          <w:tcPr>
            <w:tcW w:w="603"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13" w:type="pct"/>
            <w:vAlign w:val="center"/>
          </w:tcPr>
          <w:p>
            <w:pPr>
              <w:jc w:val="center"/>
              <w:rPr>
                <w:rFonts w:ascii="微软雅黑" w:hAnsi="微软雅黑" w:eastAsia="微软雅黑" w:cs="阿里巴巴普惠体 L"/>
                <w:sz w:val="15"/>
                <w:szCs w:val="15"/>
              </w:rPr>
            </w:pPr>
          </w:p>
        </w:tc>
        <w:tc>
          <w:tcPr>
            <w:tcW w:w="2269"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可扩展标签</w:t>
            </w:r>
            <w:r>
              <w:rPr>
                <w:rFonts w:hint="eastAsia" w:ascii="微软雅黑" w:hAnsi="微软雅黑" w:eastAsia="微软雅黑" w:cs="阿里巴巴普惠体 L"/>
                <w:sz w:val="15"/>
                <w:szCs w:val="15"/>
              </w:rPr>
              <w:t>,多条多个&lt;</w:t>
            </w:r>
            <w:r>
              <w:rPr>
                <w:rFonts w:ascii="微软雅黑" w:hAnsi="微软雅黑" w:eastAsia="微软雅黑" w:cs="阿里巴巴普惠体 L"/>
                <w:sz w:val="15"/>
                <w:szCs w:val="15"/>
              </w:rPr>
              <w:t>ipt_</w:t>
            </w:r>
            <w:r>
              <w:rPr>
                <w:rFonts w:hint="eastAsia" w:ascii="微软雅黑" w:hAnsi="微软雅黑" w:eastAsia="微软雅黑" w:cs="阿里巴巴普惠体 L"/>
                <w:sz w:val="15"/>
                <w:szCs w:val="15"/>
              </w:rPr>
              <w:t>operation&gt;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&lt;operation_id&gt;</w:t>
            </w:r>
          </w:p>
        </w:tc>
        <w:tc>
          <w:tcPr>
            <w:tcW w:w="6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手术id</w:t>
            </w:r>
          </w:p>
        </w:tc>
        <w:tc>
          <w:tcPr>
            <w:tcW w:w="51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医疗机构内部记录本次手术信息的唯一编号，主键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&lt;operation_code&gt;</w:t>
            </w:r>
          </w:p>
        </w:tc>
        <w:tc>
          <w:tcPr>
            <w:tcW w:w="6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手术编码</w:t>
            </w:r>
          </w:p>
        </w:tc>
        <w:tc>
          <w:tcPr>
            <w:tcW w:w="51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269"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特定的医学编码，参照手术/操作的分类代码ICD-9-CM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&lt;operation_name&gt;</w:t>
            </w:r>
          </w:p>
        </w:tc>
        <w:tc>
          <w:tcPr>
            <w:tcW w:w="6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手术名称</w:t>
            </w:r>
          </w:p>
        </w:tc>
        <w:tc>
          <w:tcPr>
            <w:tcW w:w="51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269"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手术（或操作）的名称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&lt;operation_start_time&gt;</w:t>
            </w:r>
          </w:p>
        </w:tc>
        <w:tc>
          <w:tcPr>
            <w:tcW w:w="6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手术开始时间</w:t>
            </w:r>
          </w:p>
        </w:tc>
        <w:tc>
          <w:tcPr>
            <w:tcW w:w="51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19</w:t>
            </w:r>
          </w:p>
        </w:tc>
        <w:tc>
          <w:tcPr>
            <w:tcW w:w="22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格式：yyyy</w:t>
            </w:r>
            <w:r>
              <w:rPr>
                <w:rFonts w:ascii="微软雅黑" w:hAnsi="微软雅黑" w:eastAsia="微软雅黑" w:cs="阿里巴巴普惠体 L"/>
                <w:sz w:val="15"/>
                <w:szCs w:val="15"/>
              </w:rPr>
              <w:t>-mm-dd hh24:mi:ss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&lt;operation_end_time&gt;</w:t>
            </w:r>
          </w:p>
        </w:tc>
        <w:tc>
          <w:tcPr>
            <w:tcW w:w="6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手术结束时间</w:t>
            </w:r>
          </w:p>
        </w:tc>
        <w:tc>
          <w:tcPr>
            <w:tcW w:w="51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19</w:t>
            </w:r>
          </w:p>
        </w:tc>
        <w:tc>
          <w:tcPr>
            <w:tcW w:w="22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格式：yyyy</w:t>
            </w:r>
            <w:r>
              <w:rPr>
                <w:rFonts w:ascii="微软雅黑" w:hAnsi="微软雅黑" w:eastAsia="微软雅黑" w:cs="阿里巴巴普惠体 L"/>
                <w:sz w:val="15"/>
                <w:szCs w:val="15"/>
              </w:rPr>
              <w:t>-mm-dd hh24:mi:ss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&lt;operation_incision_type&gt;</w:t>
            </w:r>
          </w:p>
        </w:tc>
        <w:tc>
          <w:tcPr>
            <w:tcW w:w="6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切口类型</w:t>
            </w:r>
          </w:p>
        </w:tc>
        <w:tc>
          <w:tcPr>
            <w:tcW w:w="513"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8</w:t>
            </w:r>
          </w:p>
        </w:tc>
        <w:tc>
          <w:tcPr>
            <w:tcW w:w="2269"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参照WS 445.10-2014 CV05.10.022</w:t>
            </w:r>
            <w:r>
              <w:rPr>
                <w:rFonts w:hint="eastAsia" w:ascii="微软雅黑" w:hAnsi="微软雅黑" w:eastAsia="微软雅黑" w:cs="阿里巴巴普惠体 L"/>
                <w:sz w:val="15"/>
                <w:szCs w:val="15"/>
              </w:rPr>
              <w:t>卫生</w:t>
            </w:r>
            <w:r>
              <w:rPr>
                <w:rFonts w:ascii="微软雅黑" w:hAnsi="微软雅黑" w:eastAsia="微软雅黑" w:cs="阿里巴巴普惠体 L"/>
                <w:sz w:val="15"/>
                <w:szCs w:val="15"/>
              </w:rPr>
              <w:t>标准</w:t>
            </w:r>
          </w:p>
          <w:p>
            <w:pPr>
              <w:rPr>
                <w:rFonts w:ascii="微软雅黑" w:hAnsi="微软雅黑" w:eastAsia="微软雅黑" w:cs="阿里巴巴普惠体 L"/>
                <w:sz w:val="15"/>
                <w:szCs w:val="15"/>
              </w:rPr>
            </w:pPr>
            <w:r>
              <w:rPr>
                <w:rFonts w:ascii="微软雅黑" w:hAnsi="微软雅黑" w:eastAsia="微软雅黑" w:cs="阿里巴巴普惠体 L"/>
                <w:sz w:val="15"/>
                <w:szCs w:val="15"/>
              </w:rPr>
              <w:t>0</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0类切口</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有手术，但体表无切口</w:t>
            </w:r>
            <w:r>
              <w:rPr>
                <w:rFonts w:hint="eastAsia" w:ascii="微软雅黑" w:hAnsi="微软雅黑" w:eastAsia="微软雅黑" w:cs="阿里巴巴普惠体 L"/>
                <w:sz w:val="15"/>
                <w:szCs w:val="15"/>
              </w:rPr>
              <w:t>或腔镜手术</w:t>
            </w:r>
            <w:r>
              <w:rPr>
                <w:rFonts w:ascii="微软雅黑" w:hAnsi="微软雅黑" w:eastAsia="微软雅黑" w:cs="阿里巴巴普惠体 L"/>
                <w:sz w:val="15"/>
                <w:szCs w:val="15"/>
              </w:rPr>
              <w:t>切口</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Ⅰ</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Ⅰ类</w:t>
            </w:r>
            <w:r>
              <w:rPr>
                <w:rFonts w:ascii="微软雅黑" w:hAnsi="微软雅黑" w:eastAsia="微软雅黑" w:cs="阿里巴巴普惠体 L"/>
                <w:sz w:val="15"/>
                <w:szCs w:val="15"/>
              </w:rPr>
              <w:t>切口</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无菌切口</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Ⅱ：Ⅱ类</w:t>
            </w:r>
            <w:r>
              <w:rPr>
                <w:rFonts w:ascii="微软雅黑" w:hAnsi="微软雅黑" w:eastAsia="微软雅黑" w:cs="阿里巴巴普惠体 L"/>
                <w:sz w:val="15"/>
                <w:szCs w:val="15"/>
              </w:rPr>
              <w:t>切口</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沾染切口</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Ⅲ</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Ⅲ类</w:t>
            </w:r>
            <w:r>
              <w:rPr>
                <w:rFonts w:ascii="微软雅黑" w:hAnsi="微软雅黑" w:eastAsia="微软雅黑" w:cs="阿里巴巴普惠体 L"/>
                <w:sz w:val="15"/>
                <w:szCs w:val="15"/>
              </w:rPr>
              <w:t>切口</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感染切口</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1" w:type="pct"/>
            <w:vAlign w:val="center"/>
          </w:tcPr>
          <w:p>
            <w:pPr>
              <w:jc w:val="center"/>
              <w:rPr>
                <w:rFonts w:ascii="微软雅黑" w:hAnsi="微软雅黑" w:eastAsia="微软雅黑" w:cs="阿里巴巴普惠体 L"/>
                <w:sz w:val="15"/>
                <w:szCs w:val="15"/>
              </w:rPr>
            </w:pPr>
          </w:p>
        </w:tc>
        <w:tc>
          <w:tcPr>
            <w:tcW w:w="12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&lt;is_implant&gt;</w:t>
            </w:r>
          </w:p>
        </w:tc>
        <w:tc>
          <w:tcPr>
            <w:tcW w:w="60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是否有植入物</w:t>
            </w:r>
          </w:p>
        </w:tc>
        <w:tc>
          <w:tcPr>
            <w:tcW w:w="513"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2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1：是</w:t>
            </w:r>
          </w:p>
          <w:p>
            <w:pPr>
              <w:rPr>
                <w:rFonts w:ascii="微软雅黑" w:hAnsi="微软雅黑" w:eastAsia="微软雅黑" w:cs="阿里巴巴普惠体 L"/>
                <w:sz w:val="15"/>
                <w:szCs w:val="15"/>
              </w:rPr>
            </w:pPr>
            <w:r>
              <w:rPr>
                <w:rFonts w:ascii="微软雅黑" w:hAnsi="微软雅黑" w:eastAsia="微软雅黑" w:cs="阿里巴巴普惠体 L"/>
                <w:sz w:val="15"/>
                <w:szCs w:val="15"/>
              </w:rPr>
              <w:t>0</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否</w:t>
            </w:r>
          </w:p>
        </w:tc>
      </w:tr>
    </w:tbl>
    <w:p>
      <w:pPr>
        <w:rPr>
          <w:rFonts w:ascii="微软雅黑" w:hAnsi="微软雅黑" w:eastAsia="微软雅黑"/>
          <w:sz w:val="21"/>
          <w:szCs w:val="21"/>
        </w:rPr>
      </w:pPr>
      <w:r>
        <w:rPr>
          <w:rFonts w:ascii="微软雅黑" w:hAnsi="微软雅黑" w:eastAsia="微软雅黑"/>
          <w:sz w:val="21"/>
          <w:szCs w:val="21"/>
        </w:rPr>
        <w:t>XML</w:t>
      </w:r>
      <w:r>
        <w:rPr>
          <w:rFonts w:hint="eastAsia" w:ascii="微软雅黑" w:hAnsi="微软雅黑" w:eastAsia="微软雅黑"/>
          <w:sz w:val="21"/>
          <w:szCs w:val="21"/>
        </w:rPr>
        <w:t>实例</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&lt;ipt_operations&gt;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&lt;ipt_operation&gt;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&lt;operation_id&gt;</w:t>
      </w:r>
      <w:r>
        <w:rPr>
          <w:rFonts w:ascii="微软雅黑" w:hAnsi="微软雅黑" w:eastAsia="微软雅黑" w:cs="Consolas"/>
          <w:color w:val="FF1493"/>
          <w:sz w:val="15"/>
          <w:szCs w:val="15"/>
        </w:rPr>
        <w:t>&lt;![CDATA[234]]&gt;</w:t>
      </w:r>
      <w:r>
        <w:rPr>
          <w:rFonts w:ascii="微软雅黑" w:hAnsi="微软雅黑" w:eastAsia="微软雅黑" w:cs="Consolas"/>
          <w:b/>
          <w:bCs/>
          <w:color w:val="006699"/>
          <w:sz w:val="15"/>
          <w:szCs w:val="15"/>
        </w:rPr>
        <w:t>&lt;/operation_id&gt;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&lt;operation_code&gt;</w:t>
      </w:r>
      <w:r>
        <w:rPr>
          <w:rFonts w:ascii="微软雅黑" w:hAnsi="微软雅黑" w:eastAsia="微软雅黑" w:cs="Consolas"/>
          <w:color w:val="FF1493"/>
          <w:sz w:val="15"/>
          <w:szCs w:val="15"/>
        </w:rPr>
        <w:t>&lt;![CDATA[A001.001]]&gt;</w:t>
      </w:r>
      <w:r>
        <w:rPr>
          <w:rFonts w:ascii="微软雅黑" w:hAnsi="微软雅黑" w:eastAsia="微软雅黑" w:cs="Consolas"/>
          <w:b/>
          <w:bCs/>
          <w:color w:val="006699"/>
          <w:sz w:val="15"/>
          <w:szCs w:val="15"/>
        </w:rPr>
        <w:t>&lt;/operation_code&gt;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&lt;operation_name&gt;</w:t>
      </w:r>
      <w:r>
        <w:rPr>
          <w:rFonts w:ascii="微软雅黑" w:hAnsi="微软雅黑" w:eastAsia="微软雅黑" w:cs="Consolas"/>
          <w:color w:val="FF1493"/>
          <w:sz w:val="15"/>
          <w:szCs w:val="15"/>
        </w:rPr>
        <w:t>&lt;![CDATA[肝恶性肿瘤切除术]]&gt;</w:t>
      </w:r>
      <w:r>
        <w:rPr>
          <w:rFonts w:ascii="微软雅黑" w:hAnsi="微软雅黑" w:eastAsia="微软雅黑" w:cs="Consolas"/>
          <w:b/>
          <w:bCs/>
          <w:color w:val="006699"/>
          <w:sz w:val="15"/>
          <w:szCs w:val="15"/>
        </w:rPr>
        <w:t>&lt;/operation_name&gt;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&lt;operation_start_time&gt;</w:t>
      </w:r>
      <w:r>
        <w:rPr>
          <w:rFonts w:ascii="微软雅黑" w:hAnsi="微软雅黑" w:eastAsia="微软雅黑" w:cs="Consolas"/>
          <w:color w:val="FF1493"/>
          <w:sz w:val="15"/>
          <w:szCs w:val="15"/>
        </w:rPr>
        <w:t>&lt;![CDATA[2015-01-03 09:30:00]]&gt;</w:t>
      </w:r>
      <w:r>
        <w:rPr>
          <w:rFonts w:ascii="微软雅黑" w:hAnsi="微软雅黑" w:eastAsia="微软雅黑" w:cs="Consolas"/>
          <w:b/>
          <w:bCs/>
          <w:color w:val="006699"/>
          <w:sz w:val="15"/>
          <w:szCs w:val="15"/>
        </w:rPr>
        <w:t>&lt;/operation_start_time&gt;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&lt;operation_end_time&gt;</w:t>
      </w:r>
      <w:r>
        <w:rPr>
          <w:rFonts w:ascii="微软雅黑" w:hAnsi="微软雅黑" w:eastAsia="微软雅黑" w:cs="Consolas"/>
          <w:color w:val="FF1493"/>
          <w:sz w:val="15"/>
          <w:szCs w:val="15"/>
        </w:rPr>
        <w:t>&lt;![CDATA[2015-01-03 10:00:00]]&gt;</w:t>
      </w:r>
      <w:r>
        <w:rPr>
          <w:rFonts w:ascii="微软雅黑" w:hAnsi="微软雅黑" w:eastAsia="微软雅黑" w:cs="Consolas"/>
          <w:b/>
          <w:bCs/>
          <w:color w:val="006699"/>
          <w:sz w:val="15"/>
          <w:szCs w:val="15"/>
        </w:rPr>
        <w:t>&lt;/operation_end_time&gt;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&lt;operation_incision_type&gt;</w:t>
      </w:r>
      <w:r>
        <w:rPr>
          <w:rFonts w:ascii="微软雅黑" w:hAnsi="微软雅黑" w:eastAsia="微软雅黑" w:cs="Consolas"/>
          <w:color w:val="FF1493"/>
          <w:sz w:val="15"/>
          <w:szCs w:val="15"/>
        </w:rPr>
        <w:t>&lt;![CDATA[</w:t>
      </w:r>
      <w:r>
        <w:rPr>
          <w:rFonts w:hint="eastAsia" w:ascii="微软雅黑" w:hAnsi="微软雅黑" w:eastAsia="微软雅黑" w:cs="微软雅黑"/>
          <w:color w:val="FF1493"/>
          <w:sz w:val="15"/>
          <w:szCs w:val="15"/>
        </w:rPr>
        <w:t>Ⅰ</w:t>
      </w:r>
      <w:r>
        <w:rPr>
          <w:rFonts w:ascii="微软雅黑" w:hAnsi="微软雅黑" w:eastAsia="微软雅黑" w:cs="Consolas"/>
          <w:color w:val="FF1493"/>
          <w:sz w:val="15"/>
          <w:szCs w:val="15"/>
        </w:rPr>
        <w:t>]]&gt;</w:t>
      </w:r>
      <w:r>
        <w:rPr>
          <w:rFonts w:ascii="微软雅黑" w:hAnsi="微软雅黑" w:eastAsia="微软雅黑" w:cs="Consolas"/>
          <w:b/>
          <w:bCs/>
          <w:color w:val="006699"/>
          <w:sz w:val="15"/>
          <w:szCs w:val="15"/>
        </w:rPr>
        <w:t>&lt;/operation_incision_type&gt;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&lt;is_implant&gt;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&lt;/is_implant&gt;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&lt;/ipt_operation&gt;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&lt;ipt_operation&gt;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b/>
          <w:bCs/>
          <w:color w:val="FF0000"/>
          <w:sz w:val="15"/>
          <w:szCs w:val="15"/>
        </w:rPr>
      </w:pPr>
      <w:r>
        <w:rPr>
          <w:rFonts w:ascii="微软雅黑" w:hAnsi="微软雅黑" w:eastAsia="微软雅黑" w:cs="Consolas"/>
          <w:b/>
          <w:bCs/>
          <w:color w:val="FF0000"/>
          <w:sz w:val="15"/>
          <w:szCs w:val="15"/>
        </w:rPr>
        <w:t>      一个&lt;ipt_operation&gt;标签一条手术信息，多条手术信息多个&lt;ipt_operation&gt;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&lt;/ipt_operation&gt;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&lt;/ipt_operations&gt;</w:t>
      </w:r>
      <w:r>
        <w:rPr>
          <w:rFonts w:ascii="微软雅黑" w:hAnsi="微软雅黑" w:eastAsia="微软雅黑" w:cs="Consolas"/>
          <w:color w:val="000000"/>
          <w:sz w:val="15"/>
          <w:szCs w:val="15"/>
        </w:rPr>
        <w:t>  </w:t>
      </w:r>
    </w:p>
    <w:bookmarkEnd w:id="82"/>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83" w:name="_Toc5489"/>
      <w:bookmarkStart w:id="84" w:name="_Toc30073936"/>
      <w:bookmarkStart w:id="85" w:name="住院检验标签"/>
      <w:r>
        <w:rPr>
          <w:rFonts w:hint="eastAsia" w:ascii="微软雅黑" w:hAnsi="微软雅黑" w:eastAsia="微软雅黑"/>
        </w:rPr>
        <w:t>检验检查 &lt;</w:t>
      </w:r>
      <w:r>
        <w:rPr>
          <w:rFonts w:ascii="微软雅黑" w:hAnsi="微软雅黑" w:eastAsia="微软雅黑"/>
        </w:rPr>
        <w:t>ipt_</w:t>
      </w:r>
      <w:r>
        <w:rPr>
          <w:rFonts w:hint="eastAsia" w:ascii="微软雅黑" w:hAnsi="微软雅黑" w:eastAsia="微软雅黑"/>
        </w:rPr>
        <w:t>exams</w:t>
      </w:r>
      <w:r>
        <w:rPr>
          <w:rFonts w:ascii="微软雅黑" w:hAnsi="微软雅黑" w:eastAsia="微软雅黑"/>
        </w:rPr>
        <w:t>&gt;</w:t>
      </w:r>
      <w:bookmarkEnd w:id="83"/>
      <w:bookmarkEnd w:id="84"/>
      <w:bookmarkEnd w:id="85"/>
      <w:r>
        <w:rPr>
          <w:rFonts w:ascii="微软雅黑" w:hAnsi="微软雅黑" w:eastAsia="微软雅黑"/>
        </w:rPr>
        <w:t xml:space="preserve"> </w:t>
      </w:r>
    </w:p>
    <w:p>
      <w:pPr>
        <w:rPr>
          <w:rFonts w:ascii="微软雅黑" w:hAnsi="微软雅黑" w:eastAsia="微软雅黑" w:cs="Consolas"/>
          <w:b/>
          <w:bCs/>
          <w:color w:val="FF0000"/>
          <w:sz w:val="22"/>
        </w:rPr>
      </w:pPr>
      <w:r>
        <w:rPr>
          <w:rFonts w:hint="eastAsia" w:ascii="微软雅黑" w:hAnsi="微软雅黑" w:eastAsia="微软雅黑" w:cs="Consolas"/>
          <w:b/>
          <w:bCs/>
          <w:color w:val="FF0000"/>
          <w:sz w:val="22"/>
        </w:rPr>
        <w:t>注意：发送一次检验数据，最少也是一份完整的检验信息，包含检验及检验明细，不能只有检验和部分检验明细，因逸曜系统会取同一份数据最新一份做处理。</w:t>
      </w:r>
    </w:p>
    <w:p>
      <w:pPr>
        <w:rPr>
          <w:rFonts w:ascii="微软雅黑" w:hAnsi="微软雅黑" w:eastAsia="微软雅黑" w:cs="Consolas"/>
          <w:b/>
          <w:bCs/>
          <w:color w:val="FF0000"/>
          <w:sz w:val="22"/>
        </w:rPr>
      </w:pPr>
      <w:r>
        <w:rPr>
          <w:rFonts w:hint="eastAsia" w:ascii="微软雅黑" w:hAnsi="微软雅黑" w:eastAsia="微软雅黑" w:cs="Consolas"/>
          <w:b/>
          <w:bCs/>
          <w:color w:val="FF0000"/>
          <w:sz w:val="22"/>
        </w:rPr>
        <w:t>住院</w:t>
      </w:r>
      <w:r>
        <w:rPr>
          <w:rFonts w:ascii="微软雅黑" w:hAnsi="微软雅黑" w:eastAsia="微软雅黑" w:cs="Consolas"/>
          <w:b/>
          <w:bCs/>
          <w:color w:val="FF0000"/>
          <w:sz w:val="22"/>
        </w:rPr>
        <w:t>检验包含 base</w:t>
      </w:r>
      <w:r>
        <w:rPr>
          <w:rFonts w:hint="eastAsia" w:ascii="微软雅黑" w:hAnsi="微软雅黑" w:eastAsia="微软雅黑" w:cs="Consolas"/>
          <w:b/>
          <w:bCs/>
          <w:color w:val="FF0000"/>
          <w:sz w:val="22"/>
        </w:rPr>
        <w:t>、</w:t>
      </w:r>
      <w:r>
        <w:rPr>
          <w:rFonts w:ascii="微软雅黑" w:hAnsi="微软雅黑" w:eastAsia="微软雅黑" w:cs="Consolas"/>
          <w:b/>
          <w:bCs/>
          <w:color w:val="FF0000"/>
          <w:sz w:val="22"/>
        </w:rPr>
        <w:t>i</w:t>
      </w:r>
      <w:r>
        <w:rPr>
          <w:rFonts w:hint="eastAsia" w:ascii="微软雅黑" w:hAnsi="微软雅黑" w:eastAsia="微软雅黑" w:cs="Consolas"/>
          <w:b/>
          <w:bCs/>
          <w:color w:val="FF0000"/>
          <w:sz w:val="22"/>
        </w:rPr>
        <w:t>pt_exams、</w:t>
      </w:r>
      <w:r>
        <w:rPr>
          <w:rFonts w:ascii="微软雅黑" w:hAnsi="微软雅黑" w:eastAsia="微软雅黑" w:cs="Consolas"/>
          <w:b/>
          <w:bCs/>
          <w:color w:val="FF0000"/>
          <w:sz w:val="22"/>
        </w:rPr>
        <w:t>I</w:t>
      </w:r>
      <w:r>
        <w:rPr>
          <w:rFonts w:hint="eastAsia" w:ascii="微软雅黑" w:hAnsi="微软雅黑" w:eastAsia="微软雅黑" w:cs="Consolas"/>
          <w:b/>
          <w:bCs/>
          <w:color w:val="FF0000"/>
          <w:sz w:val="22"/>
        </w:rPr>
        <w:t>pt_exam、ipt_exam_info、</w:t>
      </w:r>
      <w:r>
        <w:rPr>
          <w:rFonts w:ascii="微软雅黑" w:hAnsi="微软雅黑" w:eastAsia="微软雅黑" w:cs="Consolas"/>
          <w:b/>
          <w:bCs/>
          <w:color w:val="FF0000"/>
          <w:sz w:val="22"/>
        </w:rPr>
        <w:t>i</w:t>
      </w:r>
      <w:r>
        <w:rPr>
          <w:rFonts w:hint="eastAsia" w:ascii="微软雅黑" w:hAnsi="微软雅黑" w:eastAsia="微软雅黑" w:cs="Consolas"/>
          <w:b/>
          <w:bCs/>
          <w:color w:val="FF0000"/>
          <w:sz w:val="22"/>
        </w:rPr>
        <w:t>pt_exam_item标签</w:t>
      </w:r>
    </w:p>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r>
        <w:rPr>
          <w:rFonts w:hint="eastAsia" w:ascii="微软雅黑" w:hAnsi="微软雅黑" w:eastAsia="微软雅黑"/>
        </w:rPr>
        <w:t>检验单 &lt;ipt_</w:t>
      </w:r>
      <w:r>
        <w:rPr>
          <w:rFonts w:ascii="微软雅黑" w:hAnsi="微软雅黑" w:eastAsia="微软雅黑"/>
        </w:rPr>
        <w:t>exam</w:t>
      </w:r>
      <w:r>
        <w:rPr>
          <w:rFonts w:hint="eastAsia" w:ascii="微软雅黑" w:hAnsi="微软雅黑" w:eastAsia="微软雅黑"/>
        </w:rPr>
        <w:t>_info&gt;</w:t>
      </w:r>
    </w:p>
    <w:tbl>
      <w:tblPr>
        <w:tblStyle w:val="3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667"/>
        <w:gridCol w:w="1797"/>
        <w:gridCol w:w="1053"/>
        <w:gridCol w:w="793"/>
        <w:gridCol w:w="411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396"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1067"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625"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471"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w:t>
            </w:r>
            <w:r>
              <w:rPr>
                <w:rFonts w:ascii="微软雅黑" w:hAnsi="微软雅黑" w:eastAsia="微软雅黑" w:cs="阿里巴巴普惠体 L"/>
                <w:b/>
                <w:sz w:val="15"/>
                <w:szCs w:val="15"/>
              </w:rPr>
              <w:t>长度</w:t>
            </w:r>
          </w:p>
        </w:tc>
        <w:tc>
          <w:tcPr>
            <w:tcW w:w="2440"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ipt_</w:t>
            </w:r>
            <w:r>
              <w:rPr>
                <w:rFonts w:hint="eastAsia" w:ascii="微软雅黑" w:hAnsi="微软雅黑" w:eastAsia="微软雅黑" w:cs="阿里巴巴普惠体 L"/>
                <w:sz w:val="15"/>
                <w:szCs w:val="15"/>
              </w:rPr>
              <w:t>exams&gt;</w:t>
            </w:r>
          </w:p>
        </w:tc>
        <w:tc>
          <w:tcPr>
            <w:tcW w:w="625"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471" w:type="pct"/>
            <w:vAlign w:val="center"/>
          </w:tcPr>
          <w:p>
            <w:pPr>
              <w:jc w:val="center"/>
              <w:rPr>
                <w:rFonts w:ascii="微软雅黑" w:hAnsi="微软雅黑" w:eastAsia="微软雅黑" w:cs="阿里巴巴普惠体 L"/>
                <w:sz w:val="15"/>
                <w:szCs w:val="15"/>
              </w:rPr>
            </w:pPr>
          </w:p>
        </w:tc>
        <w:tc>
          <w:tcPr>
            <w:tcW w:w="2440"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ipt_</w:t>
            </w:r>
            <w:r>
              <w:rPr>
                <w:rFonts w:hint="eastAsia" w:ascii="微软雅黑" w:hAnsi="微软雅黑" w:eastAsia="微软雅黑" w:cs="阿里巴巴普惠体 L"/>
                <w:sz w:val="15"/>
                <w:szCs w:val="15"/>
              </w:rPr>
              <w:t>exam&gt;</w:t>
            </w:r>
          </w:p>
        </w:tc>
        <w:tc>
          <w:tcPr>
            <w:tcW w:w="625"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471" w:type="pct"/>
            <w:vAlign w:val="center"/>
          </w:tcPr>
          <w:p>
            <w:pPr>
              <w:jc w:val="center"/>
              <w:rPr>
                <w:rFonts w:ascii="微软雅黑" w:hAnsi="微软雅黑" w:eastAsia="微软雅黑" w:cs="阿里巴巴普惠体 L"/>
                <w:sz w:val="15"/>
                <w:szCs w:val="15"/>
              </w:rPr>
            </w:pPr>
          </w:p>
        </w:tc>
        <w:tc>
          <w:tcPr>
            <w:tcW w:w="2440"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ipt_</w:t>
            </w:r>
            <w:r>
              <w:rPr>
                <w:rFonts w:hint="eastAsia" w:ascii="微软雅黑" w:hAnsi="微软雅黑" w:eastAsia="微软雅黑" w:cs="阿里巴巴普惠体 L"/>
                <w:sz w:val="15"/>
                <w:szCs w:val="15"/>
              </w:rPr>
              <w:t>exam_info&gt;</w:t>
            </w:r>
          </w:p>
        </w:tc>
        <w:tc>
          <w:tcPr>
            <w:tcW w:w="625"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471" w:type="pct"/>
            <w:vAlign w:val="center"/>
          </w:tcPr>
          <w:p>
            <w:pPr>
              <w:jc w:val="center"/>
              <w:rPr>
                <w:rFonts w:ascii="微软雅黑" w:hAnsi="微软雅黑" w:eastAsia="微软雅黑" w:cs="阿里巴巴普惠体 L"/>
                <w:sz w:val="15"/>
                <w:szCs w:val="15"/>
              </w:rPr>
            </w:pPr>
          </w:p>
        </w:tc>
        <w:tc>
          <w:tcPr>
            <w:tcW w:w="2440"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&lt;report_id&gt;</w:t>
            </w:r>
          </w:p>
        </w:tc>
        <w:tc>
          <w:tcPr>
            <w:tcW w:w="6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检验报告单号</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医疗机构内部记录本次检验报告信息的唯一编号，主键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&lt;exam_item_code&gt;</w:t>
            </w:r>
          </w:p>
        </w:tc>
        <w:tc>
          <w:tcPr>
            <w:tcW w:w="6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检验项目代码</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128</w:t>
            </w:r>
          </w:p>
        </w:tc>
        <w:tc>
          <w:tcPr>
            <w:tcW w:w="24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如</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7032、5041等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&lt;exam_item_name&gt;</w:t>
            </w:r>
          </w:p>
        </w:tc>
        <w:tc>
          <w:tcPr>
            <w:tcW w:w="6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检验项目名称</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128</w:t>
            </w:r>
          </w:p>
        </w:tc>
        <w:tc>
          <w:tcPr>
            <w:tcW w:w="24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如</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血常规</w:t>
            </w:r>
            <w:r>
              <w:rPr>
                <w:rFonts w:ascii="微软雅黑" w:hAnsi="微软雅黑" w:eastAsia="微软雅黑" w:cs="阿里巴巴普惠体 L"/>
                <w:sz w:val="15"/>
                <w:szCs w:val="15"/>
              </w:rPr>
              <w:t>、尿</w:t>
            </w:r>
            <w:r>
              <w:rPr>
                <w:rFonts w:hint="eastAsia" w:ascii="微软雅黑" w:hAnsi="微软雅黑" w:eastAsia="微软雅黑" w:cs="阿里巴巴普惠体 L"/>
                <w:sz w:val="15"/>
                <w:szCs w:val="15"/>
              </w:rPr>
              <w:t>常规</w:t>
            </w:r>
            <w:r>
              <w:rPr>
                <w:rFonts w:ascii="微软雅黑" w:hAnsi="微软雅黑" w:eastAsia="微软雅黑" w:cs="阿里巴巴普惠体 L"/>
                <w:sz w:val="15"/>
                <w:szCs w:val="15"/>
              </w:rPr>
              <w:t>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&lt;sample_collect_time&gt;</w:t>
            </w:r>
          </w:p>
        </w:tc>
        <w:tc>
          <w:tcPr>
            <w:tcW w:w="6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样本</w:t>
            </w:r>
            <w:r>
              <w:rPr>
                <w:rFonts w:ascii="微软雅黑" w:hAnsi="微软雅黑" w:eastAsia="微软雅黑" w:cs="阿里巴巴普惠体 L"/>
                <w:sz w:val="15"/>
                <w:szCs w:val="15"/>
              </w:rPr>
              <w:t>采集</w:t>
            </w:r>
            <w:r>
              <w:rPr>
                <w:rFonts w:hint="eastAsia" w:ascii="微软雅黑" w:hAnsi="微软雅黑" w:eastAsia="微软雅黑" w:cs="阿里巴巴普惠体 L"/>
                <w:sz w:val="15"/>
                <w:szCs w:val="15"/>
              </w:rPr>
              <w:t>时间</w:t>
            </w:r>
          </w:p>
        </w:tc>
        <w:tc>
          <w:tcPr>
            <w:tcW w:w="471"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19</w:t>
            </w:r>
          </w:p>
        </w:tc>
        <w:tc>
          <w:tcPr>
            <w:tcW w:w="24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w:t>
            </w:r>
            <w:r>
              <w:rPr>
                <w:rFonts w:ascii="微软雅黑" w:hAnsi="微软雅黑" w:eastAsia="微软雅黑" w:cs="阿里巴巴普惠体 L"/>
                <w:sz w:val="15"/>
                <w:szCs w:val="15"/>
              </w:rPr>
              <w:t>yyy-mm-dd hh24:mi:ss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&lt;sample_code&gt;</w:t>
            </w:r>
          </w:p>
        </w:tc>
        <w:tc>
          <w:tcPr>
            <w:tcW w:w="6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样本代码</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受检的样本类型，参照</w:t>
            </w:r>
            <w:r>
              <w:rPr>
                <w:rFonts w:ascii="微软雅黑" w:hAnsi="微软雅黑" w:eastAsia="微软雅黑" w:cs="阿里巴巴普惠体 L"/>
                <w:sz w:val="15"/>
                <w:szCs w:val="15"/>
              </w:rPr>
              <w:t xml:space="preserve">CV5197.01 </w:t>
            </w:r>
            <w:r>
              <w:rPr>
                <w:rFonts w:hint="eastAsia" w:ascii="微软雅黑" w:hAnsi="微软雅黑" w:eastAsia="微软雅黑" w:cs="阿里巴巴普惠体 L"/>
                <w:sz w:val="15"/>
                <w:szCs w:val="15"/>
              </w:rPr>
              <w:t>标本类型代码，如：0</w:t>
            </w:r>
            <w:r>
              <w:rPr>
                <w:rFonts w:ascii="微软雅黑" w:hAnsi="微软雅黑" w:eastAsia="微软雅黑" w:cs="阿里巴巴普惠体 L"/>
                <w:sz w:val="15"/>
                <w:szCs w:val="15"/>
              </w:rPr>
              <w:t xml:space="preserve">001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&lt;sample_name&gt;</w:t>
            </w:r>
          </w:p>
        </w:tc>
        <w:tc>
          <w:tcPr>
            <w:tcW w:w="6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样本名称</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受检的样本名称，如：血清等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96"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106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&lt;report_time&gt;</w:t>
            </w:r>
          </w:p>
        </w:tc>
        <w:tc>
          <w:tcPr>
            <w:tcW w:w="6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报告出具时间</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19</w:t>
            </w:r>
          </w:p>
        </w:tc>
        <w:tc>
          <w:tcPr>
            <w:tcW w:w="2440"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格式：y</w:t>
            </w:r>
            <w:r>
              <w:rPr>
                <w:rFonts w:ascii="微软雅黑" w:hAnsi="微软雅黑" w:eastAsia="微软雅黑" w:cs="阿里巴巴普惠体 L"/>
                <w:sz w:val="15"/>
                <w:szCs w:val="15"/>
              </w:rPr>
              <w:t>yyy-mm-dd hh24:mi:ss</w:t>
            </w:r>
          </w:p>
        </w:tc>
      </w:tr>
    </w:tbl>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r>
        <w:rPr>
          <w:rFonts w:hint="eastAsia" w:ascii="微软雅黑" w:hAnsi="微软雅黑" w:eastAsia="微软雅黑"/>
        </w:rPr>
        <w:t>检验单明细 &lt;ipt_</w:t>
      </w:r>
      <w:r>
        <w:rPr>
          <w:rFonts w:ascii="微软雅黑" w:hAnsi="微软雅黑" w:eastAsia="微软雅黑"/>
        </w:rPr>
        <w:t>exam</w:t>
      </w:r>
      <w:r>
        <w:rPr>
          <w:rFonts w:hint="eastAsia" w:ascii="微软雅黑" w:hAnsi="微软雅黑" w:eastAsia="微软雅黑"/>
        </w:rPr>
        <w:t>_item&gt;</w:t>
      </w:r>
    </w:p>
    <w:tbl>
      <w:tblPr>
        <w:tblStyle w:val="3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673"/>
        <w:gridCol w:w="1558"/>
        <w:gridCol w:w="1127"/>
        <w:gridCol w:w="809"/>
        <w:gridCol w:w="4253"/>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90" w:hRule="atLeast"/>
        </w:trPr>
        <w:tc>
          <w:tcPr>
            <w:tcW w:w="400"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925"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669"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480"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w:t>
            </w:r>
            <w:r>
              <w:rPr>
                <w:rFonts w:ascii="微软雅黑" w:hAnsi="微软雅黑" w:eastAsia="微软雅黑" w:cs="阿里巴巴普惠体 L"/>
                <w:b/>
                <w:sz w:val="15"/>
                <w:szCs w:val="15"/>
              </w:rPr>
              <w:t>长度</w:t>
            </w:r>
          </w:p>
        </w:tc>
        <w:tc>
          <w:tcPr>
            <w:tcW w:w="2525"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&lt;ipt_exams&gt;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480" w:type="pct"/>
            <w:vAlign w:val="center"/>
          </w:tcPr>
          <w:p>
            <w:pPr>
              <w:jc w:val="center"/>
              <w:rPr>
                <w:rFonts w:ascii="微软雅黑" w:hAnsi="微软雅黑" w:eastAsia="微软雅黑" w:cs="阿里巴巴普惠体 L"/>
                <w:sz w:val="15"/>
                <w:szCs w:val="15"/>
              </w:rPr>
            </w:pP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检验信息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&lt;ipt_exam&gt;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480" w:type="pct"/>
            <w:vAlign w:val="center"/>
          </w:tcPr>
          <w:p>
            <w:pPr>
              <w:jc w:val="center"/>
              <w:rPr>
                <w:rFonts w:ascii="微软雅黑" w:hAnsi="微软雅黑" w:eastAsia="微软雅黑" w:cs="阿里巴巴普惠体 L"/>
                <w:sz w:val="15"/>
                <w:szCs w:val="15"/>
              </w:rPr>
            </w:pP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一份检验报告单信息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&lt;ipt_exam_item&gt;</w:t>
            </w:r>
          </w:p>
        </w:tc>
        <w:tc>
          <w:tcPr>
            <w:tcW w:w="669"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w:t>
            </w:r>
            <w:r>
              <w:rPr>
                <w:rFonts w:ascii="微软雅黑" w:hAnsi="微软雅黑" w:eastAsia="微软雅黑" w:cs="阿里巴巴普惠体 L"/>
                <w:sz w:val="15"/>
                <w:szCs w:val="15"/>
              </w:rPr>
              <w:t>标签</w:t>
            </w:r>
            <w:r>
              <w:rPr>
                <w:rFonts w:hint="eastAsia" w:ascii="微软雅黑" w:hAnsi="微软雅黑" w:eastAsia="微软雅黑" w:cs="阿里巴巴普惠体 L"/>
                <w:sz w:val="15"/>
                <w:szCs w:val="15"/>
              </w:rPr>
              <w:t>&gt;</w:t>
            </w:r>
          </w:p>
        </w:tc>
        <w:tc>
          <w:tcPr>
            <w:tcW w:w="480" w:type="pct"/>
            <w:vAlign w:val="center"/>
          </w:tcPr>
          <w:p>
            <w:pPr>
              <w:jc w:val="center"/>
              <w:rPr>
                <w:rFonts w:ascii="微软雅黑" w:hAnsi="微软雅黑" w:eastAsia="微软雅黑" w:cs="阿里巴巴普惠体 L"/>
                <w:sz w:val="15"/>
                <w:szCs w:val="15"/>
              </w:rPr>
            </w:pP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容纳</w:t>
            </w:r>
            <w:r>
              <w:rPr>
                <w:rFonts w:ascii="微软雅黑" w:hAnsi="微软雅黑" w:eastAsia="微软雅黑" w:cs="阿里巴巴普惠体 L"/>
                <w:sz w:val="15"/>
                <w:szCs w:val="15"/>
              </w:rPr>
              <w:t>一份检验报告单</w:t>
            </w:r>
            <w:r>
              <w:rPr>
                <w:rFonts w:hint="eastAsia" w:ascii="微软雅黑" w:hAnsi="微软雅黑" w:eastAsia="微软雅黑" w:cs="阿里巴巴普惠体 L"/>
                <w:sz w:val="15"/>
                <w:szCs w:val="15"/>
              </w:rPr>
              <w:t>明细</w:t>
            </w:r>
            <w:r>
              <w:rPr>
                <w:rFonts w:ascii="微软雅黑" w:hAnsi="微软雅黑" w:eastAsia="微软雅黑" w:cs="阿里巴巴普惠体 L"/>
                <w:sz w:val="15"/>
                <w:szCs w:val="15"/>
              </w:rPr>
              <w:t>指标</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&lt;report_id&gt;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检验报告单号</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医疗机构内部记录本次检验报告信息的唯一编号，主键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&lt;report_item_id&gt;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检验报告明细编号</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检验报告明细的唯一标识，主键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&lt;indicator_code&gt;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检验指标代码</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检验明细指标代码，如：wbc</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&lt;indicator_name&gt;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检验指标名称</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检验明细指标名称，如：白细胞</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&lt;exam_result&gt;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检测结果</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检验明细指标的检验结果</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&lt;exam_result_unit&gt;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检验计量单位</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定量结果的单位，例如：u/ml</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&lt;reference_result&gt;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参考结果</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检验指标的参考值，如“阴性”</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&lt;upper_limit&gt;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参考值上限</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标准参考范围的最大值</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w:t>
            </w: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&lt;lower_limit&gt;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参考值下限</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标准参考范围的最小值</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00" w:type="pct"/>
          </w:tcPr>
          <w:p>
            <w:pPr>
              <w:jc w:val="center"/>
              <w:rPr>
                <w:rFonts w:ascii="微软雅黑" w:hAnsi="微软雅黑" w:eastAsia="微软雅黑" w:cs="阿里巴巴普惠体 L"/>
                <w:sz w:val="15"/>
                <w:szCs w:val="15"/>
              </w:rPr>
            </w:pPr>
          </w:p>
        </w:tc>
        <w:tc>
          <w:tcPr>
            <w:tcW w:w="9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&lt;critical_flag&gt;</w:t>
            </w:r>
          </w:p>
        </w:tc>
        <w:tc>
          <w:tcPr>
            <w:tcW w:w="66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危急值标志</w:t>
            </w:r>
          </w:p>
        </w:tc>
        <w:tc>
          <w:tcPr>
            <w:tcW w:w="48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52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1：是</w:t>
            </w:r>
          </w:p>
          <w:p>
            <w:pPr>
              <w:rPr>
                <w:rFonts w:ascii="微软雅黑" w:hAnsi="微软雅黑" w:eastAsia="微软雅黑" w:cs="阿里巴巴普惠体 L"/>
                <w:sz w:val="15"/>
                <w:szCs w:val="15"/>
              </w:rPr>
            </w:pPr>
            <w:r>
              <w:rPr>
                <w:rFonts w:ascii="微软雅黑" w:hAnsi="微软雅黑" w:eastAsia="微软雅黑" w:cs="阿里巴巴普惠体 L"/>
                <w:sz w:val="15"/>
                <w:szCs w:val="15"/>
              </w:rPr>
              <w:t>0</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否</w:t>
            </w:r>
          </w:p>
        </w:tc>
      </w:tr>
    </w:tbl>
    <w:p>
      <w:pPr>
        <w:pStyle w:val="5"/>
        <w:keepNext w:val="0"/>
        <w:keepLines w:val="0"/>
        <w:numPr>
          <w:ilvl w:val="3"/>
          <w:numId w:val="5"/>
        </w:numPr>
        <w:adjustRightInd w:val="0"/>
        <w:snapToGrid w:val="0"/>
        <w:spacing w:before="240" w:beforeAutospacing="1" w:after="0" w:afterAutospacing="1" w:line="240" w:lineRule="auto"/>
        <w:rPr>
          <w:rFonts w:ascii="微软雅黑" w:hAnsi="微软雅黑" w:eastAsia="微软雅黑"/>
        </w:rPr>
      </w:pPr>
      <w:bookmarkStart w:id="86" w:name="住院检验XML"/>
      <w:r>
        <w:rPr>
          <w:rFonts w:ascii="微软雅黑" w:hAnsi="微软雅黑" w:eastAsia="微软雅黑"/>
        </w:rPr>
        <w:t>XML</w:t>
      </w:r>
      <w:r>
        <w:rPr>
          <w:rFonts w:hint="eastAsia" w:ascii="微软雅黑" w:hAnsi="微软雅黑" w:eastAsia="微软雅黑"/>
        </w:rPr>
        <w:t>实例</w:t>
      </w:r>
    </w:p>
    <w:bookmarkEnd w:id="86"/>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&lt;ipt_exams&gt;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&lt;ipt_exam&gt;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&lt;ipt_exam_info&gt;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&lt;report_id&gt;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&lt;/report_id&gt;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&lt;exam_item_code&gt;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&lt;/exam_item_code&gt;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&lt;exam_item_name&gt;</w:t>
      </w:r>
      <w:r>
        <w:rPr>
          <w:rFonts w:ascii="微软雅黑" w:hAnsi="微软雅黑" w:eastAsia="微软雅黑" w:cs="Consolas"/>
          <w:color w:val="FF1493"/>
          <w:sz w:val="15"/>
          <w:szCs w:val="15"/>
        </w:rPr>
        <w:t>&lt;![CDATA[血常规]]&gt;</w:t>
      </w:r>
      <w:r>
        <w:rPr>
          <w:rFonts w:ascii="微软雅黑" w:hAnsi="微软雅黑" w:eastAsia="微软雅黑" w:cs="Consolas"/>
          <w:b/>
          <w:bCs/>
          <w:color w:val="006699"/>
          <w:sz w:val="15"/>
          <w:szCs w:val="15"/>
        </w:rPr>
        <w:t>&lt;/exam_item_name&gt;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&lt;sample_collect_time&gt;</w:t>
      </w:r>
      <w:r>
        <w:rPr>
          <w:rFonts w:ascii="微软雅黑" w:hAnsi="微软雅黑" w:eastAsia="微软雅黑" w:cs="Consolas"/>
          <w:color w:val="FF1493"/>
          <w:sz w:val="15"/>
          <w:szCs w:val="15"/>
        </w:rPr>
        <w:t>&lt;![CDATA[2015-01-0308:10:00]]&gt;</w:t>
      </w:r>
      <w:r>
        <w:rPr>
          <w:rFonts w:ascii="微软雅黑" w:hAnsi="微软雅黑" w:eastAsia="微软雅黑" w:cs="Consolas"/>
          <w:b/>
          <w:bCs/>
          <w:color w:val="006699"/>
          <w:sz w:val="15"/>
          <w:szCs w:val="15"/>
        </w:rPr>
        <w:t>&lt;/sample_collect_time&gt;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&lt;sample_code&gt;</w:t>
      </w:r>
      <w:r>
        <w:rPr>
          <w:rFonts w:ascii="微软雅黑" w:hAnsi="微软雅黑" w:eastAsia="微软雅黑" w:cs="Consolas"/>
          <w:color w:val="FF1493"/>
          <w:sz w:val="15"/>
          <w:szCs w:val="15"/>
        </w:rPr>
        <w:t>&lt;![CDATA[0002]]&gt;</w:t>
      </w:r>
      <w:r>
        <w:rPr>
          <w:rFonts w:ascii="微软雅黑" w:hAnsi="微软雅黑" w:eastAsia="微软雅黑" w:cs="Consolas"/>
          <w:b/>
          <w:bCs/>
          <w:color w:val="006699"/>
          <w:sz w:val="15"/>
          <w:szCs w:val="15"/>
        </w:rPr>
        <w:t>&lt;/sample_code&gt;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&lt;sample_name&gt;</w:t>
      </w:r>
      <w:r>
        <w:rPr>
          <w:rFonts w:ascii="微软雅黑" w:hAnsi="微软雅黑" w:eastAsia="微软雅黑" w:cs="Consolas"/>
          <w:color w:val="FF1493"/>
          <w:sz w:val="15"/>
          <w:szCs w:val="15"/>
        </w:rPr>
        <w:t>&lt;![CDATA[静脉全血]]&gt;</w:t>
      </w:r>
      <w:r>
        <w:rPr>
          <w:rFonts w:ascii="微软雅黑" w:hAnsi="微软雅黑" w:eastAsia="微软雅黑" w:cs="Consolas"/>
          <w:b/>
          <w:bCs/>
          <w:color w:val="006699"/>
          <w:sz w:val="15"/>
          <w:szCs w:val="15"/>
        </w:rPr>
        <w:t>&lt;/sample_name&gt;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&lt;report_time&gt;</w:t>
      </w:r>
      <w:r>
        <w:rPr>
          <w:rFonts w:ascii="微软雅黑" w:hAnsi="微软雅黑" w:eastAsia="微软雅黑" w:cs="Consolas"/>
          <w:color w:val="FF1493"/>
          <w:sz w:val="15"/>
          <w:szCs w:val="15"/>
        </w:rPr>
        <w:t>&lt;![CDATA[2015-01-0308:40:00]]&gt;</w:t>
      </w:r>
      <w:r>
        <w:rPr>
          <w:rFonts w:ascii="微软雅黑" w:hAnsi="微软雅黑" w:eastAsia="微软雅黑" w:cs="Consolas"/>
          <w:b/>
          <w:bCs/>
          <w:color w:val="006699"/>
          <w:sz w:val="15"/>
          <w:szCs w:val="15"/>
        </w:rPr>
        <w:t>&lt;/report_time&gt;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&lt;/ipt_exam_info&gt;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&lt;ipt_exam_item&gt;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&lt;report_id&gt;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&lt;/report_id&gt;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&lt;report_item_id&gt;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&lt;/report_item_id&gt;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&lt;indicator_code&gt;</w:t>
      </w:r>
      <w:r>
        <w:rPr>
          <w:rFonts w:ascii="微软雅黑" w:hAnsi="微软雅黑" w:eastAsia="微软雅黑" w:cs="Consolas"/>
          <w:color w:val="FF1493"/>
          <w:sz w:val="15"/>
          <w:szCs w:val="15"/>
        </w:rPr>
        <w:t>&lt;![CDATA[01]]&gt;</w:t>
      </w:r>
      <w:r>
        <w:rPr>
          <w:rFonts w:ascii="微软雅黑" w:hAnsi="微软雅黑" w:eastAsia="微软雅黑" w:cs="Consolas"/>
          <w:b/>
          <w:bCs/>
          <w:color w:val="006699"/>
          <w:sz w:val="15"/>
          <w:szCs w:val="15"/>
        </w:rPr>
        <w:t>&lt;/indicator_code&gt;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&lt;indicator_name&gt;</w:t>
      </w:r>
      <w:r>
        <w:rPr>
          <w:rFonts w:ascii="微软雅黑" w:hAnsi="微软雅黑" w:eastAsia="微软雅黑" w:cs="Consolas"/>
          <w:color w:val="FF1493"/>
          <w:sz w:val="15"/>
          <w:szCs w:val="15"/>
        </w:rPr>
        <w:t>&lt;![CDATA[白细胞]]&gt;</w:t>
      </w:r>
      <w:r>
        <w:rPr>
          <w:rFonts w:ascii="微软雅黑" w:hAnsi="微软雅黑" w:eastAsia="微软雅黑" w:cs="Consolas"/>
          <w:b/>
          <w:bCs/>
          <w:color w:val="006699"/>
          <w:sz w:val="15"/>
          <w:szCs w:val="15"/>
        </w:rPr>
        <w:t>&lt;/indicator_name&gt;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&lt;exam_result&gt;</w:t>
      </w:r>
      <w:r>
        <w:rPr>
          <w:rFonts w:ascii="微软雅黑" w:hAnsi="微软雅黑" w:eastAsia="微软雅黑" w:cs="Consolas"/>
          <w:color w:val="FF1493"/>
          <w:sz w:val="15"/>
          <w:szCs w:val="15"/>
        </w:rPr>
        <w:t>&lt;![CDATA[7.55]]&gt;</w:t>
      </w:r>
      <w:r>
        <w:rPr>
          <w:rFonts w:ascii="微软雅黑" w:hAnsi="微软雅黑" w:eastAsia="微软雅黑" w:cs="Consolas"/>
          <w:b/>
          <w:bCs/>
          <w:color w:val="006699"/>
          <w:sz w:val="15"/>
          <w:szCs w:val="15"/>
        </w:rPr>
        <w:t>&lt;/exam_result&gt;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&lt;exam_result_unit&gt;</w:t>
      </w:r>
      <w:r>
        <w:rPr>
          <w:rFonts w:ascii="微软雅黑" w:hAnsi="微软雅黑" w:eastAsia="微软雅黑" w:cs="Consolas"/>
          <w:color w:val="FF1493"/>
          <w:sz w:val="15"/>
          <w:szCs w:val="15"/>
        </w:rPr>
        <w:t>&lt;![CDATA[109/L]]&gt;</w:t>
      </w:r>
      <w:r>
        <w:rPr>
          <w:rFonts w:ascii="微软雅黑" w:hAnsi="微软雅黑" w:eastAsia="微软雅黑" w:cs="Consolas"/>
          <w:b/>
          <w:bCs/>
          <w:color w:val="006699"/>
          <w:sz w:val="15"/>
          <w:szCs w:val="15"/>
        </w:rPr>
        <w:t>&lt;/exam_result_unit&gt;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&lt;reference_result&gt;</w:t>
      </w:r>
      <w:r>
        <w:rPr>
          <w:rFonts w:ascii="微软雅黑" w:hAnsi="微软雅黑" w:eastAsia="微软雅黑" w:cs="Consolas"/>
          <w:color w:val="FF1493"/>
          <w:sz w:val="15"/>
          <w:szCs w:val="15"/>
        </w:rPr>
        <w:t>&lt;![CDATA[]]&gt;</w:t>
      </w:r>
      <w:r>
        <w:rPr>
          <w:rFonts w:ascii="微软雅黑" w:hAnsi="微软雅黑" w:eastAsia="微软雅黑" w:cs="Consolas"/>
          <w:b/>
          <w:bCs/>
          <w:color w:val="006699"/>
          <w:sz w:val="15"/>
          <w:szCs w:val="15"/>
        </w:rPr>
        <w:t>&lt;/reference_result&gt;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&lt;upper_limit&gt;</w:t>
      </w:r>
      <w:r>
        <w:rPr>
          <w:rFonts w:ascii="微软雅黑" w:hAnsi="微软雅黑" w:eastAsia="微软雅黑" w:cs="Consolas"/>
          <w:color w:val="FF1493"/>
          <w:sz w:val="15"/>
          <w:szCs w:val="15"/>
        </w:rPr>
        <w:t>&lt;![CDATA[4.00]]&gt;</w:t>
      </w:r>
      <w:r>
        <w:rPr>
          <w:rFonts w:ascii="微软雅黑" w:hAnsi="微软雅黑" w:eastAsia="微软雅黑" w:cs="Consolas"/>
          <w:b/>
          <w:bCs/>
          <w:color w:val="006699"/>
          <w:sz w:val="15"/>
          <w:szCs w:val="15"/>
        </w:rPr>
        <w:t>&lt;/upper_limit&gt;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&lt;lower_limit&gt;</w:t>
      </w:r>
      <w:r>
        <w:rPr>
          <w:rFonts w:ascii="微软雅黑" w:hAnsi="微软雅黑" w:eastAsia="微软雅黑" w:cs="Consolas"/>
          <w:color w:val="FF1493"/>
          <w:sz w:val="15"/>
          <w:szCs w:val="15"/>
        </w:rPr>
        <w:t>&lt;![CDATA[10.00]]&gt;</w:t>
      </w:r>
      <w:r>
        <w:rPr>
          <w:rFonts w:ascii="微软雅黑" w:hAnsi="微软雅黑" w:eastAsia="微软雅黑" w:cs="Consolas"/>
          <w:b/>
          <w:bCs/>
          <w:color w:val="006699"/>
          <w:sz w:val="15"/>
          <w:szCs w:val="15"/>
        </w:rPr>
        <w:t>&lt;/lower_limit&gt;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&lt;critical_flag&gt;</w:t>
      </w:r>
      <w:r>
        <w:rPr>
          <w:rFonts w:ascii="微软雅黑" w:hAnsi="微软雅黑" w:eastAsia="微软雅黑" w:cs="Consolas"/>
          <w:color w:val="FF1493"/>
          <w:sz w:val="15"/>
          <w:szCs w:val="15"/>
        </w:rPr>
        <w:t>&lt;![CDATA[0]]&gt;</w:t>
      </w:r>
      <w:r>
        <w:rPr>
          <w:rFonts w:ascii="微软雅黑" w:hAnsi="微软雅黑" w:eastAsia="微软雅黑" w:cs="Consolas"/>
          <w:b/>
          <w:bCs/>
          <w:color w:val="006699"/>
          <w:sz w:val="15"/>
          <w:szCs w:val="15"/>
        </w:rPr>
        <w:t>&lt;/critical_flag&gt;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&lt;/ipt_exam_item&gt;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&lt;ipt_exam_item&gt;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b/>
          <w:bCs/>
          <w:color w:val="FF0000"/>
          <w:sz w:val="15"/>
          <w:szCs w:val="15"/>
        </w:rPr>
      </w:pPr>
      <w:r>
        <w:rPr>
          <w:rFonts w:ascii="微软雅黑" w:hAnsi="微软雅黑" w:eastAsia="微软雅黑" w:cs="Consolas"/>
          <w:b/>
          <w:bCs/>
          <w:color w:val="FF0000"/>
          <w:sz w:val="15"/>
          <w:szCs w:val="15"/>
        </w:rPr>
        <w:t>         一个&lt;ipt_exam_item&gt;标签一条检验明细，多条检验明细多个&lt;ipt_exam_item&gt;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&lt;/ipt_exam_item&gt;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&lt;/ipt_exam&gt;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&lt;ipt_exam&gt;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b/>
          <w:bCs/>
          <w:color w:val="FF0000"/>
          <w:sz w:val="15"/>
          <w:szCs w:val="15"/>
        </w:rPr>
      </w:pPr>
      <w:r>
        <w:rPr>
          <w:rFonts w:ascii="微软雅黑" w:hAnsi="微软雅黑" w:eastAsia="微软雅黑" w:cs="Consolas"/>
          <w:b/>
          <w:bCs/>
          <w:color w:val="FF0000"/>
          <w:sz w:val="15"/>
          <w:szCs w:val="15"/>
        </w:rPr>
        <w:t>      一个&lt;ipt_exam&gt;标签一条门诊检验信息，多条检验细多个&lt;ipt_exam&gt;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&lt;/ipt_exam&gt;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000000"/>
          <w:sz w:val="18"/>
          <w:szCs w:val="18"/>
        </w:rPr>
      </w:pPr>
      <w:r>
        <w:rPr>
          <w:rFonts w:ascii="微软雅黑" w:hAnsi="微软雅黑" w:eastAsia="微软雅黑" w:cs="Consolas"/>
          <w:b/>
          <w:bCs/>
          <w:color w:val="006699"/>
          <w:sz w:val="15"/>
          <w:szCs w:val="15"/>
        </w:rPr>
        <w:t>&lt;/ipt_exams&gt;</w:t>
      </w:r>
      <w:r>
        <w:rPr>
          <w:rFonts w:ascii="微软雅黑" w:hAnsi="微软雅黑" w:eastAsia="微软雅黑" w:cs="Consolas"/>
          <w:color w:val="000000"/>
          <w:sz w:val="15"/>
          <w:szCs w:val="15"/>
        </w:rPr>
        <w:t> </w:t>
      </w:r>
      <w:r>
        <w:rPr>
          <w:rFonts w:ascii="微软雅黑" w:hAnsi="微软雅黑" w:eastAsia="微软雅黑" w:cs="Consolas"/>
          <w:color w:val="000000"/>
          <w:sz w:val="18"/>
          <w:szCs w:val="18"/>
        </w:rPr>
        <w:t> </w:t>
      </w:r>
    </w:p>
    <w:p>
      <w:pPr>
        <w:pStyle w:val="3"/>
        <w:widowControl/>
        <w:numPr>
          <w:ilvl w:val="1"/>
          <w:numId w:val="5"/>
        </w:numPr>
        <w:adjustRightInd w:val="0"/>
        <w:snapToGrid w:val="0"/>
        <w:spacing w:before="240" w:beforeAutospacing="1" w:after="80" w:afterAutospacing="1" w:line="276" w:lineRule="auto"/>
        <w:rPr>
          <w:rFonts w:ascii="微软雅黑" w:hAnsi="微软雅黑" w:eastAsia="微软雅黑"/>
        </w:rPr>
      </w:pPr>
      <w:r>
        <w:rPr>
          <w:rFonts w:hint="eastAsia" w:ascii="微软雅黑" w:hAnsi="微软雅黑" w:eastAsia="微软雅黑"/>
        </w:rPr>
        <w:t>住院</w:t>
      </w:r>
      <w:r>
        <w:rPr>
          <w:rFonts w:hint="eastAsia" w:ascii="微软雅黑" w:hAnsi="微软雅黑" w:eastAsia="微软雅黑"/>
          <w:lang w:val="en-US" w:eastAsia="zh-CN"/>
        </w:rPr>
        <w:t>长期医嘱停止</w:t>
      </w:r>
      <w:r>
        <w:rPr>
          <w:rFonts w:hint="eastAsia" w:ascii="微软雅黑" w:hAnsi="微软雅黑" w:eastAsia="微软雅黑"/>
        </w:rPr>
        <w:t>输入</w:t>
      </w:r>
    </w:p>
    <w:p>
      <w:pPr>
        <w:pStyle w:val="4"/>
        <w:widowControl/>
        <w:numPr>
          <w:ilvl w:val="2"/>
          <w:numId w:val="5"/>
        </w:numPr>
        <w:adjustRightInd w:val="0"/>
        <w:snapToGrid w:val="0"/>
        <w:spacing w:before="100" w:beforeAutospacing="1" w:after="0" w:afterAutospacing="1" w:line="240" w:lineRule="auto"/>
        <w:rPr>
          <w:rFonts w:hint="default" w:ascii="微软雅黑" w:hAnsi="微软雅黑" w:eastAsia="微软雅黑"/>
          <w:lang w:val="en-US" w:eastAsia="zh-CN"/>
        </w:rPr>
      </w:pPr>
      <w:r>
        <w:rPr>
          <w:rFonts w:hint="eastAsia" w:ascii="微软雅黑" w:hAnsi="微软雅黑" w:eastAsia="微软雅黑"/>
          <w:lang w:val="en-US" w:eastAsia="zh-CN"/>
        </w:rPr>
        <w:t>西药医嘱：</w:t>
      </w:r>
    </w:p>
    <w:p>
      <w:pPr>
        <w:pBdr>
          <w:left w:val="single" w:color="6CE26C" w:sz="18" w:space="0"/>
        </w:pBdr>
        <w:shd w:val="clear" w:color="auto" w:fill="F8F8F8"/>
        <w:ind w:left="357"/>
        <w:rPr>
          <w:rFonts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&lt;root&gt;</w:t>
      </w:r>
    </w:p>
    <w:p>
      <w:pPr>
        <w:pBdr>
          <w:left w:val="single" w:color="6CE26C" w:sz="18" w:space="0"/>
        </w:pBdr>
        <w:shd w:val="clear" w:color="auto" w:fill="F8F8F8"/>
        <w:ind w:left="357"/>
        <w:rPr>
          <w:rFonts w:hint="eastAsia"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    &lt;base&gt;</w:t>
      </w:r>
    </w:p>
    <w:p>
      <w:pPr>
        <w:pBdr>
          <w:left w:val="single" w:color="6CE26C" w:sz="18" w:space="0"/>
        </w:pBdr>
        <w:shd w:val="clear" w:color="auto" w:fill="F8F8F8"/>
        <w:ind w:left="357"/>
        <w:rPr>
          <w:rFonts w:hint="eastAsia"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        &lt;hospital_code&gt;&lt;![CDATA[院区号]]&gt;&lt;/hospital_code&gt;</w:t>
      </w:r>
    </w:p>
    <w:p>
      <w:pPr>
        <w:pBdr>
          <w:left w:val="single" w:color="6CE26C" w:sz="18" w:space="0"/>
        </w:pBdr>
        <w:shd w:val="clear" w:color="auto" w:fill="F8F8F8"/>
        <w:ind w:left="357"/>
        <w:rPr>
          <w:rFonts w:hint="eastAsia"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        &lt;event_no&gt;&lt;![CDATA[就诊流水号]]&gt;&lt;/event_no&gt;</w:t>
      </w:r>
    </w:p>
    <w:p>
      <w:pPr>
        <w:pBdr>
          <w:left w:val="single" w:color="6CE26C" w:sz="18" w:space="0"/>
        </w:pBdr>
        <w:shd w:val="clear" w:color="auto" w:fill="F8F8F8"/>
        <w:ind w:left="357"/>
        <w:rPr>
          <w:rFonts w:hint="eastAsia"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        &lt;patient_id&gt;&lt;![CDATA[病人号(需要病人唯一标识)]]&lt;/patient_id&gt;</w:t>
      </w:r>
    </w:p>
    <w:p>
      <w:pPr>
        <w:pBdr>
          <w:left w:val="single" w:color="6CE26C" w:sz="18" w:space="0"/>
        </w:pBdr>
        <w:shd w:val="clear" w:color="auto" w:fill="F8F8F8"/>
        <w:ind w:left="357"/>
        <w:rPr>
          <w:rFonts w:hint="eastAsia"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        &lt;source&gt;&lt;![CDATA[来源]]]&gt;&lt;/source&gt;</w:t>
      </w:r>
    </w:p>
    <w:p>
      <w:pPr>
        <w:pBdr>
          <w:left w:val="single" w:color="6CE26C" w:sz="18" w:space="0"/>
        </w:pBdr>
        <w:shd w:val="clear" w:color="auto" w:fill="F8F8F8"/>
        <w:ind w:left="357"/>
        <w:rPr>
          <w:rFonts w:hint="eastAsia"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    &lt;/base&gt;</w:t>
      </w:r>
    </w:p>
    <w:p>
      <w:pPr>
        <w:pBdr>
          <w:left w:val="single" w:color="6CE26C" w:sz="18" w:space="0"/>
        </w:pBdr>
        <w:shd w:val="clear" w:color="auto" w:fill="F8F8F8"/>
        <w:ind w:left="357"/>
        <w:rPr>
          <w:rFonts w:hint="eastAsia"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    &lt;orders&gt;</w:t>
      </w:r>
    </w:p>
    <w:p>
      <w:pPr>
        <w:pBdr>
          <w:left w:val="single" w:color="6CE26C" w:sz="18" w:space="0"/>
        </w:pBdr>
        <w:shd w:val="clear" w:color="auto" w:fill="F8F8F8"/>
        <w:ind w:left="357"/>
        <w:rPr>
          <w:rFonts w:hint="eastAsia"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            &lt;medical_order_item&gt;</w:t>
      </w:r>
    </w:p>
    <w:p>
      <w:pPr>
        <w:pBdr>
          <w:left w:val="single" w:color="6CE26C" w:sz="18" w:space="0"/>
        </w:pBdr>
        <w:shd w:val="clear" w:color="auto" w:fill="F8F8F8"/>
        <w:ind w:left="357"/>
        <w:rPr>
          <w:rFonts w:hint="eastAsia"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                &lt;order_id&gt;&lt;![CDATA[需要停的医嘱id]]&gt;&lt;/order_id&gt;       </w:t>
      </w:r>
    </w:p>
    <w:p>
      <w:pPr>
        <w:pBdr>
          <w:left w:val="single" w:color="6CE26C" w:sz="18" w:space="0"/>
        </w:pBdr>
        <w:shd w:val="clear" w:color="auto" w:fill="F8F8F8"/>
        <w:ind w:left="357"/>
        <w:rPr>
          <w:rFonts w:hint="eastAsia"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                &lt;group_no&gt;&lt;![CDATA[需要停的组号]]&gt;&lt;/group_no&gt;       </w:t>
      </w:r>
    </w:p>
    <w:p>
      <w:pPr>
        <w:pBdr>
          <w:left w:val="single" w:color="6CE26C" w:sz="18" w:space="0"/>
        </w:pBdr>
        <w:shd w:val="clear" w:color="auto" w:fill="F8F8F8"/>
        <w:ind w:left="357"/>
        <w:rPr>
          <w:rFonts w:hint="eastAsia"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                &lt;order_invalid_time&gt;&lt;![CDATA[医嘱失效时间]]&gt;&lt;/order_invalid_time&gt;</w:t>
      </w:r>
    </w:p>
    <w:p>
      <w:pPr>
        <w:pBdr>
          <w:left w:val="single" w:color="6CE26C" w:sz="18" w:space="0"/>
        </w:pBdr>
        <w:shd w:val="clear" w:color="auto" w:fill="F8F8F8"/>
        <w:ind w:left="357"/>
        <w:rPr>
          <w:rFonts w:hint="eastAsia"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            &lt;/medical_order_item&gt;</w:t>
      </w:r>
    </w:p>
    <w:p>
      <w:pPr>
        <w:pBdr>
          <w:left w:val="single" w:color="6CE26C" w:sz="18" w:space="0"/>
        </w:pBdr>
        <w:shd w:val="clear" w:color="auto" w:fill="F8F8F8"/>
        <w:ind w:left="357"/>
        <w:rPr>
          <w:rFonts w:hint="eastAsia"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            &lt;medical_order_item&gt;</w:t>
      </w:r>
    </w:p>
    <w:p>
      <w:pPr>
        <w:pBdr>
          <w:left w:val="single" w:color="6CE26C" w:sz="18" w:space="0"/>
        </w:pBdr>
        <w:shd w:val="clear" w:color="auto" w:fill="F8F8F8"/>
        <w:ind w:left="357"/>
        <w:rPr>
          <w:rFonts w:hint="eastAsia"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                需要停的每条西药医嘱一个&lt;medical_order_item&gt;标签，同组药品停止时间需传一样</w:t>
      </w:r>
    </w:p>
    <w:p>
      <w:pPr>
        <w:pBdr>
          <w:left w:val="single" w:color="6CE26C" w:sz="18" w:space="0"/>
        </w:pBdr>
        <w:shd w:val="clear" w:color="auto" w:fill="F8F8F8"/>
        <w:ind w:left="357"/>
        <w:rPr>
          <w:rFonts w:hint="eastAsia"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            &lt;/medical_order_item&gt;</w:t>
      </w:r>
    </w:p>
    <w:p>
      <w:pPr>
        <w:pBdr>
          <w:left w:val="single" w:color="6CE26C" w:sz="18" w:space="0"/>
        </w:pBdr>
        <w:shd w:val="clear" w:color="auto" w:fill="F8F8F8"/>
        <w:ind w:left="357"/>
        <w:rPr>
          <w:rFonts w:hint="eastAsia"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    &lt;/orders&gt;</w:t>
      </w:r>
    </w:p>
    <w:p>
      <w:pPr>
        <w:pBdr>
          <w:left w:val="single" w:color="6CE26C" w:sz="18" w:space="0"/>
        </w:pBdr>
        <w:shd w:val="clear" w:color="auto" w:fill="F8F8F8"/>
        <w:ind w:left="357"/>
        <w:rPr>
          <w:rFonts w:hint="eastAsia"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&lt;/root&gt;</w:t>
      </w:r>
    </w:p>
    <w:p>
      <w:pPr>
        <w:pStyle w:val="4"/>
        <w:widowControl/>
        <w:numPr>
          <w:ilvl w:val="2"/>
          <w:numId w:val="5"/>
        </w:numPr>
        <w:adjustRightInd w:val="0"/>
        <w:snapToGrid w:val="0"/>
        <w:spacing w:before="100" w:beforeAutospacing="1" w:after="0" w:afterAutospacing="1" w:line="240" w:lineRule="auto"/>
        <w:rPr>
          <w:rFonts w:hint="eastAsia" w:ascii="微软雅黑" w:hAnsi="微软雅黑" w:eastAsia="微软雅黑"/>
          <w:lang w:val="en-US" w:eastAsia="zh-CN"/>
        </w:rPr>
      </w:pPr>
      <w:r>
        <w:rPr>
          <w:rFonts w:hint="eastAsia" w:ascii="微软雅黑" w:hAnsi="微软雅黑" w:eastAsia="微软雅黑"/>
          <w:lang w:val="en-US" w:eastAsia="zh-CN"/>
        </w:rPr>
        <w:t>草药医嘱：</w:t>
      </w:r>
    </w:p>
    <w:p>
      <w:pPr>
        <w:pBdr>
          <w:left w:val="single" w:color="6CE26C" w:sz="18" w:space="0"/>
        </w:pBdr>
        <w:shd w:val="clear" w:color="auto" w:fill="F8F8F8"/>
        <w:ind w:left="357"/>
        <w:rPr>
          <w:rFonts w:hint="eastAsia"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&lt;root&gt;</w:t>
      </w:r>
    </w:p>
    <w:p>
      <w:pPr>
        <w:pBdr>
          <w:left w:val="single" w:color="6CE26C" w:sz="18" w:space="0"/>
        </w:pBdr>
        <w:shd w:val="clear" w:color="auto" w:fill="F8F8F8"/>
        <w:ind w:left="357"/>
        <w:rPr>
          <w:rFonts w:hint="eastAsia"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&lt;base&gt;</w:t>
      </w:r>
    </w:p>
    <w:p>
      <w:pPr>
        <w:pBdr>
          <w:left w:val="single" w:color="6CE26C" w:sz="18" w:space="0"/>
        </w:pBdr>
        <w:shd w:val="clear" w:color="auto" w:fill="F8F8F8"/>
        <w:ind w:left="357"/>
        <w:rPr>
          <w:rFonts w:hint="eastAsia"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&lt;hospital_code&gt;&lt;![CDATA[院区号]]&gt;&lt;/hospital_code&gt;</w:t>
      </w:r>
    </w:p>
    <w:p>
      <w:pPr>
        <w:pBdr>
          <w:left w:val="single" w:color="6CE26C" w:sz="18" w:space="0"/>
        </w:pBdr>
        <w:shd w:val="clear" w:color="auto" w:fill="F8F8F8"/>
        <w:ind w:left="357"/>
        <w:rPr>
          <w:rFonts w:hint="eastAsia"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&lt;event_no&gt;&lt;![CDATA[就诊流水号]]&gt;&lt;/event_no&gt;</w:t>
      </w:r>
    </w:p>
    <w:p>
      <w:pPr>
        <w:pBdr>
          <w:left w:val="single" w:color="6CE26C" w:sz="18" w:space="0"/>
        </w:pBdr>
        <w:shd w:val="clear" w:color="auto" w:fill="F8F8F8"/>
        <w:ind w:left="357"/>
        <w:rPr>
          <w:rFonts w:hint="eastAsia"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&lt;patient_id&gt;&lt;![CDATA[病人号(需要病人唯一标识)]]&lt;/patient_id&gt;</w:t>
      </w:r>
    </w:p>
    <w:p>
      <w:pPr>
        <w:pBdr>
          <w:left w:val="single" w:color="6CE26C" w:sz="18" w:space="0"/>
        </w:pBdr>
        <w:shd w:val="clear" w:color="auto" w:fill="F8F8F8"/>
        <w:ind w:left="357"/>
        <w:rPr>
          <w:rFonts w:hint="eastAsia"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&lt;source&gt;&lt;![CDATA[来源]]]&gt;&lt;/source&gt;</w:t>
      </w:r>
    </w:p>
    <w:p>
      <w:pPr>
        <w:pBdr>
          <w:left w:val="single" w:color="6CE26C" w:sz="18" w:space="0"/>
        </w:pBdr>
        <w:shd w:val="clear" w:color="auto" w:fill="F8F8F8"/>
        <w:ind w:left="357"/>
        <w:rPr>
          <w:rFonts w:hint="eastAsia"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&lt;/base&gt;</w:t>
      </w:r>
    </w:p>
    <w:p>
      <w:pPr>
        <w:pBdr>
          <w:left w:val="single" w:color="6CE26C" w:sz="18" w:space="0"/>
        </w:pBdr>
        <w:shd w:val="clear" w:color="auto" w:fill="F8F8F8"/>
        <w:ind w:left="357"/>
        <w:rPr>
          <w:rFonts w:hint="eastAsia"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&lt;orders&gt;</w:t>
      </w:r>
    </w:p>
    <w:p>
      <w:pPr>
        <w:pBdr>
          <w:left w:val="single" w:color="6CE26C" w:sz="18" w:space="0"/>
        </w:pBdr>
        <w:shd w:val="clear" w:color="auto" w:fill="F8F8F8"/>
        <w:ind w:left="357"/>
        <w:rPr>
          <w:rFonts w:hint="eastAsia"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&lt;herb_medical_order&gt;</w:t>
      </w:r>
    </w:p>
    <w:p>
      <w:pPr>
        <w:pBdr>
          <w:left w:val="single" w:color="6CE26C" w:sz="18" w:space="0"/>
        </w:pBdr>
        <w:shd w:val="clear" w:color="auto" w:fill="F8F8F8"/>
        <w:ind w:left="357"/>
        <w:rPr>
          <w:rFonts w:hint="eastAsia"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&lt;herb_medical_order_info&gt;</w:t>
      </w:r>
    </w:p>
    <w:p>
      <w:pPr>
        <w:pBdr>
          <w:left w:val="single" w:color="6CE26C" w:sz="18" w:space="0"/>
        </w:pBdr>
        <w:shd w:val="clear" w:color="auto" w:fill="F8F8F8"/>
        <w:ind w:left="357"/>
        <w:rPr>
          <w:rFonts w:hint="eastAsia"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&lt;order_id&gt;&lt;![CDATA[需要停的这副中药饮片医嘱id]]&gt;&lt;/order_id&gt;       </w:t>
      </w:r>
    </w:p>
    <w:p>
      <w:pPr>
        <w:pBdr>
          <w:left w:val="single" w:color="6CE26C" w:sz="18" w:space="0"/>
        </w:pBdr>
        <w:shd w:val="clear" w:color="auto" w:fill="F8F8F8"/>
        <w:ind w:left="357"/>
        <w:rPr>
          <w:rFonts w:hint="eastAsia"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&lt;order_invalid_time&gt;&lt;![CDATA[医嘱失效时间]]&gt;&lt;/order_invalid_time&gt;</w:t>
      </w:r>
    </w:p>
    <w:p>
      <w:pPr>
        <w:pBdr>
          <w:left w:val="single" w:color="6CE26C" w:sz="18" w:space="0"/>
        </w:pBdr>
        <w:shd w:val="clear" w:color="auto" w:fill="F8F8F8"/>
        <w:ind w:left="357"/>
        <w:rPr>
          <w:rFonts w:hint="eastAsia"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&lt;/herb_medical_order_info&gt;</w:t>
      </w:r>
    </w:p>
    <w:p>
      <w:pPr>
        <w:pBdr>
          <w:left w:val="single" w:color="6CE26C" w:sz="18" w:space="0"/>
        </w:pBdr>
        <w:shd w:val="clear" w:color="auto" w:fill="F8F8F8"/>
        <w:ind w:left="357"/>
        <w:rPr>
          <w:rFonts w:hint="eastAsia"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&lt;/herb_medical_order&gt;</w:t>
      </w:r>
    </w:p>
    <w:p>
      <w:pPr>
        <w:pBdr>
          <w:left w:val="single" w:color="6CE26C" w:sz="18" w:space="0"/>
        </w:pBdr>
        <w:shd w:val="clear" w:color="auto" w:fill="F8F8F8"/>
        <w:ind w:left="357"/>
        <w:rPr>
          <w:rFonts w:hint="eastAsia" w:ascii="微软雅黑" w:hAnsi="微软雅黑" w:eastAsia="微软雅黑" w:cs="Consolas"/>
          <w:color w:val="000000"/>
          <w:sz w:val="15"/>
          <w:szCs w:val="15"/>
          <w:lang w:val="en-US" w:eastAsia="zh-CN"/>
        </w:rPr>
      </w:pPr>
      <w:r>
        <w:rPr>
          <w:rFonts w:hint="eastAsia" w:ascii="微软雅黑" w:hAnsi="微软雅黑" w:eastAsia="微软雅黑" w:cs="Consolas"/>
          <w:color w:val="000000"/>
          <w:sz w:val="15"/>
          <w:szCs w:val="15"/>
          <w:lang w:val="en-US" w:eastAsia="zh-CN"/>
        </w:rPr>
        <w:t>    &lt;/orders&gt;</w:t>
      </w:r>
    </w:p>
    <w:p>
      <w:pPr>
        <w:pBdr>
          <w:left w:val="single" w:color="6CE26C" w:sz="18" w:space="0"/>
        </w:pBdr>
        <w:shd w:val="clear" w:color="auto" w:fill="F8F8F8"/>
        <w:ind w:left="357"/>
        <w:rPr>
          <w:rFonts w:ascii="微软雅黑" w:hAnsi="微软雅黑" w:eastAsia="微软雅黑" w:cs="Consolas"/>
          <w:color w:val="000000"/>
          <w:sz w:val="15"/>
          <w:szCs w:val="15"/>
        </w:rPr>
      </w:pPr>
      <w:r>
        <w:rPr>
          <w:rFonts w:hint="eastAsia" w:ascii="微软雅黑" w:hAnsi="微软雅黑" w:eastAsia="微软雅黑" w:cs="Consolas"/>
          <w:color w:val="000000"/>
          <w:sz w:val="15"/>
          <w:szCs w:val="15"/>
          <w:lang w:val="en-US" w:eastAsia="zh-CN"/>
        </w:rPr>
        <w:t>&lt;/root&gt;</w:t>
      </w:r>
    </w:p>
    <w:p>
      <w:pPr>
        <w:pBdr>
          <w:left w:val="single" w:color="6CE26C" w:sz="18" w:space="0"/>
        </w:pBdr>
        <w:shd w:val="clear" w:color="auto" w:fill="FFFFFF"/>
        <w:ind w:left="357"/>
        <w:rPr>
          <w:rFonts w:ascii="微软雅黑" w:hAnsi="微软雅黑" w:eastAsia="微软雅黑" w:cs="Consolas"/>
          <w:color w:val="000000"/>
          <w:sz w:val="18"/>
          <w:szCs w:val="18"/>
        </w:rPr>
      </w:pPr>
    </w:p>
    <w:p>
      <w:pPr>
        <w:pStyle w:val="3"/>
        <w:widowControl/>
        <w:numPr>
          <w:ilvl w:val="1"/>
          <w:numId w:val="5"/>
        </w:numPr>
        <w:adjustRightInd w:val="0"/>
        <w:snapToGrid w:val="0"/>
        <w:spacing w:before="240" w:beforeAutospacing="1" w:after="80" w:afterAutospacing="1" w:line="276" w:lineRule="auto"/>
        <w:rPr>
          <w:rFonts w:ascii="微软雅黑" w:hAnsi="微软雅黑" w:eastAsia="微软雅黑"/>
        </w:rPr>
      </w:pPr>
      <w:bookmarkStart w:id="87" w:name="_Toc30073938"/>
      <w:bookmarkStart w:id="88" w:name="_Toc16438"/>
      <w:r>
        <w:rPr>
          <w:rFonts w:hint="eastAsia" w:ascii="微软雅黑" w:hAnsi="微软雅黑" w:eastAsia="微软雅黑"/>
        </w:rPr>
        <w:t>处方</w:t>
      </w:r>
      <w:bookmarkEnd w:id="87"/>
      <w:r>
        <w:rPr>
          <w:rFonts w:hint="eastAsia" w:ascii="微软雅黑" w:hAnsi="微软雅黑" w:eastAsia="微软雅黑"/>
        </w:rPr>
        <w:t>/医嘱删除输入</w:t>
      </w:r>
      <w:bookmarkEnd w:id="88"/>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89" w:name="_Toc30073939"/>
      <w:bookmarkStart w:id="90" w:name="_Toc9132"/>
      <w:bookmarkStart w:id="91" w:name="门诊删除接口XML"/>
      <w:r>
        <w:rPr>
          <w:rFonts w:hint="eastAsia" w:ascii="微软雅黑" w:hAnsi="微软雅黑" w:eastAsia="微软雅黑"/>
        </w:rPr>
        <w:t>门诊处方删除</w:t>
      </w:r>
      <w:bookmarkEnd w:id="89"/>
      <w:r>
        <w:rPr>
          <w:rFonts w:hint="eastAsia" w:ascii="微软雅黑" w:hAnsi="微软雅黑" w:eastAsia="微软雅黑"/>
        </w:rPr>
        <w:t>输入</w:t>
      </w:r>
      <w:bookmarkEnd w:id="90"/>
    </w:p>
    <w:bookmarkEnd w:id="91"/>
    <w:p>
      <w:pPr>
        <w:rPr>
          <w:rFonts w:ascii="微软雅黑" w:hAnsi="微软雅黑" w:eastAsia="微软雅黑"/>
          <w:color w:val="FF0000"/>
        </w:rPr>
      </w:pPr>
      <w:r>
        <w:rPr>
          <w:rFonts w:hint="eastAsia" w:ascii="微软雅黑" w:hAnsi="微软雅黑" w:eastAsia="微软雅黑"/>
          <w:color w:val="FF0000"/>
        </w:rPr>
        <w:t>注：仅用于</w:t>
      </w:r>
      <w:r>
        <w:rPr>
          <w:rFonts w:ascii="微软雅黑" w:hAnsi="微软雅黑" w:eastAsia="微软雅黑"/>
          <w:color w:val="FF0000"/>
        </w:rPr>
        <w:t>整张</w:t>
      </w:r>
      <w:r>
        <w:rPr>
          <w:rFonts w:hint="eastAsia" w:ascii="微软雅黑" w:hAnsi="微软雅黑" w:eastAsia="微软雅黑"/>
          <w:color w:val="FF0000"/>
        </w:rPr>
        <w:t>处方删</w:t>
      </w:r>
      <w:r>
        <w:rPr>
          <w:rFonts w:ascii="微软雅黑" w:hAnsi="微软雅黑" w:eastAsia="微软雅黑"/>
          <w:color w:val="FF0000"/>
        </w:rPr>
        <w:t>除</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&lt;root&gt;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&lt;base&gt;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&lt;hospital_code&gt;</w:t>
      </w:r>
      <w:r>
        <w:rPr>
          <w:rFonts w:ascii="微软雅黑" w:hAnsi="微软雅黑" w:eastAsia="微软雅黑" w:cs="Consolas"/>
          <w:color w:val="FF1493"/>
          <w:sz w:val="15"/>
          <w:szCs w:val="15"/>
        </w:rPr>
        <w:t>&lt;![CDATA[医院Code(必填)]]&gt;</w:t>
      </w:r>
      <w:r>
        <w:rPr>
          <w:rFonts w:ascii="微软雅黑" w:hAnsi="微软雅黑" w:eastAsia="微软雅黑" w:cs="Consolas"/>
          <w:b/>
          <w:bCs/>
          <w:color w:val="006699"/>
          <w:sz w:val="15"/>
          <w:szCs w:val="15"/>
        </w:rPr>
        <w:t>&lt;/hospital_code&gt;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&lt;patient_id&gt;</w:t>
      </w:r>
      <w:r>
        <w:rPr>
          <w:rFonts w:ascii="微软雅黑" w:hAnsi="微软雅黑" w:eastAsia="微软雅黑" w:cs="Consolas"/>
          <w:color w:val="FF1493"/>
          <w:sz w:val="15"/>
          <w:szCs w:val="15"/>
        </w:rPr>
        <w:t>&lt;![CDATA[病人号(需要病人唯一标识)]]&gt;</w:t>
      </w:r>
      <w:r>
        <w:rPr>
          <w:rFonts w:ascii="微软雅黑" w:hAnsi="微软雅黑" w:eastAsia="微软雅黑" w:cs="Consolas"/>
          <w:b/>
          <w:bCs/>
          <w:color w:val="006699"/>
          <w:sz w:val="15"/>
          <w:szCs w:val="15"/>
        </w:rPr>
        <w:t>&lt;/patient_id&gt;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&lt;event_no&gt;</w:t>
      </w:r>
      <w:r>
        <w:rPr>
          <w:rFonts w:ascii="微软雅黑" w:hAnsi="微软雅黑" w:eastAsia="微软雅黑" w:cs="Consolas"/>
          <w:color w:val="FF1493"/>
          <w:sz w:val="15"/>
          <w:szCs w:val="15"/>
        </w:rPr>
        <w:t>&lt;![CDATA[就诊流水号]]&gt;</w:t>
      </w:r>
      <w:r>
        <w:rPr>
          <w:rFonts w:ascii="微软雅黑" w:hAnsi="微软雅黑" w:eastAsia="微软雅黑" w:cs="Consolas"/>
          <w:b/>
          <w:bCs/>
          <w:color w:val="006699"/>
          <w:sz w:val="15"/>
          <w:szCs w:val="15"/>
        </w:rPr>
        <w:t>&lt;/event_no&gt;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&lt;source&gt;</w:t>
      </w:r>
      <w:r>
        <w:rPr>
          <w:rFonts w:ascii="微软雅黑" w:hAnsi="微软雅黑" w:eastAsia="微软雅黑" w:cs="Consolas"/>
          <w:color w:val="FF1493"/>
          <w:sz w:val="15"/>
          <w:szCs w:val="15"/>
        </w:rPr>
        <w:t>&lt;![CDATA[来源]]&gt;</w:t>
      </w:r>
      <w:r>
        <w:rPr>
          <w:rFonts w:ascii="微软雅黑" w:hAnsi="微软雅黑" w:eastAsia="微软雅黑" w:cs="Consolas"/>
          <w:b/>
          <w:bCs/>
          <w:color w:val="006699"/>
          <w:sz w:val="15"/>
          <w:szCs w:val="15"/>
        </w:rPr>
        <w:t>&lt;/source&gt;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&lt;/base&gt;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&lt;doc_id&gt;</w:t>
      </w:r>
      <w:r>
        <w:rPr>
          <w:rFonts w:ascii="微软雅黑" w:hAnsi="微软雅黑" w:eastAsia="微软雅黑" w:cs="Consolas"/>
          <w:color w:val="FF1493"/>
          <w:sz w:val="15"/>
          <w:szCs w:val="15"/>
        </w:rPr>
        <w:t>&lt;![CDATA[医生工号]]&gt;</w:t>
      </w:r>
      <w:r>
        <w:rPr>
          <w:rFonts w:ascii="微软雅黑" w:hAnsi="微软雅黑" w:eastAsia="微软雅黑" w:cs="Consolas"/>
          <w:b/>
          <w:bCs/>
          <w:color w:val="006699"/>
          <w:sz w:val="15"/>
          <w:szCs w:val="15"/>
        </w:rPr>
        <w:t>&lt;/doc_id&gt;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&lt;doc_name&gt;</w:t>
      </w:r>
      <w:r>
        <w:rPr>
          <w:rFonts w:ascii="微软雅黑" w:hAnsi="微软雅黑" w:eastAsia="微软雅黑" w:cs="Consolas"/>
          <w:color w:val="FF1493"/>
          <w:sz w:val="15"/>
          <w:szCs w:val="15"/>
        </w:rPr>
        <w:t>&lt;![CDATA[医生姓名]]&gt;</w:t>
      </w:r>
      <w:r>
        <w:rPr>
          <w:rFonts w:ascii="微软雅黑" w:hAnsi="微软雅黑" w:eastAsia="微软雅黑" w:cs="Consolas"/>
          <w:b/>
          <w:bCs/>
          <w:color w:val="006699"/>
          <w:sz w:val="15"/>
          <w:szCs w:val="15"/>
        </w:rPr>
        <w:t>&lt;/doc_name&gt;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&lt;opt_prescriptions&gt;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&lt;opt_prescription_info&gt;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&lt;recipe_id&gt;</w:t>
      </w:r>
      <w:r>
        <w:rPr>
          <w:rFonts w:ascii="微软雅黑" w:hAnsi="微软雅黑" w:eastAsia="微软雅黑" w:cs="Consolas"/>
          <w:color w:val="FF1493"/>
          <w:sz w:val="15"/>
          <w:szCs w:val="15"/>
        </w:rPr>
        <w:t>&lt;![CDATA[处方id]]&gt;</w:t>
      </w:r>
      <w:r>
        <w:rPr>
          <w:rFonts w:ascii="微软雅黑" w:hAnsi="微软雅黑" w:eastAsia="微软雅黑" w:cs="Consolas"/>
          <w:b/>
          <w:bCs/>
          <w:color w:val="006699"/>
          <w:sz w:val="15"/>
          <w:szCs w:val="15"/>
        </w:rPr>
        <w:t>&lt;/recipe_id&gt;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&lt;recipe_no&gt;</w:t>
      </w:r>
      <w:r>
        <w:rPr>
          <w:rFonts w:ascii="微软雅黑" w:hAnsi="微软雅黑" w:eastAsia="微软雅黑" w:cs="Consolas"/>
          <w:color w:val="FF1493"/>
          <w:sz w:val="15"/>
          <w:szCs w:val="15"/>
        </w:rPr>
        <w:t>&lt;![CDATA[处方号]]&gt;</w:t>
      </w:r>
      <w:r>
        <w:rPr>
          <w:rFonts w:ascii="微软雅黑" w:hAnsi="微软雅黑" w:eastAsia="微软雅黑" w:cs="Consolas"/>
          <w:b/>
          <w:bCs/>
          <w:color w:val="006699"/>
          <w:sz w:val="15"/>
          <w:szCs w:val="15"/>
        </w:rPr>
        <w:t>&lt;/recipe_no&gt;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&lt;/opt_prescription_info&gt;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b/>
          <w:bCs/>
          <w:color w:val="FF0000"/>
          <w:sz w:val="15"/>
          <w:szCs w:val="15"/>
        </w:rPr>
      </w:pPr>
      <w:r>
        <w:rPr>
          <w:rFonts w:ascii="微软雅黑" w:hAnsi="微软雅黑" w:eastAsia="微软雅黑" w:cs="Consolas"/>
          <w:b/>
          <w:bCs/>
          <w:color w:val="FF0000"/>
          <w:sz w:val="15"/>
          <w:szCs w:val="15"/>
        </w:rPr>
        <w:t>         一个&lt;opt_prescription&gt;标签一条处方信息，多条处方信息多个&lt;opt_prescription&gt;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&lt;/opt_prescriptions&gt;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&lt;/root&gt;</w:t>
      </w:r>
      <w:r>
        <w:rPr>
          <w:rFonts w:ascii="微软雅黑" w:hAnsi="微软雅黑" w:eastAsia="微软雅黑" w:cs="Consolas"/>
          <w:color w:val="000000"/>
          <w:sz w:val="15"/>
          <w:szCs w:val="15"/>
        </w:rPr>
        <w:t>  </w:t>
      </w:r>
    </w:p>
    <w:p>
      <w:pPr>
        <w:pStyle w:val="4"/>
        <w:widowControl/>
        <w:numPr>
          <w:ilvl w:val="2"/>
          <w:numId w:val="5"/>
        </w:numPr>
        <w:adjustRightInd w:val="0"/>
        <w:snapToGrid w:val="0"/>
        <w:spacing w:before="100" w:beforeAutospacing="1" w:after="0" w:afterAutospacing="1" w:line="240" w:lineRule="auto"/>
        <w:rPr>
          <w:rFonts w:ascii="微软雅黑" w:hAnsi="微软雅黑" w:eastAsia="微软雅黑"/>
        </w:rPr>
      </w:pPr>
      <w:bookmarkStart w:id="92" w:name="_Toc30073940"/>
      <w:bookmarkStart w:id="93" w:name="_Toc7340"/>
      <w:bookmarkStart w:id="94" w:name="住院删除接口XML"/>
      <w:r>
        <w:rPr>
          <w:rFonts w:hint="eastAsia" w:ascii="微软雅黑" w:hAnsi="微软雅黑" w:eastAsia="微软雅黑"/>
        </w:rPr>
        <w:t>住院医嘱删除</w:t>
      </w:r>
      <w:bookmarkEnd w:id="92"/>
      <w:r>
        <w:rPr>
          <w:rFonts w:hint="eastAsia" w:ascii="微软雅黑" w:hAnsi="微软雅黑" w:eastAsia="微软雅黑"/>
        </w:rPr>
        <w:t>输入</w:t>
      </w:r>
      <w:bookmarkEnd w:id="93"/>
    </w:p>
    <w:bookmarkEnd w:id="94"/>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&lt;root&gt;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&lt;base&gt;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&lt;hospital_code&gt;</w:t>
      </w:r>
      <w:r>
        <w:rPr>
          <w:rFonts w:ascii="微软雅黑" w:hAnsi="微软雅黑" w:eastAsia="微软雅黑" w:cs="Consolas"/>
          <w:color w:val="FF1493"/>
          <w:sz w:val="15"/>
          <w:szCs w:val="15"/>
        </w:rPr>
        <w:t>&lt;![CDATA[医院Code(必填)]]&gt;</w:t>
      </w:r>
      <w:r>
        <w:rPr>
          <w:rFonts w:ascii="微软雅黑" w:hAnsi="微软雅黑" w:eastAsia="微软雅黑" w:cs="Consolas"/>
          <w:b/>
          <w:bCs/>
          <w:color w:val="006699"/>
          <w:sz w:val="15"/>
          <w:szCs w:val="15"/>
        </w:rPr>
        <w:t>&lt;/hospital_code&gt;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&lt;patient_id&gt;</w:t>
      </w:r>
      <w:r>
        <w:rPr>
          <w:rFonts w:ascii="微软雅黑" w:hAnsi="微软雅黑" w:eastAsia="微软雅黑" w:cs="Consolas"/>
          <w:color w:val="FF1493"/>
          <w:sz w:val="15"/>
          <w:szCs w:val="15"/>
        </w:rPr>
        <w:t>&lt;![CDATA[病人号(需要病人唯一标识)]]&gt;</w:t>
      </w:r>
      <w:r>
        <w:rPr>
          <w:rFonts w:ascii="微软雅黑" w:hAnsi="微软雅黑" w:eastAsia="微软雅黑" w:cs="Consolas"/>
          <w:b/>
          <w:bCs/>
          <w:color w:val="006699"/>
          <w:sz w:val="15"/>
          <w:szCs w:val="15"/>
        </w:rPr>
        <w:t>&lt;/patient_id&gt;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&lt;event_no&gt;</w:t>
      </w:r>
      <w:r>
        <w:rPr>
          <w:rFonts w:ascii="微软雅黑" w:hAnsi="微软雅黑" w:eastAsia="微软雅黑" w:cs="Consolas"/>
          <w:color w:val="FF1493"/>
          <w:sz w:val="15"/>
          <w:szCs w:val="15"/>
        </w:rPr>
        <w:t>&lt;![CDATA[就诊流水号]]&gt;</w:t>
      </w:r>
      <w:r>
        <w:rPr>
          <w:rFonts w:ascii="微软雅黑" w:hAnsi="微软雅黑" w:eastAsia="微软雅黑" w:cs="Consolas"/>
          <w:b/>
          <w:bCs/>
          <w:color w:val="006699"/>
          <w:sz w:val="15"/>
          <w:szCs w:val="15"/>
        </w:rPr>
        <w:t>&lt;/event_no&gt;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&lt;source&gt;</w:t>
      </w:r>
      <w:r>
        <w:rPr>
          <w:rFonts w:ascii="微软雅黑" w:hAnsi="微软雅黑" w:eastAsia="微软雅黑" w:cs="Consolas"/>
          <w:color w:val="FF1493"/>
          <w:sz w:val="15"/>
          <w:szCs w:val="15"/>
        </w:rPr>
        <w:t>&lt;![CDATA[来源]]&gt;</w:t>
      </w:r>
      <w:r>
        <w:rPr>
          <w:rFonts w:ascii="微软雅黑" w:hAnsi="微软雅黑" w:eastAsia="微软雅黑" w:cs="Consolas"/>
          <w:b/>
          <w:bCs/>
          <w:color w:val="006699"/>
          <w:sz w:val="15"/>
          <w:szCs w:val="15"/>
        </w:rPr>
        <w:t>&lt;/source&gt;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&lt;/base&gt;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&lt;doc_id&gt;</w:t>
      </w:r>
      <w:r>
        <w:rPr>
          <w:rFonts w:ascii="微软雅黑" w:hAnsi="微软雅黑" w:eastAsia="微软雅黑" w:cs="Consolas"/>
          <w:color w:val="FF1493"/>
          <w:sz w:val="15"/>
          <w:szCs w:val="15"/>
        </w:rPr>
        <w:t>&lt;![CDATA[医生工号]]&gt;</w:t>
      </w:r>
      <w:r>
        <w:rPr>
          <w:rFonts w:ascii="微软雅黑" w:hAnsi="微软雅黑" w:eastAsia="微软雅黑" w:cs="Consolas"/>
          <w:b/>
          <w:bCs/>
          <w:color w:val="006699"/>
          <w:sz w:val="15"/>
          <w:szCs w:val="15"/>
        </w:rPr>
        <w:t>&lt;/doc_id&gt;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&lt;doc_name&gt;</w:t>
      </w:r>
      <w:r>
        <w:rPr>
          <w:rFonts w:ascii="微软雅黑" w:hAnsi="微软雅黑" w:eastAsia="微软雅黑" w:cs="Consolas"/>
          <w:color w:val="FF1493"/>
          <w:sz w:val="15"/>
          <w:szCs w:val="15"/>
        </w:rPr>
        <w:t>&lt;![CDATA[医生姓名]]&gt;</w:t>
      </w:r>
      <w:r>
        <w:rPr>
          <w:rFonts w:ascii="微软雅黑" w:hAnsi="微软雅黑" w:eastAsia="微软雅黑" w:cs="Consolas"/>
          <w:b/>
          <w:bCs/>
          <w:color w:val="006699"/>
          <w:sz w:val="15"/>
          <w:szCs w:val="15"/>
        </w:rPr>
        <w:t>&lt;/doc_name&gt;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&lt;orders&gt;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&lt;medical_order_item&gt;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&lt;order_id&gt;</w:t>
      </w:r>
      <w:r>
        <w:rPr>
          <w:rFonts w:ascii="微软雅黑" w:hAnsi="微软雅黑" w:eastAsia="微软雅黑" w:cs="Consolas"/>
          <w:color w:val="FF1493"/>
          <w:sz w:val="15"/>
          <w:szCs w:val="15"/>
        </w:rPr>
        <w:t>&lt;![CDATA[医嘱id]]&gt;</w:t>
      </w:r>
      <w:r>
        <w:rPr>
          <w:rFonts w:ascii="微软雅黑" w:hAnsi="微软雅黑" w:eastAsia="微软雅黑" w:cs="Consolas"/>
          <w:b/>
          <w:bCs/>
          <w:color w:val="006699"/>
          <w:sz w:val="15"/>
          <w:szCs w:val="15"/>
        </w:rPr>
        <w:t>&lt;/order_id&gt;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&lt;group_no&gt;</w:t>
      </w:r>
      <w:r>
        <w:rPr>
          <w:rFonts w:ascii="微软雅黑" w:hAnsi="微软雅黑" w:eastAsia="微软雅黑" w:cs="Consolas"/>
          <w:color w:val="FF1493"/>
          <w:sz w:val="15"/>
          <w:szCs w:val="15"/>
        </w:rPr>
        <w:t>&lt;![CDATA[组号]]&gt;</w:t>
      </w:r>
      <w:r>
        <w:rPr>
          <w:rFonts w:ascii="微软雅黑" w:hAnsi="微软雅黑" w:eastAsia="微软雅黑" w:cs="Consolas"/>
          <w:b/>
          <w:bCs/>
          <w:color w:val="006699"/>
          <w:sz w:val="15"/>
          <w:szCs w:val="15"/>
        </w:rPr>
        <w:t>&lt;/group_no&gt;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&lt;/medical_order_item&gt;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&lt;medical_order_item&gt;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b/>
          <w:bCs/>
          <w:color w:val="FF0000"/>
          <w:sz w:val="15"/>
          <w:szCs w:val="15"/>
        </w:rPr>
      </w:pPr>
      <w:r>
        <w:rPr>
          <w:rFonts w:ascii="微软雅黑" w:hAnsi="微软雅黑" w:eastAsia="微软雅黑" w:cs="Consolas"/>
          <w:b/>
          <w:bCs/>
          <w:color w:val="FF0000"/>
          <w:sz w:val="15"/>
          <w:szCs w:val="15"/>
        </w:rPr>
        <w:t>         一个&lt;medical_order_item&gt;标签一条药物医嘱，多条药物医嘱多个&lt;medical_order_item&gt;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&lt;/medical_order_item&gt;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&lt;herb_medical_order&gt;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&lt;herb_medical_order_info&gt;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&lt;order_id&gt;</w:t>
      </w:r>
      <w:r>
        <w:rPr>
          <w:rFonts w:ascii="微软雅黑" w:hAnsi="微软雅黑" w:eastAsia="微软雅黑" w:cs="Consolas"/>
          <w:color w:val="FF1493"/>
          <w:sz w:val="15"/>
          <w:szCs w:val="15"/>
        </w:rPr>
        <w:t>&lt;![CDATA[医嘱id]]&gt;</w:t>
      </w:r>
      <w:r>
        <w:rPr>
          <w:rFonts w:ascii="微软雅黑" w:hAnsi="微软雅黑" w:eastAsia="微软雅黑" w:cs="Consolas"/>
          <w:b/>
          <w:bCs/>
          <w:color w:val="006699"/>
          <w:sz w:val="15"/>
          <w:szCs w:val="15"/>
        </w:rPr>
        <w:t>&lt;/order_id&gt;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&lt;/herb_medical_order_info&gt;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&lt;/herb_medical_order&gt;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&lt;herb_medical_order&gt;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b/>
          <w:bCs/>
          <w:color w:val="FF0000"/>
          <w:sz w:val="15"/>
          <w:szCs w:val="15"/>
        </w:rPr>
      </w:pPr>
      <w:r>
        <w:rPr>
          <w:rFonts w:ascii="微软雅黑" w:hAnsi="微软雅黑" w:eastAsia="微软雅黑" w:cs="Consolas"/>
          <w:b/>
          <w:bCs/>
          <w:color w:val="FF0000"/>
          <w:sz w:val="15"/>
          <w:szCs w:val="15"/>
        </w:rPr>
        <w:t>         一个&lt;herb_medical_order&gt;标签一条饮片医嘱，多条饮片医嘱多个&lt;herb_medical_order&gt;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&lt;/herb_medical_order&gt;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&lt;/orders&gt;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&lt;/root&gt;</w:t>
      </w:r>
      <w:r>
        <w:rPr>
          <w:rFonts w:ascii="微软雅黑" w:hAnsi="微软雅黑" w:eastAsia="微软雅黑" w:cs="Consolas"/>
          <w:color w:val="000000"/>
          <w:sz w:val="15"/>
          <w:szCs w:val="15"/>
        </w:rPr>
        <w:t>  </w:t>
      </w:r>
    </w:p>
    <w:p>
      <w:pPr>
        <w:pStyle w:val="3"/>
        <w:widowControl/>
        <w:numPr>
          <w:ilvl w:val="1"/>
          <w:numId w:val="5"/>
        </w:numPr>
        <w:adjustRightInd w:val="0"/>
        <w:snapToGrid w:val="0"/>
        <w:spacing w:before="240" w:beforeAutospacing="1" w:after="80" w:afterAutospacing="1" w:line="276" w:lineRule="auto"/>
        <w:rPr>
          <w:rFonts w:ascii="微软雅黑" w:hAnsi="微软雅黑" w:eastAsia="微软雅黑"/>
        </w:rPr>
      </w:pPr>
      <w:bookmarkStart w:id="95" w:name="_Toc7023"/>
      <w:bookmarkStart w:id="96" w:name="住院患者出院XML"/>
      <w:bookmarkStart w:id="97" w:name="住院患者出院"/>
      <w:bookmarkStart w:id="98" w:name="_Toc30073947"/>
      <w:r>
        <w:rPr>
          <w:rFonts w:hint="eastAsia" w:ascii="微软雅黑" w:hAnsi="微软雅黑" w:eastAsia="微软雅黑"/>
        </w:rPr>
        <w:t>患者出院接口输入</w:t>
      </w:r>
      <w:bookmarkEnd w:id="95"/>
    </w:p>
    <w:bookmarkEnd w:id="96"/>
    <w:bookmarkEnd w:id="97"/>
    <w:p>
      <w:pPr>
        <w:rPr>
          <w:rFonts w:ascii="微软雅黑" w:hAnsi="微软雅黑" w:eastAsia="微软雅黑"/>
          <w:sz w:val="21"/>
          <w:szCs w:val="21"/>
        </w:rPr>
      </w:pPr>
      <w:r>
        <w:rPr>
          <w:rFonts w:hint="eastAsia" w:ascii="微软雅黑" w:hAnsi="微软雅黑" w:eastAsia="微软雅黑" w:cs="Consolas"/>
          <w:color w:val="FF0000"/>
          <w:sz w:val="22"/>
        </w:rPr>
        <w:t>说明：在患者出院结算成功后，传入患者的出院信息，用于患者一次就诊完成的标识。</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&lt;root&gt;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&lt;base&gt;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&lt;hospital_code&gt;</w:t>
      </w:r>
      <w:r>
        <w:rPr>
          <w:rFonts w:ascii="微软雅黑" w:hAnsi="微软雅黑" w:eastAsia="微软雅黑" w:cs="Consolas"/>
          <w:color w:val="FF1493"/>
          <w:sz w:val="15"/>
          <w:szCs w:val="15"/>
        </w:rPr>
        <w:t>&lt;![CDATA[医院Code(必填)]]&gt;</w:t>
      </w:r>
      <w:r>
        <w:rPr>
          <w:rFonts w:ascii="微软雅黑" w:hAnsi="微软雅黑" w:eastAsia="微软雅黑" w:cs="Consolas"/>
          <w:b/>
          <w:bCs/>
          <w:color w:val="006699"/>
          <w:sz w:val="15"/>
          <w:szCs w:val="15"/>
        </w:rPr>
        <w:t>&lt;/hospital_code&gt;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&lt;patient_id&gt;</w:t>
      </w:r>
      <w:r>
        <w:rPr>
          <w:rFonts w:ascii="微软雅黑" w:hAnsi="微软雅黑" w:eastAsia="微软雅黑" w:cs="Consolas"/>
          <w:color w:val="FF1493"/>
          <w:sz w:val="15"/>
          <w:szCs w:val="15"/>
        </w:rPr>
        <w:t>&lt;![CDATA[病人号(需要病人唯一标识)]]&gt;</w:t>
      </w:r>
      <w:r>
        <w:rPr>
          <w:rFonts w:ascii="微软雅黑" w:hAnsi="微软雅黑" w:eastAsia="微软雅黑" w:cs="Consolas"/>
          <w:b/>
          <w:bCs/>
          <w:color w:val="006699"/>
          <w:sz w:val="15"/>
          <w:szCs w:val="15"/>
        </w:rPr>
        <w:t>&lt;/patient_id&gt;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&lt;event_no&gt;</w:t>
      </w:r>
      <w:r>
        <w:rPr>
          <w:rFonts w:ascii="微软雅黑" w:hAnsi="微软雅黑" w:eastAsia="微软雅黑" w:cs="Consolas"/>
          <w:color w:val="FF1493"/>
          <w:sz w:val="15"/>
          <w:szCs w:val="15"/>
        </w:rPr>
        <w:t>&lt;![CDATA[就诊流水号]]&gt;</w:t>
      </w:r>
      <w:r>
        <w:rPr>
          <w:rFonts w:ascii="微软雅黑" w:hAnsi="微软雅黑" w:eastAsia="微软雅黑" w:cs="Consolas"/>
          <w:b/>
          <w:bCs/>
          <w:color w:val="006699"/>
          <w:sz w:val="15"/>
          <w:szCs w:val="15"/>
        </w:rPr>
        <w:t>&lt;/event_no&gt;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&lt;source&gt;</w:t>
      </w:r>
      <w:r>
        <w:rPr>
          <w:rFonts w:ascii="微软雅黑" w:hAnsi="微软雅黑" w:eastAsia="微软雅黑" w:cs="Consolas"/>
          <w:color w:val="FF1493"/>
          <w:sz w:val="15"/>
          <w:szCs w:val="15"/>
        </w:rPr>
        <w:t>&lt;![CDATA[住院]]&gt;</w:t>
      </w:r>
      <w:r>
        <w:rPr>
          <w:rFonts w:ascii="微软雅黑" w:hAnsi="微软雅黑" w:eastAsia="微软雅黑" w:cs="Consolas"/>
          <w:b/>
          <w:bCs/>
          <w:color w:val="006699"/>
          <w:sz w:val="15"/>
          <w:szCs w:val="15"/>
        </w:rPr>
        <w:t>&lt;/source&gt;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&lt;/base&gt;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&lt;discharge_date&gt;</w:t>
      </w:r>
      <w:r>
        <w:rPr>
          <w:rFonts w:ascii="微软雅黑" w:hAnsi="微软雅黑" w:eastAsia="微软雅黑" w:cs="Consolas"/>
          <w:color w:val="FF1493"/>
          <w:sz w:val="15"/>
          <w:szCs w:val="15"/>
        </w:rPr>
        <w:t>&lt;![CDATA[出院时间]]&gt;</w:t>
      </w:r>
      <w:r>
        <w:rPr>
          <w:rFonts w:ascii="微软雅黑" w:hAnsi="微软雅黑" w:eastAsia="微软雅黑" w:cs="Consolas"/>
          <w:b/>
          <w:bCs/>
          <w:color w:val="006699"/>
          <w:sz w:val="15"/>
          <w:szCs w:val="15"/>
        </w:rPr>
        <w:t>&lt;/discharge_date&gt;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&lt;/root&gt;</w:t>
      </w:r>
      <w:r>
        <w:rPr>
          <w:rFonts w:ascii="微软雅黑" w:hAnsi="微软雅黑" w:eastAsia="微软雅黑" w:cs="Consolas"/>
          <w:color w:val="000000"/>
          <w:sz w:val="15"/>
          <w:szCs w:val="15"/>
        </w:rPr>
        <w:t> </w:t>
      </w:r>
    </w:p>
    <w:bookmarkEnd w:id="98"/>
    <w:p>
      <w:pPr>
        <w:pStyle w:val="2"/>
        <w:widowControl/>
        <w:numPr>
          <w:ilvl w:val="0"/>
          <w:numId w:val="3"/>
        </w:numPr>
        <w:pBdr>
          <w:bottom w:val="single" w:color="585858" w:themeColor="text1" w:themeTint="A6" w:sz="4" w:space="1"/>
        </w:pBdr>
        <w:adjustRightInd w:val="0"/>
        <w:snapToGrid w:val="0"/>
        <w:spacing w:before="360" w:beforeAutospacing="1" w:after="160" w:afterAutospacing="1" w:line="259" w:lineRule="auto"/>
        <w:rPr>
          <w:rFonts w:ascii="微软雅黑" w:hAnsi="微软雅黑" w:eastAsia="微软雅黑" w:cs="Consolas"/>
          <w:sz w:val="36"/>
          <w:szCs w:val="36"/>
        </w:rPr>
      </w:pPr>
      <w:bookmarkStart w:id="99" w:name="_门急诊患教输入"/>
      <w:bookmarkEnd w:id="99"/>
      <w:bookmarkStart w:id="100" w:name="_Toc30073948"/>
      <w:bookmarkStart w:id="101" w:name="_Toc9741"/>
      <w:r>
        <w:rPr>
          <w:rFonts w:hint="eastAsia" w:ascii="微软雅黑" w:hAnsi="微软雅黑" w:eastAsia="微软雅黑" w:cs="Consolas"/>
          <w:sz w:val="36"/>
          <w:szCs w:val="36"/>
        </w:rPr>
        <w:t>接口输出数据定义</w:t>
      </w:r>
      <w:bookmarkEnd w:id="100"/>
      <w:bookmarkEnd w:id="101"/>
    </w:p>
    <w:p>
      <w:pPr>
        <w:pStyle w:val="3"/>
        <w:widowControl/>
        <w:numPr>
          <w:ilvl w:val="1"/>
          <w:numId w:val="14"/>
        </w:numPr>
        <w:adjustRightInd w:val="0"/>
        <w:snapToGrid w:val="0"/>
        <w:spacing w:before="240" w:beforeAutospacing="1" w:after="80" w:afterAutospacing="1" w:line="276" w:lineRule="auto"/>
        <w:rPr>
          <w:rFonts w:ascii="微软雅黑" w:hAnsi="微软雅黑" w:eastAsia="微软雅黑"/>
        </w:rPr>
      </w:pPr>
      <w:bookmarkStart w:id="102" w:name="_合理用药“输出xml定义”"/>
      <w:bookmarkEnd w:id="102"/>
      <w:bookmarkStart w:id="103" w:name="_Toc30073949"/>
      <w:bookmarkStart w:id="104" w:name="_Toc25842"/>
      <w:r>
        <w:rPr>
          <w:rFonts w:hint="eastAsia" w:ascii="微软雅黑" w:hAnsi="微软雅黑" w:eastAsia="微软雅黑"/>
        </w:rPr>
        <w:t>合理用药</w:t>
      </w:r>
      <w:bookmarkEnd w:id="103"/>
      <w:r>
        <w:rPr>
          <w:rFonts w:hint="eastAsia" w:ascii="微软雅黑" w:hAnsi="微软雅黑" w:eastAsia="微软雅黑"/>
        </w:rPr>
        <w:t>干预审查输出</w:t>
      </w:r>
      <w:bookmarkEnd w:id="104"/>
    </w:p>
    <w:p>
      <w:pPr>
        <w:rPr>
          <w:rFonts w:ascii="微软雅黑" w:hAnsi="微软雅黑" w:eastAsia="微软雅黑" w:cs="Consolas"/>
          <w:color w:val="FF0000"/>
          <w:sz w:val="22"/>
        </w:rPr>
      </w:pPr>
      <w:r>
        <w:rPr>
          <w:rFonts w:hint="eastAsia" w:ascii="微软雅黑" w:hAnsi="微软雅黑" w:eastAsia="微软雅黑" w:cs="Consolas"/>
          <w:color w:val="FF0000"/>
          <w:sz w:val="22"/>
        </w:rPr>
        <w:t>说明：对于合理用药干预业务，在处方或医嘱传入合理用药系统后，系统对传入的数据进行分析，并返回医院HIS系统合理用药系统审核结果。</w:t>
      </w:r>
    </w:p>
    <w:p>
      <w:pPr>
        <w:pStyle w:val="4"/>
        <w:widowControl/>
        <w:numPr>
          <w:ilvl w:val="2"/>
          <w:numId w:val="14"/>
        </w:numPr>
        <w:adjustRightInd w:val="0"/>
        <w:snapToGrid w:val="0"/>
        <w:spacing w:before="100" w:beforeAutospacing="1" w:after="0" w:afterAutospacing="1" w:line="240" w:lineRule="auto"/>
        <w:rPr>
          <w:rFonts w:ascii="微软雅黑" w:hAnsi="微软雅黑" w:eastAsia="微软雅黑"/>
        </w:rPr>
      </w:pPr>
      <w:bookmarkStart w:id="105" w:name="_Toc30073950"/>
      <w:bookmarkStart w:id="106" w:name="_Toc29112"/>
      <w:bookmarkStart w:id="107" w:name="门诊处方干预结果"/>
      <w:r>
        <w:rPr>
          <w:rFonts w:hint="eastAsia" w:ascii="微软雅黑" w:hAnsi="微软雅黑" w:eastAsia="微软雅黑"/>
        </w:rPr>
        <w:t>门诊处方干预审核结果</w:t>
      </w:r>
      <w:bookmarkEnd w:id="105"/>
      <w:bookmarkEnd w:id="106"/>
    </w:p>
    <w:bookmarkEnd w:id="107"/>
    <w:tbl>
      <w:tblPr>
        <w:tblStyle w:val="3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57" w:type="dxa"/>
          <w:bottom w:w="0" w:type="dxa"/>
          <w:right w:w="57" w:type="dxa"/>
        </w:tblCellMar>
      </w:tblPr>
      <w:tblGrid>
        <w:gridCol w:w="720"/>
        <w:gridCol w:w="1564"/>
        <w:gridCol w:w="1236"/>
        <w:gridCol w:w="793"/>
        <w:gridCol w:w="410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929"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子</w:t>
            </w:r>
            <w:r>
              <w:rPr>
                <w:rFonts w:ascii="微软雅黑" w:hAnsi="微软雅黑" w:eastAsia="微软雅黑" w:cs="阿里巴巴普惠体 L"/>
                <w:b/>
                <w:sz w:val="15"/>
                <w:szCs w:val="15"/>
              </w:rPr>
              <w:t>标签名称</w:t>
            </w:r>
          </w:p>
        </w:tc>
        <w:tc>
          <w:tcPr>
            <w:tcW w:w="734"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含义</w:t>
            </w:r>
          </w:p>
        </w:tc>
        <w:tc>
          <w:tcPr>
            <w:tcW w:w="471"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w:t>
            </w:r>
            <w:r>
              <w:rPr>
                <w:rFonts w:ascii="微软雅黑" w:hAnsi="微软雅黑" w:eastAsia="微软雅黑" w:cs="阿里巴巴普惠体 L"/>
                <w:b/>
                <w:sz w:val="15"/>
                <w:szCs w:val="15"/>
              </w:rPr>
              <w:t>长度</w:t>
            </w:r>
          </w:p>
        </w:tc>
        <w:tc>
          <w:tcPr>
            <w:tcW w:w="2439"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说明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&lt;root&gt;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&lt;根</w:t>
            </w:r>
            <w:r>
              <w:rPr>
                <w:rFonts w:ascii="微软雅黑" w:hAnsi="微软雅黑" w:eastAsia="微软雅黑" w:cs="阿里巴巴普惠体 L"/>
                <w:sz w:val="15"/>
                <w:szCs w:val="15"/>
              </w:rPr>
              <w:t>节点</w:t>
            </w:r>
            <w:r>
              <w:rPr>
                <w:rFonts w:hint="eastAsia" w:ascii="微软雅黑" w:hAnsi="微软雅黑" w:eastAsia="微软雅黑" w:cs="阿里巴巴普惠体 L"/>
                <w:sz w:val="15"/>
                <w:szCs w:val="15"/>
              </w:rPr>
              <w:t>&gt;</w:t>
            </w:r>
          </w:p>
        </w:tc>
        <w:tc>
          <w:tcPr>
            <w:tcW w:w="471" w:type="pct"/>
            <w:vAlign w:val="center"/>
          </w:tcPr>
          <w:p>
            <w:pPr>
              <w:jc w:val="center"/>
              <w:rPr>
                <w:rFonts w:ascii="微软雅黑" w:hAnsi="微软雅黑" w:eastAsia="微软雅黑" w:cs="阿里巴巴普惠体 L"/>
                <w:sz w:val="15"/>
                <w:szCs w:val="15"/>
              </w:rPr>
            </w:pP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60" w:hRule="atLeast"/>
        </w:trPr>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&lt;result&gt;</w:t>
            </w:r>
          </w:p>
        </w:tc>
        <w:tc>
          <w:tcPr>
            <w:tcW w:w="734"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471" w:type="pct"/>
            <w:vAlign w:val="center"/>
          </w:tcPr>
          <w:p>
            <w:pPr>
              <w:jc w:val="center"/>
              <w:rPr>
                <w:rFonts w:ascii="微软雅黑" w:hAnsi="微软雅黑" w:eastAsia="微软雅黑" w:cs="阿里巴巴普惠体 L"/>
                <w:sz w:val="15"/>
                <w:szCs w:val="15"/>
              </w:rPr>
            </w:pP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&lt;base&gt;</w:t>
            </w:r>
          </w:p>
        </w:tc>
        <w:tc>
          <w:tcPr>
            <w:tcW w:w="734"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471" w:type="pct"/>
            <w:vAlign w:val="center"/>
          </w:tcPr>
          <w:p>
            <w:pPr>
              <w:jc w:val="center"/>
              <w:rPr>
                <w:rFonts w:ascii="微软雅黑" w:hAnsi="微软雅黑" w:eastAsia="微软雅黑" w:cs="阿里巴巴普惠体 L"/>
                <w:sz w:val="15"/>
                <w:szCs w:val="15"/>
              </w:rPr>
            </w:pP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&lt;hospital_code&gt;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医院Code</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对接接口约定的医院机构编码，多院区则为院区编码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&lt;event_no&gt;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就诊流水号</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门诊代表某次就诊的唯一I</w:t>
            </w:r>
            <w:r>
              <w:rPr>
                <w:rFonts w:ascii="微软雅黑" w:hAnsi="微软雅黑" w:eastAsia="微软雅黑" w:cs="阿里巴巴普惠体 L"/>
                <w:sz w:val="15"/>
                <w:szCs w:val="15"/>
              </w:rPr>
              <w:t>D</w:t>
            </w:r>
            <w:r>
              <w:rPr>
                <w:rFonts w:hint="eastAsia" w:ascii="微软雅黑" w:hAnsi="微软雅黑" w:eastAsia="微软雅黑" w:cs="阿里巴巴普惠体 L"/>
                <w:sz w:val="15"/>
                <w:szCs w:val="15"/>
              </w:rPr>
              <w:t>，外键关联门诊或住院就诊信息表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&lt;patient_id&gt;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病人患者号</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院内病人唯一ID，门诊及住院都保持唯一，主键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&lt;source&gt;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数据来源</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标识数据的来源，值：门诊|住院</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&lt;btnStatus&gt;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审核</w:t>
            </w:r>
            <w:r>
              <w:rPr>
                <w:rFonts w:ascii="微软雅黑" w:hAnsi="微软雅黑" w:eastAsia="微软雅黑" w:cs="阿里巴巴普惠体 L"/>
                <w:sz w:val="15"/>
                <w:szCs w:val="15"/>
              </w:rPr>
              <w:t>状态</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8</w:t>
            </w: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采用</w:t>
            </w:r>
            <w:r>
              <w:rPr>
                <w:rFonts w:ascii="微软雅黑" w:hAnsi="微软雅黑" w:eastAsia="微软雅黑" w:cs="阿里巴巴普惠体 L"/>
                <w:sz w:val="15"/>
                <w:szCs w:val="15"/>
              </w:rPr>
              <w:t>dll方式时，该标签才会有</w:t>
            </w:r>
            <w:r>
              <w:rPr>
                <w:rFonts w:hint="eastAsia" w:ascii="微软雅黑" w:hAnsi="微软雅黑" w:eastAsia="微软雅黑" w:cs="阿里巴巴普惠体 L"/>
                <w:sz w:val="15"/>
                <w:szCs w:val="15"/>
              </w:rPr>
              <w:t>值</w:t>
            </w:r>
            <w:r>
              <w:rPr>
                <w:rFonts w:ascii="微软雅黑" w:hAnsi="微软雅黑" w:eastAsia="微软雅黑" w:cs="阿里巴巴普惠体 L"/>
                <w:sz w:val="15"/>
                <w:szCs w:val="15"/>
              </w:rPr>
              <w:t>：</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1：修改</w:t>
            </w:r>
            <w:r>
              <w:rPr>
                <w:rFonts w:ascii="微软雅黑" w:hAnsi="微软雅黑" w:eastAsia="微软雅黑" w:cs="阿里巴巴普惠体 L"/>
                <w:sz w:val="15"/>
                <w:szCs w:val="15"/>
              </w:rPr>
              <w:t>处方</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2：忽略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&lt;invoke_result&gt;</w:t>
            </w:r>
          </w:p>
        </w:tc>
        <w:tc>
          <w:tcPr>
            <w:tcW w:w="734"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471" w:type="pct"/>
            <w:vAlign w:val="center"/>
          </w:tcPr>
          <w:p>
            <w:pPr>
              <w:jc w:val="center"/>
              <w:rPr>
                <w:rFonts w:ascii="微软雅黑" w:hAnsi="微软雅黑" w:eastAsia="微软雅黑" w:cs="阿里巴巴普惠体 L"/>
                <w:sz w:val="15"/>
                <w:szCs w:val="15"/>
              </w:rPr>
            </w:pP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&lt;invoke_status&gt;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是否</w:t>
            </w:r>
            <w:r>
              <w:rPr>
                <w:rFonts w:ascii="微软雅黑" w:hAnsi="微软雅黑" w:eastAsia="微软雅黑" w:cs="阿里巴巴普惠体 L"/>
                <w:sz w:val="15"/>
                <w:szCs w:val="15"/>
              </w:rPr>
              <w:t>调用成功</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 成功</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0: 失败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&lt;invoke_message&gt;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返回</w:t>
            </w:r>
            <w:r>
              <w:rPr>
                <w:rFonts w:ascii="微软雅黑" w:hAnsi="微软雅黑" w:eastAsia="微软雅黑" w:cs="阿里巴巴普惠体 L"/>
                <w:sz w:val="15"/>
                <w:szCs w:val="15"/>
              </w:rPr>
              <w:t>信息</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1024</w:t>
            </w: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 xml:space="preserve">当 invoke_status 为 </w:t>
            </w:r>
            <w:r>
              <w:rPr>
                <w:rFonts w:ascii="微软雅黑" w:hAnsi="微软雅黑" w:eastAsia="微软雅黑" w:cs="阿里巴巴普惠体 L"/>
                <w:sz w:val="15"/>
                <w:szCs w:val="15"/>
              </w:rPr>
              <w:t xml:space="preserve">1 </w:t>
            </w:r>
            <w:r>
              <w:rPr>
                <w:rFonts w:hint="eastAsia" w:ascii="微软雅黑" w:hAnsi="微软雅黑" w:eastAsia="微软雅黑" w:cs="阿里巴巴普惠体 L"/>
                <w:sz w:val="15"/>
                <w:szCs w:val="15"/>
              </w:rPr>
              <w:t>时</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这里返回</w:t>
            </w:r>
            <w:r>
              <w:rPr>
                <w:rFonts w:ascii="微软雅黑" w:hAnsi="微软雅黑" w:eastAsia="微软雅黑" w:cs="阿里巴巴普惠体 L"/>
                <w:sz w:val="15"/>
                <w:szCs w:val="15"/>
              </w:rPr>
              <w:t>：调用成功；</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当 invoke_status 为</w:t>
            </w:r>
            <w:r>
              <w:rPr>
                <w:rFonts w:ascii="微软雅黑" w:hAnsi="微软雅黑" w:eastAsia="微软雅黑" w:cs="阿里巴巴普惠体 L"/>
                <w:sz w:val="15"/>
                <w:szCs w:val="15"/>
              </w:rPr>
              <w:t xml:space="preserve"> 0 </w:t>
            </w:r>
            <w:r>
              <w:rPr>
                <w:rFonts w:hint="eastAsia" w:ascii="微软雅黑" w:hAnsi="微软雅黑" w:eastAsia="微软雅黑" w:cs="阿里巴巴普惠体 L"/>
                <w:sz w:val="15"/>
                <w:szCs w:val="15"/>
              </w:rPr>
              <w:t>时</w:t>
            </w:r>
            <w:r>
              <w:rPr>
                <w:rFonts w:ascii="微软雅黑" w:hAnsi="微软雅黑" w:eastAsia="微软雅黑" w:cs="阿里巴巴普惠体 L"/>
                <w:sz w:val="15"/>
                <w:szCs w:val="15"/>
              </w:rPr>
              <w:t>，这里</w:t>
            </w:r>
            <w:r>
              <w:rPr>
                <w:rFonts w:hint="eastAsia" w:ascii="微软雅黑" w:hAnsi="微软雅黑" w:eastAsia="微软雅黑" w:cs="阿里巴巴普惠体 L"/>
                <w:sz w:val="15"/>
                <w:szCs w:val="15"/>
              </w:rPr>
              <w:t>返回</w:t>
            </w:r>
            <w:r>
              <w:rPr>
                <w:rFonts w:ascii="微软雅黑" w:hAnsi="微软雅黑" w:eastAsia="微软雅黑" w:cs="阿里巴巴普惠体 L"/>
                <w:sz w:val="15"/>
                <w:szCs w:val="15"/>
              </w:rPr>
              <w:t>具体的异常描述信息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&lt;message&gt;</w:t>
            </w:r>
          </w:p>
        </w:tc>
        <w:tc>
          <w:tcPr>
            <w:tcW w:w="734"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471" w:type="pct"/>
            <w:vAlign w:val="center"/>
          </w:tcPr>
          <w:p>
            <w:pPr>
              <w:jc w:val="center"/>
              <w:rPr>
                <w:rFonts w:ascii="微软雅黑" w:hAnsi="微软雅黑" w:eastAsia="微软雅黑" w:cs="阿里巴巴普惠体 L"/>
                <w:sz w:val="15"/>
                <w:szCs w:val="15"/>
              </w:rPr>
            </w:pP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警示信息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&lt;recipe_id&gt;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处方</w:t>
            </w:r>
            <w:r>
              <w:rPr>
                <w:rFonts w:ascii="微软雅黑" w:hAnsi="微软雅黑" w:eastAsia="微软雅黑" w:cs="阿里巴巴普惠体 L"/>
                <w:sz w:val="15"/>
                <w:szCs w:val="15"/>
              </w:rPr>
              <w:t>id</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医疗机构内部记录的处方唯一编号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&lt;infos&gt;</w:t>
            </w:r>
          </w:p>
        </w:tc>
        <w:tc>
          <w:tcPr>
            <w:tcW w:w="734"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471" w:type="pct"/>
            <w:vAlign w:val="center"/>
          </w:tcPr>
          <w:p>
            <w:pPr>
              <w:jc w:val="center"/>
              <w:rPr>
                <w:rFonts w:ascii="微软雅黑" w:hAnsi="微软雅黑" w:eastAsia="微软雅黑" w:cs="阿里巴巴普惠体 L"/>
                <w:sz w:val="15"/>
                <w:szCs w:val="15"/>
              </w:rPr>
            </w:pP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&lt;info&gt;</w:t>
            </w:r>
          </w:p>
        </w:tc>
        <w:tc>
          <w:tcPr>
            <w:tcW w:w="734"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471" w:type="pct"/>
            <w:vAlign w:val="center"/>
          </w:tcPr>
          <w:p>
            <w:pPr>
              <w:jc w:val="center"/>
              <w:rPr>
                <w:rFonts w:ascii="微软雅黑" w:hAnsi="微软雅黑" w:eastAsia="微软雅黑" w:cs="阿里巴巴普惠体 L"/>
                <w:sz w:val="15"/>
                <w:szCs w:val="15"/>
              </w:rPr>
            </w:pP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&lt;info_id&gt;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警示信息全局</w:t>
            </w:r>
            <w:r>
              <w:rPr>
                <w:rFonts w:ascii="微软雅黑" w:hAnsi="微软雅黑" w:eastAsia="微软雅黑" w:cs="阿里巴巴普惠体 L"/>
                <w:sz w:val="15"/>
                <w:szCs w:val="15"/>
              </w:rPr>
              <w:t>唯一</w:t>
            </w:r>
            <w:r>
              <w:rPr>
                <w:rFonts w:hint="eastAsia" w:ascii="微软雅黑" w:hAnsi="微软雅黑" w:eastAsia="微软雅黑" w:cs="阿里巴巴普惠体 L"/>
                <w:sz w:val="15"/>
                <w:szCs w:val="15"/>
              </w:rPr>
              <w:t>id</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一条</w:t>
            </w:r>
            <w:r>
              <w:rPr>
                <w:rFonts w:ascii="微软雅黑" w:hAnsi="微软雅黑" w:eastAsia="微软雅黑" w:cs="阿里巴巴普惠体 L"/>
                <w:sz w:val="15"/>
                <w:szCs w:val="15"/>
              </w:rPr>
              <w:t>警示信息的唯一</w:t>
            </w:r>
            <w:r>
              <w:rPr>
                <w:rFonts w:hint="eastAsia" w:ascii="微软雅黑" w:hAnsi="微软雅黑" w:eastAsia="微软雅黑" w:cs="阿里巴巴普惠体 L"/>
                <w:sz w:val="15"/>
                <w:szCs w:val="15"/>
              </w:rPr>
              <w:t>标识，</w:t>
            </w:r>
            <w:r>
              <w:rPr>
                <w:rFonts w:ascii="微软雅黑" w:hAnsi="微软雅黑" w:eastAsia="微软雅黑" w:cs="阿里巴巴普惠体 L"/>
                <w:sz w:val="15"/>
                <w:szCs w:val="15"/>
              </w:rPr>
              <w:t>无论警示内容是否相同</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&lt;info_type&gt;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是否人工</w:t>
            </w:r>
            <w:r>
              <w:rPr>
                <w:rFonts w:ascii="微软雅黑" w:hAnsi="微软雅黑" w:eastAsia="微软雅黑" w:cs="阿里巴巴普惠体 L"/>
                <w:sz w:val="15"/>
                <w:szCs w:val="15"/>
              </w:rPr>
              <w:t>信息</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439"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0：机审</w:t>
            </w:r>
            <w:r>
              <w:rPr>
                <w:rFonts w:hint="eastAsia" w:ascii="微软雅黑" w:hAnsi="微软雅黑" w:eastAsia="微软雅黑" w:cs="阿里巴巴普惠体 L"/>
                <w:sz w:val="15"/>
                <w:szCs w:val="15"/>
              </w:rPr>
              <w:t>信息</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药师人工</w:t>
            </w:r>
            <w:r>
              <w:rPr>
                <w:rFonts w:ascii="微软雅黑" w:hAnsi="微软雅黑" w:eastAsia="微软雅黑" w:cs="阿里巴巴普惠体 L"/>
                <w:sz w:val="15"/>
                <w:szCs w:val="15"/>
              </w:rPr>
              <w:t>审核信息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recipe_item_id&gt;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处方</w:t>
            </w:r>
            <w:r>
              <w:rPr>
                <w:rFonts w:ascii="微软雅黑" w:hAnsi="微软雅黑" w:eastAsia="微软雅黑" w:cs="阿里巴巴普惠体 L"/>
                <w:sz w:val="15"/>
                <w:szCs w:val="15"/>
              </w:rPr>
              <w:t>明细id</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处方明细</w:t>
            </w:r>
            <w:r>
              <w:rPr>
                <w:rFonts w:ascii="微软雅黑" w:hAnsi="微软雅黑" w:eastAsia="微软雅黑" w:cs="阿里巴巴普惠体 L"/>
                <w:sz w:val="15"/>
                <w:szCs w:val="15"/>
              </w:rPr>
              <w:t>编号，单张处方内</w:t>
            </w:r>
            <w:r>
              <w:rPr>
                <w:rFonts w:hint="eastAsia" w:ascii="微软雅黑" w:hAnsi="微软雅黑" w:eastAsia="微软雅黑" w:cs="阿里巴巴普惠体 L"/>
                <w:sz w:val="15"/>
                <w:szCs w:val="15"/>
              </w:rPr>
              <w:t>唯一</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&lt;group_no&gt;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组号</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如果</w:t>
            </w:r>
            <w:r>
              <w:rPr>
                <w:rFonts w:ascii="微软雅黑" w:hAnsi="微软雅黑" w:eastAsia="微软雅黑" w:cs="阿里巴巴普惠体 L"/>
                <w:sz w:val="15"/>
                <w:szCs w:val="15"/>
              </w:rPr>
              <w:t>是西药</w:t>
            </w:r>
            <w:r>
              <w:rPr>
                <w:rFonts w:hint="eastAsia" w:ascii="微软雅黑" w:hAnsi="微软雅黑" w:eastAsia="微软雅黑" w:cs="阿里巴巴普惠体 L"/>
                <w:sz w:val="15"/>
                <w:szCs w:val="15"/>
              </w:rPr>
              <w:t>/成药</w:t>
            </w:r>
            <w:r>
              <w:rPr>
                <w:rFonts w:ascii="微软雅黑" w:hAnsi="微软雅黑" w:eastAsia="微软雅黑" w:cs="阿里巴巴普惠体 L"/>
                <w:sz w:val="15"/>
                <w:szCs w:val="15"/>
              </w:rPr>
              <w:t>方，</w:t>
            </w:r>
            <w:r>
              <w:rPr>
                <w:rFonts w:hint="eastAsia" w:ascii="微软雅黑" w:hAnsi="微软雅黑" w:eastAsia="微软雅黑" w:cs="阿里巴巴普惠体 L"/>
                <w:sz w:val="15"/>
                <w:szCs w:val="15"/>
              </w:rPr>
              <w:t>该</w:t>
            </w:r>
            <w:r>
              <w:rPr>
                <w:rFonts w:ascii="微软雅黑" w:hAnsi="微软雅黑" w:eastAsia="微软雅黑" w:cs="阿里巴巴普惠体 L"/>
                <w:sz w:val="15"/>
                <w:szCs w:val="15"/>
              </w:rPr>
              <w:t>字段返回原</w:t>
            </w:r>
            <w:r>
              <w:rPr>
                <w:rFonts w:hint="eastAsia" w:ascii="微软雅黑" w:hAnsi="微软雅黑" w:eastAsia="微软雅黑" w:cs="阿里巴巴普惠体 L"/>
                <w:sz w:val="15"/>
                <w:szCs w:val="15"/>
              </w:rPr>
              <w:t>有</w:t>
            </w:r>
            <w:r>
              <w:rPr>
                <w:rFonts w:ascii="微软雅黑" w:hAnsi="微软雅黑" w:eastAsia="微软雅黑" w:cs="阿里巴巴普惠体 L"/>
                <w:sz w:val="15"/>
                <w:szCs w:val="15"/>
              </w:rPr>
              <w:t>组号。</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中药</w:t>
            </w:r>
            <w:r>
              <w:rPr>
                <w:rFonts w:ascii="微软雅黑" w:hAnsi="微软雅黑" w:eastAsia="微软雅黑" w:cs="阿里巴巴普惠体 L"/>
                <w:sz w:val="15"/>
                <w:szCs w:val="15"/>
              </w:rPr>
              <w:t>饮片无组号，</w:t>
            </w:r>
            <w:r>
              <w:rPr>
                <w:rFonts w:hint="eastAsia" w:ascii="微软雅黑" w:hAnsi="微软雅黑" w:eastAsia="微软雅黑" w:cs="阿里巴巴普惠体 L"/>
                <w:sz w:val="15"/>
                <w:szCs w:val="15"/>
              </w:rPr>
              <w:t>该</w:t>
            </w:r>
            <w:r>
              <w:rPr>
                <w:rFonts w:ascii="微软雅黑" w:hAnsi="微软雅黑" w:eastAsia="微软雅黑" w:cs="阿里巴巴普惠体 L"/>
                <w:sz w:val="15"/>
                <w:szCs w:val="15"/>
              </w:rPr>
              <w:t>字段返回</w:t>
            </w:r>
            <w:r>
              <w:rPr>
                <w:rFonts w:hint="eastAsia" w:ascii="微软雅黑" w:hAnsi="微软雅黑" w:eastAsia="微软雅黑" w:cs="阿里巴巴普惠体 L"/>
                <w:sz w:val="15"/>
                <w:szCs w:val="15"/>
              </w:rPr>
              <w:t>医嘱id。</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&lt;drug_id&gt;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药品id</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医院药品id，传入约定的药品编码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&lt;drug_name&gt;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w:t>
            </w:r>
            <w:r>
              <w:rPr>
                <w:rFonts w:ascii="微软雅黑" w:hAnsi="微软雅黑" w:eastAsia="微软雅黑" w:cs="阿里巴巴普惠体 L"/>
                <w:sz w:val="15"/>
                <w:szCs w:val="15"/>
              </w:rPr>
              <w:t>名称</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药品的通用名称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&lt;error_info&gt;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警示信息</w:t>
            </w:r>
            <w:r>
              <w:rPr>
                <w:rFonts w:ascii="微软雅黑" w:hAnsi="微软雅黑" w:eastAsia="微软雅黑" w:cs="阿里巴巴普惠体 L"/>
                <w:sz w:val="15"/>
                <w:szCs w:val="15"/>
              </w:rPr>
              <w:t>内容</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5</w:t>
            </w:r>
            <w:r>
              <w:rPr>
                <w:rFonts w:ascii="微软雅黑" w:hAnsi="微软雅黑" w:eastAsia="微软雅黑" w:cs="阿里巴巴普惠体 L"/>
                <w:sz w:val="15"/>
                <w:szCs w:val="15"/>
              </w:rPr>
              <w:t>12</w:t>
            </w:r>
          </w:p>
        </w:tc>
        <w:tc>
          <w:tcPr>
            <w:tcW w:w="2439"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&lt;advice&gt;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建议</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512</w:t>
            </w:r>
          </w:p>
        </w:tc>
        <w:tc>
          <w:tcPr>
            <w:tcW w:w="2439"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&lt;source&gt;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来源</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256</w:t>
            </w:r>
          </w:p>
        </w:tc>
        <w:tc>
          <w:tcPr>
            <w:tcW w:w="2439"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&lt;rt&gt;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对应的</w:t>
            </w:r>
            <w:r>
              <w:rPr>
                <w:rFonts w:ascii="微软雅黑" w:hAnsi="微软雅黑" w:eastAsia="微软雅黑" w:cs="阿里巴巴普惠体 L"/>
                <w:sz w:val="15"/>
                <w:szCs w:val="15"/>
              </w:rPr>
              <w:t>规则类型</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2</w:t>
            </w:r>
          </w:p>
        </w:tc>
        <w:tc>
          <w:tcPr>
            <w:tcW w:w="2439"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&lt;source_id&gt;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来源id</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256</w:t>
            </w:r>
          </w:p>
        </w:tc>
        <w:tc>
          <w:tcPr>
            <w:tcW w:w="2439"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&lt;severity&gt;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警示信息</w:t>
            </w:r>
            <w:r>
              <w:rPr>
                <w:rFonts w:ascii="微软雅黑" w:hAnsi="微软雅黑" w:eastAsia="微软雅黑" w:cs="阿里巴巴普惠体 L"/>
                <w:sz w:val="15"/>
                <w:szCs w:val="15"/>
              </w:rPr>
              <w:t>等级</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439"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&lt;message_id&gt;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警示</w:t>
            </w:r>
            <w:r>
              <w:rPr>
                <w:rFonts w:ascii="微软雅黑" w:hAnsi="微软雅黑" w:eastAsia="微软雅黑" w:cs="阿里巴巴普惠体 L"/>
                <w:sz w:val="15"/>
                <w:szCs w:val="15"/>
              </w:rPr>
              <w:t>信息</w:t>
            </w:r>
            <w:r>
              <w:rPr>
                <w:rFonts w:hint="eastAsia" w:ascii="微软雅黑" w:hAnsi="微软雅黑" w:eastAsia="微软雅黑" w:cs="阿里巴巴普惠体 L"/>
                <w:sz w:val="15"/>
                <w:szCs w:val="15"/>
              </w:rPr>
              <w:t>id</w:t>
            </w:r>
          </w:p>
        </w:tc>
        <w:tc>
          <w:tcPr>
            <w:tcW w:w="471"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32</w:t>
            </w:r>
          </w:p>
        </w:tc>
        <w:tc>
          <w:tcPr>
            <w:tcW w:w="243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相同</w:t>
            </w:r>
            <w:r>
              <w:rPr>
                <w:rFonts w:ascii="微软雅黑" w:hAnsi="微软雅黑" w:eastAsia="微软雅黑" w:cs="阿里巴巴普惠体 L"/>
                <w:sz w:val="15"/>
                <w:szCs w:val="15"/>
              </w:rPr>
              <w:t>警示内容的</w:t>
            </w:r>
            <w:r>
              <w:rPr>
                <w:rFonts w:hint="eastAsia" w:ascii="微软雅黑" w:hAnsi="微软雅黑" w:eastAsia="微软雅黑" w:cs="阿里巴巴普惠体 L"/>
                <w:sz w:val="15"/>
                <w:szCs w:val="15"/>
              </w:rPr>
              <w:t>警示信息</w:t>
            </w:r>
            <w:r>
              <w:rPr>
                <w:rFonts w:ascii="微软雅黑" w:hAnsi="微软雅黑" w:eastAsia="微软雅黑" w:cs="阿里巴巴普惠体 L"/>
                <w:sz w:val="15"/>
                <w:szCs w:val="15"/>
              </w:rPr>
              <w:t>id</w:t>
            </w:r>
            <w:r>
              <w:rPr>
                <w:rFonts w:hint="eastAsia" w:ascii="微软雅黑" w:hAnsi="微软雅黑" w:eastAsia="微软雅黑" w:cs="阿里巴巴普惠体 L"/>
                <w:sz w:val="15"/>
                <w:szCs w:val="15"/>
              </w:rPr>
              <w:t>，</w:t>
            </w:r>
            <w:r>
              <w:rPr>
                <w:rFonts w:ascii="微软雅黑" w:hAnsi="微软雅黑" w:eastAsia="微软雅黑" w:cs="阿里巴巴普惠体 L"/>
                <w:sz w:val="15"/>
                <w:szCs w:val="15"/>
              </w:rPr>
              <w:t>有</w:t>
            </w:r>
            <w:r>
              <w:rPr>
                <w:rFonts w:hint="eastAsia" w:ascii="微软雅黑" w:hAnsi="微软雅黑" w:eastAsia="微软雅黑" w:cs="阿里巴巴普惠体 L"/>
                <w:sz w:val="15"/>
                <w:szCs w:val="15"/>
              </w:rPr>
              <w:t>可能</w:t>
            </w:r>
            <w:r>
              <w:rPr>
                <w:rFonts w:ascii="微软雅黑" w:hAnsi="微软雅黑" w:eastAsia="微软雅黑" w:cs="阿里巴巴普惠体 L"/>
                <w:sz w:val="15"/>
                <w:szCs w:val="15"/>
              </w:rPr>
              <w:t>相同</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&lt;type&gt;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警示</w:t>
            </w:r>
            <w:r>
              <w:rPr>
                <w:rFonts w:ascii="微软雅黑" w:hAnsi="微软雅黑" w:eastAsia="微软雅黑" w:cs="阿里巴巴普惠体 L"/>
                <w:sz w:val="15"/>
                <w:szCs w:val="15"/>
              </w:rPr>
              <w:t>信息类型</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r>
              <w:rPr>
                <w:rFonts w:ascii="微软雅黑" w:hAnsi="微软雅黑" w:eastAsia="微软雅黑" w:cs="阿里巴巴普惠体 L"/>
                <w:sz w:val="15"/>
                <w:szCs w:val="15"/>
              </w:rPr>
              <w:t>0</w:t>
            </w:r>
          </w:p>
        </w:tc>
        <w:tc>
          <w:tcPr>
            <w:tcW w:w="2439"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analysis_type&gt;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警示</w:t>
            </w:r>
            <w:r>
              <w:rPr>
                <w:rFonts w:ascii="微软雅黑" w:hAnsi="微软雅黑" w:eastAsia="微软雅黑" w:cs="阿里巴巴普惠体 L"/>
                <w:sz w:val="15"/>
                <w:szCs w:val="15"/>
              </w:rPr>
              <w:t>信息分析类型</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39"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vAlign w:val="center"/>
          </w:tcPr>
          <w:p>
            <w:pPr>
              <w:rPr>
                <w:rFonts w:ascii="微软雅黑" w:hAnsi="微软雅黑" w:eastAsia="微软雅黑" w:cs="阿里巴巴普惠体 L"/>
                <w:sz w:val="15"/>
                <w:szCs w:val="15"/>
              </w:rPr>
            </w:pPr>
          </w:p>
        </w:tc>
        <w:tc>
          <w:tcPr>
            <w:tcW w:w="929"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&lt;analysis_result_type&gt;</w:t>
            </w:r>
          </w:p>
        </w:tc>
        <w:tc>
          <w:tcPr>
            <w:tcW w:w="734"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警示</w:t>
            </w:r>
            <w:r>
              <w:rPr>
                <w:rFonts w:ascii="微软雅黑" w:hAnsi="微软雅黑" w:eastAsia="微软雅黑" w:cs="阿里巴巴普惠体 L"/>
                <w:sz w:val="15"/>
                <w:szCs w:val="15"/>
              </w:rPr>
              <w:t>信息提示类型</w:t>
            </w:r>
          </w:p>
        </w:tc>
        <w:tc>
          <w:tcPr>
            <w:tcW w:w="471"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439" w:type="pct"/>
            <w:shd w:val="clear" w:color="auto" w:fill="auto"/>
            <w:vAlign w:val="center"/>
          </w:tcPr>
          <w:p>
            <w:pPr>
              <w:rPr>
                <w:rFonts w:ascii="微软雅黑" w:hAnsi="微软雅黑" w:eastAsia="微软雅黑" w:cs="阿里巴巴普惠体 L"/>
                <w:sz w:val="15"/>
                <w:szCs w:val="15"/>
              </w:rPr>
            </w:pPr>
          </w:p>
        </w:tc>
      </w:tr>
    </w:tbl>
    <w:p>
      <w:pPr>
        <w:spacing w:after="200" w:line="276" w:lineRule="auto"/>
        <w:rPr>
          <w:rFonts w:ascii="微软雅黑" w:hAnsi="微软雅黑" w:eastAsia="微软雅黑"/>
        </w:rPr>
      </w:pPr>
    </w:p>
    <w:p>
      <w:pPr>
        <w:pStyle w:val="5"/>
        <w:keepNext w:val="0"/>
        <w:keepLines w:val="0"/>
        <w:numPr>
          <w:ilvl w:val="3"/>
          <w:numId w:val="14"/>
        </w:numPr>
        <w:adjustRightInd w:val="0"/>
        <w:snapToGrid w:val="0"/>
        <w:spacing w:before="240" w:beforeAutospacing="1" w:after="0" w:afterAutospacing="1" w:line="240" w:lineRule="auto"/>
        <w:rPr>
          <w:rFonts w:ascii="微软雅黑" w:hAnsi="微软雅黑" w:eastAsia="微软雅黑"/>
        </w:rPr>
      </w:pPr>
      <w:bookmarkStart w:id="108" w:name="门诊处方干预结果XML"/>
      <w:r>
        <w:rPr>
          <w:rFonts w:ascii="微软雅黑" w:hAnsi="微软雅黑" w:eastAsia="微软雅黑"/>
        </w:rPr>
        <w:t>xml实例</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&lt;root&gt;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&lt;result&gt;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&lt;base&gt;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&lt;hospital_code&gt;</w:t>
      </w:r>
      <w:r>
        <w:rPr>
          <w:rFonts w:ascii="微软雅黑" w:hAnsi="微软雅黑" w:eastAsia="微软雅黑" w:cs="Consolas"/>
          <w:color w:val="FF1493"/>
          <w:sz w:val="15"/>
          <w:szCs w:val="15"/>
        </w:rPr>
        <w:t>&lt;![CDATA[医院Code(必填):varchar(32)]]&gt;</w:t>
      </w:r>
      <w:r>
        <w:rPr>
          <w:rFonts w:ascii="微软雅黑" w:hAnsi="微软雅黑" w:eastAsia="微软雅黑" w:cs="Consolas"/>
          <w:b/>
          <w:bCs/>
          <w:color w:val="006699"/>
          <w:sz w:val="15"/>
          <w:szCs w:val="15"/>
        </w:rPr>
        <w:t>&lt;/hospital_code&gt;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&lt;event_no&gt;</w:t>
      </w:r>
      <w:r>
        <w:rPr>
          <w:rFonts w:ascii="微软雅黑" w:hAnsi="微软雅黑" w:eastAsia="微软雅黑" w:cs="Consolas"/>
          <w:color w:val="FF1493"/>
          <w:sz w:val="15"/>
          <w:szCs w:val="15"/>
        </w:rPr>
        <w:t>&lt;![CDATA[就诊流水号:varchar(32)]]&gt;</w:t>
      </w:r>
      <w:r>
        <w:rPr>
          <w:rFonts w:ascii="微软雅黑" w:hAnsi="微软雅黑" w:eastAsia="微软雅黑" w:cs="Consolas"/>
          <w:b/>
          <w:bCs/>
          <w:color w:val="006699"/>
          <w:sz w:val="15"/>
          <w:szCs w:val="15"/>
        </w:rPr>
        <w:t>&lt;/event_no&gt;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&lt;patient_id&gt;</w:t>
      </w:r>
      <w:r>
        <w:rPr>
          <w:rFonts w:ascii="微软雅黑" w:hAnsi="微软雅黑" w:eastAsia="微软雅黑" w:cs="Consolas"/>
          <w:color w:val="FF1493"/>
          <w:sz w:val="15"/>
          <w:szCs w:val="15"/>
        </w:rPr>
        <w:t>&lt;![CDATA[病人号(需要病人唯一标识):varchar(32)]]&gt;</w:t>
      </w:r>
      <w:r>
        <w:rPr>
          <w:rFonts w:ascii="微软雅黑" w:hAnsi="微软雅黑" w:eastAsia="微软雅黑" w:cs="Consolas"/>
          <w:b/>
          <w:bCs/>
          <w:color w:val="006699"/>
          <w:sz w:val="15"/>
          <w:szCs w:val="15"/>
        </w:rPr>
        <w:t>&lt;/patient_id&gt;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&lt;source&gt;</w:t>
      </w:r>
      <w:r>
        <w:rPr>
          <w:rFonts w:ascii="微软雅黑" w:hAnsi="微软雅黑" w:eastAsia="微软雅黑" w:cs="Consolas"/>
          <w:color w:val="FF1493"/>
          <w:sz w:val="15"/>
          <w:szCs w:val="15"/>
        </w:rPr>
        <w:t>&lt;![CDATA[来源:varchar(32)]]&gt;</w:t>
      </w:r>
      <w:r>
        <w:rPr>
          <w:rFonts w:ascii="微软雅黑" w:hAnsi="微软雅黑" w:eastAsia="微软雅黑" w:cs="Consolas"/>
          <w:b/>
          <w:bCs/>
          <w:color w:val="006699"/>
          <w:sz w:val="15"/>
          <w:szCs w:val="15"/>
        </w:rPr>
        <w:t>&lt;/source&gt;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&lt;/base&gt;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&lt;btnStatus&gt;</w:t>
      </w:r>
      <w:r>
        <w:rPr>
          <w:rFonts w:ascii="微软雅黑" w:hAnsi="微软雅黑" w:eastAsia="微软雅黑" w:cs="Consolas"/>
          <w:color w:val="FF1493"/>
          <w:sz w:val="15"/>
          <w:szCs w:val="15"/>
        </w:rPr>
        <w:t>&lt;![CDATA[按钮返回值(1修改处方，2忽略):int]]&gt;</w:t>
      </w:r>
      <w:r>
        <w:rPr>
          <w:rFonts w:ascii="微软雅黑" w:hAnsi="微软雅黑" w:eastAsia="微软雅黑" w:cs="Consolas"/>
          <w:b/>
          <w:bCs/>
          <w:color w:val="006699"/>
          <w:sz w:val="15"/>
          <w:szCs w:val="15"/>
        </w:rPr>
        <w:t>&lt;/btnStatus&gt;</w:t>
      </w:r>
      <w:r>
        <w:rPr>
          <w:rFonts w:ascii="微软雅黑" w:hAnsi="微软雅黑" w:eastAsia="微软雅黑" w:cs="Consolas"/>
          <w:color w:val="000000"/>
          <w:sz w:val="15"/>
          <w:szCs w:val="15"/>
        </w:rPr>
        <w:t>---- </w:t>
      </w:r>
      <w:r>
        <w:rPr>
          <w:rFonts w:ascii="微软雅黑" w:hAnsi="微软雅黑" w:eastAsia="微软雅黑" w:cs="Consolas"/>
          <w:color w:val="FF0000"/>
          <w:sz w:val="15"/>
          <w:szCs w:val="15"/>
        </w:rPr>
        <w:t>DLL方式才有值</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&lt;invoke_result&gt;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&lt;invoke_status&gt;</w:t>
      </w:r>
      <w:r>
        <w:rPr>
          <w:rFonts w:ascii="微软雅黑" w:hAnsi="微软雅黑" w:eastAsia="微软雅黑" w:cs="Consolas"/>
          <w:color w:val="000000"/>
          <w:sz w:val="15"/>
          <w:szCs w:val="15"/>
        </w:rPr>
        <w:t>1</w:t>
      </w:r>
      <w:r>
        <w:rPr>
          <w:rFonts w:ascii="微软雅黑" w:hAnsi="微软雅黑" w:eastAsia="微软雅黑" w:cs="Consolas"/>
          <w:b/>
          <w:bCs/>
          <w:color w:val="006699"/>
          <w:sz w:val="15"/>
          <w:szCs w:val="15"/>
        </w:rPr>
        <w:t>&lt;/invoke_status&gt;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&lt;invoke_message&gt;</w:t>
      </w:r>
      <w:r>
        <w:rPr>
          <w:rFonts w:ascii="微软雅黑" w:hAnsi="微软雅黑" w:eastAsia="微软雅黑" w:cs="Consolas"/>
          <w:color w:val="000000"/>
          <w:sz w:val="15"/>
          <w:szCs w:val="15"/>
        </w:rPr>
        <w:t>调用成功</w:t>
      </w:r>
      <w:r>
        <w:rPr>
          <w:rFonts w:ascii="微软雅黑" w:hAnsi="微软雅黑" w:eastAsia="微软雅黑" w:cs="Consolas"/>
          <w:b/>
          <w:bCs/>
          <w:color w:val="006699"/>
          <w:sz w:val="15"/>
          <w:szCs w:val="15"/>
        </w:rPr>
        <w:t>&lt;/invoke_message&gt;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&lt;/invoke_result&gt;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&lt;message&gt;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&lt;recipe_id&gt;</w:t>
      </w:r>
      <w:r>
        <w:rPr>
          <w:rFonts w:ascii="微软雅黑" w:hAnsi="微软雅黑" w:eastAsia="微软雅黑" w:cs="Consolas"/>
          <w:color w:val="FF1493"/>
          <w:sz w:val="15"/>
          <w:szCs w:val="15"/>
        </w:rPr>
        <w:t>&lt;![CDATA[处方id:varchar(32)]]&gt;</w:t>
      </w:r>
      <w:r>
        <w:rPr>
          <w:rFonts w:ascii="微软雅黑" w:hAnsi="微软雅黑" w:eastAsia="微软雅黑" w:cs="Consolas"/>
          <w:b/>
          <w:bCs/>
          <w:color w:val="006699"/>
          <w:sz w:val="15"/>
          <w:szCs w:val="15"/>
        </w:rPr>
        <w:t>&lt;/recipe_id&gt;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&lt;infos&gt;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&lt;info_id&gt;</w:t>
      </w:r>
      <w:r>
        <w:rPr>
          <w:rFonts w:ascii="微软雅黑" w:hAnsi="微软雅黑" w:eastAsia="微软雅黑" w:cs="Consolas"/>
          <w:color w:val="FF1493"/>
          <w:sz w:val="15"/>
          <w:szCs w:val="15"/>
        </w:rPr>
        <w:t>&lt;![CDATA[一条警示信息的唯一id:long]]&gt;</w:t>
      </w:r>
      <w:r>
        <w:rPr>
          <w:rFonts w:ascii="微软雅黑" w:hAnsi="微软雅黑" w:eastAsia="微软雅黑" w:cs="Consolas"/>
          <w:b/>
          <w:bCs/>
          <w:color w:val="006699"/>
          <w:sz w:val="15"/>
          <w:szCs w:val="15"/>
        </w:rPr>
        <w:t>&lt;/info_id&gt;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&lt;info_type&gt;</w:t>
      </w:r>
      <w:r>
        <w:rPr>
          <w:rFonts w:ascii="微软雅黑" w:hAnsi="微软雅黑" w:eastAsia="微软雅黑" w:cs="Consolas"/>
          <w:color w:val="FF1493"/>
          <w:sz w:val="15"/>
          <w:szCs w:val="15"/>
        </w:rPr>
        <w:t>&lt;![CDATA[0机审消息，1人工添加消息:int]]&gt;</w:t>
      </w:r>
      <w:r>
        <w:rPr>
          <w:rFonts w:ascii="微软雅黑" w:hAnsi="微软雅黑" w:eastAsia="微软雅黑" w:cs="Consolas"/>
          <w:b/>
          <w:bCs/>
          <w:color w:val="006699"/>
          <w:sz w:val="15"/>
          <w:szCs w:val="15"/>
        </w:rPr>
        <w:t>&lt;/info_type&gt;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&lt;recipe_item_id&gt;</w:t>
      </w:r>
      <w:r>
        <w:rPr>
          <w:rFonts w:ascii="微软雅黑" w:hAnsi="微软雅黑" w:eastAsia="微软雅黑" w:cs="Consolas"/>
          <w:color w:val="FF1493"/>
          <w:sz w:val="15"/>
          <w:szCs w:val="15"/>
        </w:rPr>
        <w:t>&lt;![CDATA[处方明细编号:varchar(32)]]&gt;</w:t>
      </w:r>
      <w:r>
        <w:rPr>
          <w:rFonts w:ascii="微软雅黑" w:hAnsi="微软雅黑" w:eastAsia="微软雅黑" w:cs="Consolas"/>
          <w:b/>
          <w:bCs/>
          <w:color w:val="006699"/>
          <w:sz w:val="15"/>
          <w:szCs w:val="15"/>
        </w:rPr>
        <w:t>&lt;/recipe_item_id&gt;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&lt;group_no&gt;</w:t>
      </w:r>
      <w:r>
        <w:rPr>
          <w:rFonts w:ascii="微软雅黑" w:hAnsi="微软雅黑" w:eastAsia="微软雅黑" w:cs="Consolas"/>
          <w:color w:val="FF1493"/>
          <w:sz w:val="15"/>
          <w:szCs w:val="15"/>
        </w:rPr>
        <w:t>&lt;![CDATA[组号:varchar(32)]]&gt;</w:t>
      </w:r>
      <w:r>
        <w:rPr>
          <w:rFonts w:ascii="微软雅黑" w:hAnsi="微软雅黑" w:eastAsia="微软雅黑" w:cs="Consolas"/>
          <w:b/>
          <w:bCs/>
          <w:color w:val="006699"/>
          <w:sz w:val="15"/>
          <w:szCs w:val="15"/>
        </w:rPr>
        <w:t>&lt;/group_no&gt;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&lt;drug_id&gt;</w:t>
      </w:r>
      <w:r>
        <w:rPr>
          <w:rFonts w:ascii="微软雅黑" w:hAnsi="微软雅黑" w:eastAsia="微软雅黑" w:cs="Consolas"/>
          <w:color w:val="FF1493"/>
          <w:sz w:val="15"/>
          <w:szCs w:val="15"/>
        </w:rPr>
        <w:t>&lt;![CDATA[药品id:varchar(32)]]&gt;</w:t>
      </w:r>
      <w:r>
        <w:rPr>
          <w:rFonts w:ascii="微软雅黑" w:hAnsi="微软雅黑" w:eastAsia="微软雅黑" w:cs="Consolas"/>
          <w:b/>
          <w:bCs/>
          <w:color w:val="006699"/>
          <w:sz w:val="15"/>
          <w:szCs w:val="15"/>
        </w:rPr>
        <w:t>&lt;/drug_id&gt;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&lt;drug_name&gt;</w:t>
      </w:r>
      <w:r>
        <w:rPr>
          <w:rFonts w:ascii="微软雅黑" w:hAnsi="微软雅黑" w:eastAsia="微软雅黑" w:cs="Consolas"/>
          <w:color w:val="FF1493"/>
          <w:sz w:val="15"/>
          <w:szCs w:val="15"/>
        </w:rPr>
        <w:t>&lt;![CDATA[药品名称:varchar(64)]]&gt;</w:t>
      </w:r>
      <w:r>
        <w:rPr>
          <w:rFonts w:ascii="微软雅黑" w:hAnsi="微软雅黑" w:eastAsia="微软雅黑" w:cs="Consolas"/>
          <w:b/>
          <w:bCs/>
          <w:color w:val="006699"/>
          <w:sz w:val="15"/>
          <w:szCs w:val="15"/>
        </w:rPr>
        <w:t>&lt;/drug_name&gt;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&lt;error_info&gt;</w:t>
      </w:r>
      <w:r>
        <w:rPr>
          <w:rFonts w:ascii="微软雅黑" w:hAnsi="微软雅黑" w:eastAsia="微软雅黑" w:cs="Consolas"/>
          <w:color w:val="FF1493"/>
          <w:sz w:val="15"/>
          <w:szCs w:val="15"/>
        </w:rPr>
        <w:t>&lt;![CDATA[错误信息:varchar(256)]]&gt;</w:t>
      </w:r>
      <w:r>
        <w:rPr>
          <w:rFonts w:ascii="微软雅黑" w:hAnsi="微软雅黑" w:eastAsia="微软雅黑" w:cs="Consolas"/>
          <w:b/>
          <w:bCs/>
          <w:color w:val="006699"/>
          <w:sz w:val="15"/>
          <w:szCs w:val="15"/>
        </w:rPr>
        <w:t>&lt;/error_info&gt;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&lt;advice&gt;</w:t>
      </w:r>
      <w:r>
        <w:rPr>
          <w:rFonts w:ascii="微软雅黑" w:hAnsi="微软雅黑" w:eastAsia="微软雅黑" w:cs="Consolas"/>
          <w:color w:val="FF1493"/>
          <w:sz w:val="15"/>
          <w:szCs w:val="15"/>
        </w:rPr>
        <w:t>&lt;![CDATA[建议:varchar(128)]]&gt;</w:t>
      </w:r>
      <w:r>
        <w:rPr>
          <w:rFonts w:ascii="微软雅黑" w:hAnsi="微软雅黑" w:eastAsia="微软雅黑" w:cs="Consolas"/>
          <w:b/>
          <w:bCs/>
          <w:color w:val="006699"/>
          <w:sz w:val="15"/>
          <w:szCs w:val="15"/>
        </w:rPr>
        <w:t>&lt;/advice&gt;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&lt;source&gt;</w:t>
      </w:r>
      <w:r>
        <w:rPr>
          <w:rFonts w:ascii="微软雅黑" w:hAnsi="微软雅黑" w:eastAsia="微软雅黑" w:cs="Consolas"/>
          <w:color w:val="FF1493"/>
          <w:sz w:val="15"/>
          <w:szCs w:val="15"/>
        </w:rPr>
        <w:t>&lt;![CDATA[来源:varchar(128)]]&gt;</w:t>
      </w:r>
      <w:r>
        <w:rPr>
          <w:rFonts w:ascii="微软雅黑" w:hAnsi="微软雅黑" w:eastAsia="微软雅黑" w:cs="Consolas"/>
          <w:b/>
          <w:bCs/>
          <w:color w:val="006699"/>
          <w:sz w:val="15"/>
          <w:szCs w:val="15"/>
        </w:rPr>
        <w:t>&lt;/source&gt;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&lt;rt&gt;</w:t>
      </w:r>
      <w:r>
        <w:rPr>
          <w:rFonts w:ascii="微软雅黑" w:hAnsi="微软雅黑" w:eastAsia="微软雅黑" w:cs="Consolas"/>
          <w:color w:val="FF1493"/>
          <w:sz w:val="15"/>
          <w:szCs w:val="15"/>
        </w:rPr>
        <w:t>&lt;![CDATA[消息的规则类型:int]]&gt;</w:t>
      </w:r>
      <w:r>
        <w:rPr>
          <w:rFonts w:ascii="微软雅黑" w:hAnsi="微软雅黑" w:eastAsia="微软雅黑" w:cs="Consolas"/>
          <w:b/>
          <w:bCs/>
          <w:color w:val="006699"/>
          <w:sz w:val="15"/>
          <w:szCs w:val="15"/>
        </w:rPr>
        <w:t>&lt;/rt&gt;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&lt;source_id&gt;</w:t>
      </w:r>
      <w:r>
        <w:rPr>
          <w:rFonts w:ascii="微软雅黑" w:hAnsi="微软雅黑" w:eastAsia="微软雅黑" w:cs="Consolas"/>
          <w:color w:val="FF1493"/>
          <w:sz w:val="15"/>
          <w:szCs w:val="15"/>
        </w:rPr>
        <w:t>&lt;![CDATA[来源id:varchar(64)]]&gt;</w:t>
      </w:r>
      <w:r>
        <w:rPr>
          <w:rFonts w:ascii="微软雅黑" w:hAnsi="微软雅黑" w:eastAsia="微软雅黑" w:cs="Consolas"/>
          <w:b/>
          <w:bCs/>
          <w:color w:val="006699"/>
          <w:sz w:val="15"/>
          <w:szCs w:val="15"/>
        </w:rPr>
        <w:t>&lt;/source_id&gt;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&lt;severity&gt;</w:t>
      </w:r>
      <w:r>
        <w:rPr>
          <w:rFonts w:ascii="微软雅黑" w:hAnsi="微软雅黑" w:eastAsia="微软雅黑" w:cs="Consolas"/>
          <w:color w:val="FF1493"/>
          <w:sz w:val="15"/>
          <w:szCs w:val="15"/>
        </w:rPr>
        <w:t>&lt;![CDATA[错误等级:int]]&gt;</w:t>
      </w:r>
      <w:r>
        <w:rPr>
          <w:rFonts w:ascii="微软雅黑" w:hAnsi="微软雅黑" w:eastAsia="微软雅黑" w:cs="Consolas"/>
          <w:b/>
          <w:bCs/>
          <w:color w:val="006699"/>
          <w:sz w:val="15"/>
          <w:szCs w:val="15"/>
        </w:rPr>
        <w:t>&lt;/severity&gt;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&lt;message_id&gt;</w:t>
      </w:r>
      <w:r>
        <w:rPr>
          <w:rFonts w:ascii="微软雅黑" w:hAnsi="微软雅黑" w:eastAsia="微软雅黑" w:cs="Consolas"/>
          <w:color w:val="FF1493"/>
          <w:sz w:val="15"/>
          <w:szCs w:val="15"/>
        </w:rPr>
        <w:t>&lt;![CDATA[错误信息id:long]]&gt;</w:t>
      </w:r>
      <w:r>
        <w:rPr>
          <w:rFonts w:ascii="微软雅黑" w:hAnsi="微软雅黑" w:eastAsia="微软雅黑" w:cs="Consolas"/>
          <w:b/>
          <w:bCs/>
          <w:color w:val="006699"/>
          <w:sz w:val="15"/>
          <w:szCs w:val="15"/>
        </w:rPr>
        <w:t>&lt;/message_id&gt;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&lt;type&gt;</w:t>
      </w:r>
      <w:r>
        <w:rPr>
          <w:rFonts w:ascii="微软雅黑" w:hAnsi="微软雅黑" w:eastAsia="微软雅黑" w:cs="Consolas"/>
          <w:color w:val="FF1493"/>
          <w:sz w:val="15"/>
          <w:szCs w:val="15"/>
        </w:rPr>
        <w:t>&lt;![CDATA[警示信息类型:varchar(32)]]&gt;</w:t>
      </w:r>
      <w:r>
        <w:rPr>
          <w:rFonts w:ascii="微软雅黑" w:hAnsi="微软雅黑" w:eastAsia="微软雅黑" w:cs="Consolas"/>
          <w:b/>
          <w:bCs/>
          <w:color w:val="006699"/>
          <w:sz w:val="15"/>
          <w:szCs w:val="15"/>
        </w:rPr>
        <w:t>&lt;/type&gt;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&lt;analysis_type&gt;</w:t>
      </w:r>
      <w:r>
        <w:rPr>
          <w:rFonts w:ascii="微软雅黑" w:hAnsi="微软雅黑" w:eastAsia="微软雅黑" w:cs="Consolas"/>
          <w:color w:val="FF1493"/>
          <w:sz w:val="15"/>
          <w:szCs w:val="15"/>
        </w:rPr>
        <w:t>&lt;![CDATA[分析类型:varchar(32)]]&gt;</w:t>
      </w:r>
      <w:r>
        <w:rPr>
          <w:rFonts w:ascii="微软雅黑" w:hAnsi="微软雅黑" w:eastAsia="微软雅黑" w:cs="Consolas"/>
          <w:b/>
          <w:bCs/>
          <w:color w:val="006699"/>
          <w:sz w:val="15"/>
          <w:szCs w:val="15"/>
        </w:rPr>
        <w:t>&lt;/analysis_type&gt;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&lt;analysis_result_type&gt;</w:t>
      </w:r>
      <w:r>
        <w:rPr>
          <w:rFonts w:ascii="微软雅黑" w:hAnsi="微软雅黑" w:eastAsia="微软雅黑" w:cs="Consolas"/>
          <w:color w:val="FF1493"/>
          <w:sz w:val="15"/>
          <w:szCs w:val="15"/>
        </w:rPr>
        <w:t>&lt;![CDATA[提示</w:t>
      </w:r>
      <w:r>
        <w:rPr>
          <w:rFonts w:hint="eastAsia" w:ascii="微软雅黑" w:hAnsi="微软雅黑" w:eastAsia="微软雅黑" w:cs="Consolas"/>
          <w:color w:val="FF1493"/>
          <w:sz w:val="15"/>
          <w:szCs w:val="15"/>
        </w:rPr>
        <w:t>类</w:t>
      </w:r>
      <w:r>
        <w:rPr>
          <w:rFonts w:ascii="微软雅黑" w:hAnsi="微软雅黑" w:eastAsia="微软雅黑" w:cs="Consolas"/>
          <w:color w:val="FF1493"/>
          <w:sz w:val="15"/>
          <w:szCs w:val="15"/>
        </w:rPr>
        <w:t>型:varchar(32)]]&gt;</w:t>
      </w:r>
      <w:r>
        <w:rPr>
          <w:rFonts w:ascii="微软雅黑" w:hAnsi="微软雅黑" w:eastAsia="微软雅黑" w:cs="Consolas"/>
          <w:b/>
          <w:bCs/>
          <w:color w:val="006699"/>
          <w:sz w:val="15"/>
          <w:szCs w:val="15"/>
        </w:rPr>
        <w:t>&lt;/analysis_result_type&gt;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&lt;/info&gt;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FF0000"/>
          <w:sz w:val="15"/>
          <w:szCs w:val="15"/>
        </w:rPr>
      </w:pPr>
      <w:r>
        <w:rPr>
          <w:rFonts w:ascii="微软雅黑" w:hAnsi="微软雅黑" w:eastAsia="微软雅黑" w:cs="Consolas"/>
          <w:color w:val="FF0000"/>
          <w:sz w:val="15"/>
          <w:szCs w:val="15"/>
        </w:rPr>
        <w:t>               一个</w:t>
      </w:r>
      <w:r>
        <w:rPr>
          <w:rFonts w:ascii="微软雅黑" w:hAnsi="微软雅黑" w:eastAsia="微软雅黑" w:cs="Consolas"/>
          <w:b/>
          <w:bCs/>
          <w:color w:val="FF0000"/>
          <w:sz w:val="15"/>
          <w:szCs w:val="15"/>
        </w:rPr>
        <w:t>&lt;info&gt;</w:t>
      </w:r>
      <w:r>
        <w:rPr>
          <w:rFonts w:ascii="微软雅黑" w:hAnsi="微软雅黑" w:eastAsia="微软雅黑" w:cs="Consolas"/>
          <w:color w:val="FF0000"/>
          <w:sz w:val="15"/>
          <w:szCs w:val="15"/>
        </w:rPr>
        <w:t>标签，一条警示信息，多条警示信息多个</w:t>
      </w:r>
      <w:r>
        <w:rPr>
          <w:rFonts w:ascii="微软雅黑" w:hAnsi="微软雅黑" w:eastAsia="微软雅黑" w:cs="Consolas"/>
          <w:b/>
          <w:bCs/>
          <w:color w:val="FF0000"/>
          <w:sz w:val="15"/>
          <w:szCs w:val="15"/>
        </w:rPr>
        <w:t>&lt;info&gt;</w:t>
      </w:r>
      <w:r>
        <w:rPr>
          <w:rFonts w:ascii="微软雅黑" w:hAnsi="微软雅黑" w:eastAsia="微软雅黑" w:cs="Consolas"/>
          <w:color w:val="FF0000"/>
          <w:sz w:val="15"/>
          <w:szCs w:val="15"/>
        </w:rPr>
        <w:t>标签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FF0000"/>
          <w:sz w:val="15"/>
          <w:szCs w:val="15"/>
        </w:rPr>
      </w:pPr>
      <w:r>
        <w:rPr>
          <w:rFonts w:ascii="微软雅黑" w:hAnsi="微软雅黑" w:eastAsia="微软雅黑" w:cs="Consolas"/>
          <w:color w:val="FF0000"/>
          <w:sz w:val="15"/>
          <w:szCs w:val="15"/>
        </w:rPr>
        <w:t>              审核通过或无问题的处方明细药品无info标签，即不返回明细信息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&lt;/infos&gt;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&lt;/message&gt;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&lt;message&gt;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color w:val="FF0000"/>
          <w:sz w:val="15"/>
          <w:szCs w:val="15"/>
        </w:rPr>
        <w:t>       xml中传入多张处方及处方明细信息的数据传入方式，系统返回多条</w:t>
      </w:r>
      <w:r>
        <w:rPr>
          <w:rFonts w:ascii="微软雅黑" w:hAnsi="微软雅黑" w:eastAsia="微软雅黑" w:cs="Consolas"/>
          <w:b/>
          <w:bCs/>
          <w:color w:val="FF0000"/>
          <w:sz w:val="15"/>
          <w:szCs w:val="15"/>
        </w:rPr>
        <w:t>&lt;message&gt;</w:t>
      </w:r>
      <w:r>
        <w:rPr>
          <w:rFonts w:ascii="微软雅黑" w:hAnsi="微软雅黑" w:eastAsia="微软雅黑" w:cs="Consolas"/>
          <w:color w:val="FF0000"/>
          <w:sz w:val="15"/>
          <w:szCs w:val="15"/>
        </w:rPr>
        <w:t>标签，一张处方一个message标签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&lt;/message&gt;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&lt;/result&gt;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&lt;/root&gt;</w:t>
      </w:r>
      <w:r>
        <w:rPr>
          <w:rFonts w:ascii="微软雅黑" w:hAnsi="微软雅黑" w:eastAsia="微软雅黑" w:cs="Consolas"/>
          <w:color w:val="000000"/>
          <w:sz w:val="15"/>
          <w:szCs w:val="15"/>
        </w:rPr>
        <w:t>    </w:t>
      </w:r>
    </w:p>
    <w:p/>
    <w:bookmarkEnd w:id="108"/>
    <w:p>
      <w:pPr>
        <w:pStyle w:val="4"/>
        <w:widowControl/>
        <w:numPr>
          <w:ilvl w:val="2"/>
          <w:numId w:val="14"/>
        </w:numPr>
        <w:adjustRightInd w:val="0"/>
        <w:snapToGrid w:val="0"/>
        <w:spacing w:before="100" w:beforeAutospacing="1" w:after="0" w:afterAutospacing="1" w:line="240" w:lineRule="auto"/>
        <w:rPr>
          <w:rFonts w:ascii="微软雅黑" w:hAnsi="微软雅黑" w:eastAsia="微软雅黑"/>
        </w:rPr>
      </w:pPr>
      <w:bookmarkStart w:id="109" w:name="_Toc30073951"/>
      <w:bookmarkStart w:id="110" w:name="_Toc32241"/>
      <w:bookmarkStart w:id="111" w:name="住院医嘱干预结果"/>
      <w:r>
        <w:rPr>
          <w:rFonts w:ascii="微软雅黑" w:hAnsi="微软雅黑" w:eastAsia="微软雅黑"/>
        </w:rPr>
        <w:t>住院医嘱</w:t>
      </w:r>
      <w:r>
        <w:rPr>
          <w:rFonts w:hint="eastAsia" w:ascii="微软雅黑" w:hAnsi="微软雅黑" w:eastAsia="微软雅黑"/>
        </w:rPr>
        <w:t>干预</w:t>
      </w:r>
      <w:r>
        <w:rPr>
          <w:rFonts w:ascii="微软雅黑" w:hAnsi="微软雅黑" w:eastAsia="微软雅黑"/>
        </w:rPr>
        <w:t>审核结果</w:t>
      </w:r>
      <w:bookmarkEnd w:id="109"/>
      <w:bookmarkEnd w:id="110"/>
    </w:p>
    <w:bookmarkEnd w:id="111"/>
    <w:tbl>
      <w:tblPr>
        <w:tblStyle w:val="35"/>
        <w:tblW w:w="5003"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606"/>
        <w:gridCol w:w="1768"/>
        <w:gridCol w:w="1218"/>
        <w:gridCol w:w="863"/>
        <w:gridCol w:w="397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1049" w:type="pct"/>
            <w:shd w:val="clear" w:color="auto" w:fill="C6D9F0" w:themeFill="text2" w:themeFillTint="33"/>
            <w:vAlign w:val="center"/>
          </w:tcPr>
          <w:p>
            <w:pPr>
              <w:rPr>
                <w:rFonts w:ascii="微软雅黑" w:hAnsi="微软雅黑" w:eastAsia="微软雅黑" w:cs="阿里巴巴普惠体 L"/>
                <w:b/>
                <w:sz w:val="15"/>
                <w:szCs w:val="15"/>
              </w:rPr>
            </w:pPr>
            <w:r>
              <w:rPr>
                <w:rFonts w:ascii="微软雅黑" w:hAnsi="微软雅黑" w:eastAsia="微软雅黑" w:cs="阿里巴巴普惠体 L"/>
                <w:b/>
                <w:sz w:val="15"/>
                <w:szCs w:val="15"/>
              </w:rPr>
              <w:t>标签名称</w:t>
            </w:r>
          </w:p>
        </w:tc>
        <w:tc>
          <w:tcPr>
            <w:tcW w:w="723"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字段名称</w:t>
            </w:r>
          </w:p>
        </w:tc>
        <w:tc>
          <w:tcPr>
            <w:tcW w:w="512"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最大长度</w:t>
            </w:r>
          </w:p>
        </w:tc>
        <w:tc>
          <w:tcPr>
            <w:tcW w:w="2356"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标签描述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&lt;root&gt;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(根</w:t>
            </w:r>
            <w:r>
              <w:rPr>
                <w:rFonts w:ascii="微软雅黑" w:hAnsi="微软雅黑" w:eastAsia="微软雅黑" w:cs="阿里巴巴普惠体 L"/>
                <w:sz w:val="15"/>
                <w:szCs w:val="15"/>
              </w:rPr>
              <w:t>节点</w:t>
            </w:r>
            <w:r>
              <w:rPr>
                <w:rFonts w:hint="eastAsia" w:ascii="微软雅黑" w:hAnsi="微软雅黑" w:eastAsia="微软雅黑" w:cs="阿里巴巴普惠体 L"/>
                <w:sz w:val="15"/>
                <w:szCs w:val="15"/>
              </w:rPr>
              <w:t>)</w:t>
            </w:r>
          </w:p>
        </w:tc>
        <w:tc>
          <w:tcPr>
            <w:tcW w:w="512" w:type="pct"/>
            <w:vAlign w:val="center"/>
          </w:tcPr>
          <w:p>
            <w:pPr>
              <w:jc w:val="center"/>
              <w:rPr>
                <w:rFonts w:ascii="微软雅黑" w:hAnsi="微软雅黑" w:eastAsia="微软雅黑" w:cs="阿里巴巴普惠体 L"/>
                <w:sz w:val="15"/>
                <w:szCs w:val="15"/>
              </w:rPr>
            </w:pPr>
          </w:p>
        </w:tc>
        <w:tc>
          <w:tcPr>
            <w:tcW w:w="235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&lt;result&gt;</w:t>
            </w:r>
          </w:p>
        </w:tc>
        <w:tc>
          <w:tcPr>
            <w:tcW w:w="723"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12" w:type="pct"/>
            <w:vAlign w:val="center"/>
          </w:tcPr>
          <w:p>
            <w:pPr>
              <w:jc w:val="center"/>
              <w:rPr>
                <w:rFonts w:ascii="微软雅黑" w:hAnsi="微软雅黑" w:eastAsia="微软雅黑" w:cs="阿里巴巴普惠体 L"/>
                <w:sz w:val="15"/>
                <w:szCs w:val="15"/>
              </w:rPr>
            </w:pPr>
          </w:p>
        </w:tc>
        <w:tc>
          <w:tcPr>
            <w:tcW w:w="235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&lt;base&gt;</w:t>
            </w:r>
          </w:p>
        </w:tc>
        <w:tc>
          <w:tcPr>
            <w:tcW w:w="723"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12" w:type="pct"/>
            <w:vAlign w:val="center"/>
          </w:tcPr>
          <w:p>
            <w:pPr>
              <w:jc w:val="center"/>
              <w:rPr>
                <w:rFonts w:ascii="微软雅黑" w:hAnsi="微软雅黑" w:eastAsia="微软雅黑" w:cs="阿里巴巴普惠体 L"/>
                <w:sz w:val="15"/>
                <w:szCs w:val="15"/>
              </w:rPr>
            </w:pPr>
          </w:p>
        </w:tc>
        <w:tc>
          <w:tcPr>
            <w:tcW w:w="235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&lt;hospital_code&gt;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医院Code</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35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对接接口约定的医院机构编码，多院区则为院区编码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&lt;event_no&gt;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就诊流水号</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35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住院代表某次住院的唯一I</w:t>
            </w:r>
            <w:r>
              <w:rPr>
                <w:rFonts w:ascii="微软雅黑" w:hAnsi="微软雅黑" w:eastAsia="微软雅黑" w:cs="阿里巴巴普惠体 L"/>
                <w:sz w:val="15"/>
                <w:szCs w:val="15"/>
              </w:rPr>
              <w:t>D</w:t>
            </w:r>
            <w:r>
              <w:rPr>
                <w:rFonts w:hint="eastAsia" w:ascii="微软雅黑" w:hAnsi="微软雅黑" w:eastAsia="微软雅黑" w:cs="阿里巴巴普惠体 L"/>
                <w:sz w:val="15"/>
                <w:szCs w:val="15"/>
              </w:rPr>
              <w:t>，外键关联门诊或住院就诊信息表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&lt;patient_id&gt;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病人患者号</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35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院内病人唯一ID，门诊及住院都保持唯一，主键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&lt;source&gt;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数据来源</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35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标识数据的来源，值：门诊|住院</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&lt;btnStatus&gt;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审核</w:t>
            </w:r>
            <w:r>
              <w:rPr>
                <w:rFonts w:ascii="微软雅黑" w:hAnsi="微软雅黑" w:eastAsia="微软雅黑" w:cs="阿里巴巴普惠体 L"/>
                <w:sz w:val="15"/>
                <w:szCs w:val="15"/>
              </w:rPr>
              <w:t>状态</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8</w:t>
            </w:r>
          </w:p>
        </w:tc>
        <w:tc>
          <w:tcPr>
            <w:tcW w:w="235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采用</w:t>
            </w:r>
            <w:r>
              <w:rPr>
                <w:rFonts w:ascii="微软雅黑" w:hAnsi="微软雅黑" w:eastAsia="微软雅黑" w:cs="阿里巴巴普惠体 L"/>
                <w:sz w:val="15"/>
                <w:szCs w:val="15"/>
              </w:rPr>
              <w:t>dll方式时，该标签才会有</w:t>
            </w:r>
            <w:r>
              <w:rPr>
                <w:rFonts w:hint="eastAsia" w:ascii="微软雅黑" w:hAnsi="微软雅黑" w:eastAsia="微软雅黑" w:cs="阿里巴巴普惠体 L"/>
                <w:sz w:val="15"/>
                <w:szCs w:val="15"/>
              </w:rPr>
              <w:t>值</w:t>
            </w:r>
            <w:r>
              <w:rPr>
                <w:rFonts w:ascii="微软雅黑" w:hAnsi="微软雅黑" w:eastAsia="微软雅黑" w:cs="阿里巴巴普惠体 L"/>
                <w:sz w:val="15"/>
                <w:szCs w:val="15"/>
              </w:rPr>
              <w:t>：</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1：修改</w:t>
            </w:r>
            <w:r>
              <w:rPr>
                <w:rFonts w:ascii="微软雅黑" w:hAnsi="微软雅黑" w:eastAsia="微软雅黑" w:cs="阿里巴巴普惠体 L"/>
                <w:sz w:val="15"/>
                <w:szCs w:val="15"/>
              </w:rPr>
              <w:t>处方</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2：忽略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&lt;invoke_result&gt;</w:t>
            </w:r>
          </w:p>
        </w:tc>
        <w:tc>
          <w:tcPr>
            <w:tcW w:w="723"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12" w:type="pct"/>
            <w:vAlign w:val="center"/>
          </w:tcPr>
          <w:p>
            <w:pPr>
              <w:jc w:val="center"/>
              <w:rPr>
                <w:rFonts w:ascii="微软雅黑" w:hAnsi="微软雅黑" w:eastAsia="微软雅黑" w:cs="阿里巴巴普惠体 L"/>
                <w:sz w:val="15"/>
                <w:szCs w:val="15"/>
              </w:rPr>
            </w:pPr>
          </w:p>
        </w:tc>
        <w:tc>
          <w:tcPr>
            <w:tcW w:w="235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&lt;invoke_status&gt;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是否</w:t>
            </w:r>
            <w:r>
              <w:rPr>
                <w:rFonts w:ascii="微软雅黑" w:hAnsi="微软雅黑" w:eastAsia="微软雅黑" w:cs="阿里巴巴普惠体 L"/>
                <w:sz w:val="15"/>
                <w:szCs w:val="15"/>
              </w:rPr>
              <w:t>调用成功</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35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 成功</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0: 失败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&lt;invoke_message&gt;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返回</w:t>
            </w:r>
            <w:r>
              <w:rPr>
                <w:rFonts w:ascii="微软雅黑" w:hAnsi="微软雅黑" w:eastAsia="微软雅黑" w:cs="阿里巴巴普惠体 L"/>
                <w:sz w:val="15"/>
                <w:szCs w:val="15"/>
              </w:rPr>
              <w:t>信息</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1024</w:t>
            </w:r>
          </w:p>
        </w:tc>
        <w:tc>
          <w:tcPr>
            <w:tcW w:w="235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 xml:space="preserve">当 invoke_status 为 </w:t>
            </w:r>
            <w:r>
              <w:rPr>
                <w:rFonts w:ascii="微软雅黑" w:hAnsi="微软雅黑" w:eastAsia="微软雅黑" w:cs="阿里巴巴普惠体 L"/>
                <w:sz w:val="15"/>
                <w:szCs w:val="15"/>
              </w:rPr>
              <w:t xml:space="preserve">1 </w:t>
            </w:r>
            <w:r>
              <w:rPr>
                <w:rFonts w:hint="eastAsia" w:ascii="微软雅黑" w:hAnsi="微软雅黑" w:eastAsia="微软雅黑" w:cs="阿里巴巴普惠体 L"/>
                <w:sz w:val="15"/>
                <w:szCs w:val="15"/>
              </w:rPr>
              <w:t>时</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这里返回</w:t>
            </w:r>
            <w:r>
              <w:rPr>
                <w:rFonts w:ascii="微软雅黑" w:hAnsi="微软雅黑" w:eastAsia="微软雅黑" w:cs="阿里巴巴普惠体 L"/>
                <w:sz w:val="15"/>
                <w:szCs w:val="15"/>
              </w:rPr>
              <w:t>：调用成功；</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当 invoke_status 为</w:t>
            </w:r>
            <w:r>
              <w:rPr>
                <w:rFonts w:ascii="微软雅黑" w:hAnsi="微软雅黑" w:eastAsia="微软雅黑" w:cs="阿里巴巴普惠体 L"/>
                <w:sz w:val="15"/>
                <w:szCs w:val="15"/>
              </w:rPr>
              <w:t xml:space="preserve"> 0 </w:t>
            </w:r>
            <w:r>
              <w:rPr>
                <w:rFonts w:hint="eastAsia" w:ascii="微软雅黑" w:hAnsi="微软雅黑" w:eastAsia="微软雅黑" w:cs="阿里巴巴普惠体 L"/>
                <w:sz w:val="15"/>
                <w:szCs w:val="15"/>
              </w:rPr>
              <w:t>时</w:t>
            </w:r>
            <w:r>
              <w:rPr>
                <w:rFonts w:ascii="微软雅黑" w:hAnsi="微软雅黑" w:eastAsia="微软雅黑" w:cs="阿里巴巴普惠体 L"/>
                <w:sz w:val="15"/>
                <w:szCs w:val="15"/>
              </w:rPr>
              <w:t>，这里</w:t>
            </w:r>
            <w:r>
              <w:rPr>
                <w:rFonts w:hint="eastAsia" w:ascii="微软雅黑" w:hAnsi="微软雅黑" w:eastAsia="微软雅黑" w:cs="阿里巴巴普惠体 L"/>
                <w:sz w:val="15"/>
                <w:szCs w:val="15"/>
              </w:rPr>
              <w:t>返回</w:t>
            </w:r>
            <w:r>
              <w:rPr>
                <w:rFonts w:ascii="微软雅黑" w:hAnsi="微软雅黑" w:eastAsia="微软雅黑" w:cs="阿里巴巴普惠体 L"/>
                <w:sz w:val="15"/>
                <w:szCs w:val="15"/>
              </w:rPr>
              <w:t>具体的异常描述信息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&lt;message&gt;</w:t>
            </w:r>
          </w:p>
        </w:tc>
        <w:tc>
          <w:tcPr>
            <w:tcW w:w="723"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12" w:type="pct"/>
            <w:vAlign w:val="center"/>
          </w:tcPr>
          <w:p>
            <w:pPr>
              <w:jc w:val="center"/>
              <w:rPr>
                <w:rFonts w:ascii="微软雅黑" w:hAnsi="微软雅黑" w:eastAsia="微软雅黑" w:cs="阿里巴巴普惠体 L"/>
                <w:sz w:val="15"/>
                <w:szCs w:val="15"/>
              </w:rPr>
            </w:pPr>
          </w:p>
        </w:tc>
        <w:tc>
          <w:tcPr>
            <w:tcW w:w="235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警示信息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&lt;group_no&gt;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组号</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356"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&lt;infos&gt;</w:t>
            </w:r>
          </w:p>
        </w:tc>
        <w:tc>
          <w:tcPr>
            <w:tcW w:w="723"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12" w:type="pct"/>
            <w:vAlign w:val="center"/>
          </w:tcPr>
          <w:p>
            <w:pPr>
              <w:jc w:val="center"/>
              <w:rPr>
                <w:rFonts w:ascii="微软雅黑" w:hAnsi="微软雅黑" w:eastAsia="微软雅黑" w:cs="阿里巴巴普惠体 L"/>
                <w:sz w:val="15"/>
                <w:szCs w:val="15"/>
              </w:rPr>
            </w:pPr>
          </w:p>
        </w:tc>
        <w:tc>
          <w:tcPr>
            <w:tcW w:w="2356"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&lt;info&gt;</w:t>
            </w:r>
          </w:p>
        </w:tc>
        <w:tc>
          <w:tcPr>
            <w:tcW w:w="723"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12" w:type="pct"/>
            <w:vAlign w:val="center"/>
          </w:tcPr>
          <w:p>
            <w:pPr>
              <w:jc w:val="center"/>
              <w:rPr>
                <w:rFonts w:ascii="微软雅黑" w:hAnsi="微软雅黑" w:eastAsia="微软雅黑" w:cs="阿里巴巴普惠体 L"/>
                <w:sz w:val="15"/>
                <w:szCs w:val="15"/>
              </w:rPr>
            </w:pPr>
          </w:p>
        </w:tc>
        <w:tc>
          <w:tcPr>
            <w:tcW w:w="2356"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&lt;info_id&gt;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警示信息id</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35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一条</w:t>
            </w:r>
            <w:r>
              <w:rPr>
                <w:rFonts w:ascii="微软雅黑" w:hAnsi="微软雅黑" w:eastAsia="微软雅黑" w:cs="阿里巴巴普惠体 L"/>
                <w:sz w:val="15"/>
                <w:szCs w:val="15"/>
              </w:rPr>
              <w:t>警示信息的唯一</w:t>
            </w:r>
            <w:r>
              <w:rPr>
                <w:rFonts w:hint="eastAsia" w:ascii="微软雅黑" w:hAnsi="微软雅黑" w:eastAsia="微软雅黑" w:cs="阿里巴巴普惠体 L"/>
                <w:sz w:val="15"/>
                <w:szCs w:val="15"/>
              </w:rPr>
              <w:t>id</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&lt;info_type&gt;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是否人工</w:t>
            </w:r>
            <w:r>
              <w:rPr>
                <w:rFonts w:ascii="微软雅黑" w:hAnsi="微软雅黑" w:eastAsia="微软雅黑" w:cs="阿里巴巴普惠体 L"/>
                <w:sz w:val="15"/>
                <w:szCs w:val="15"/>
              </w:rPr>
              <w:t>信息</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356"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0：机审</w:t>
            </w:r>
            <w:r>
              <w:rPr>
                <w:rFonts w:hint="eastAsia" w:ascii="微软雅黑" w:hAnsi="微软雅黑" w:eastAsia="微软雅黑" w:cs="阿里巴巴普惠体 L"/>
                <w:sz w:val="15"/>
                <w:szCs w:val="15"/>
              </w:rPr>
              <w:t>信息</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药师人工</w:t>
            </w:r>
            <w:r>
              <w:rPr>
                <w:rFonts w:ascii="微软雅黑" w:hAnsi="微软雅黑" w:eastAsia="微软雅黑" w:cs="阿里巴巴普惠体 L"/>
                <w:sz w:val="15"/>
                <w:szCs w:val="15"/>
              </w:rPr>
              <w:t>审核信息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order_id&gt;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医嘱id</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356"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order_item_id&gt;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w:t>
            </w:r>
            <w:r>
              <w:rPr>
                <w:rFonts w:ascii="微软雅黑" w:hAnsi="微软雅黑" w:eastAsia="微软雅黑" w:cs="阿里巴巴普惠体 L"/>
                <w:sz w:val="15"/>
                <w:szCs w:val="15"/>
              </w:rPr>
              <w:t>明细</w:t>
            </w:r>
            <w:r>
              <w:rPr>
                <w:rFonts w:hint="eastAsia" w:ascii="微软雅黑" w:hAnsi="微软雅黑" w:eastAsia="微软雅黑" w:cs="阿里巴巴普惠体 L"/>
                <w:sz w:val="15"/>
                <w:szCs w:val="15"/>
              </w:rPr>
              <w:t>id</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356"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&lt;drug_id&gt;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药品id</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35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系统运行核心关联字段，</w:t>
            </w:r>
            <w:r>
              <w:rPr>
                <w:rFonts w:hint="eastAsia" w:ascii="微软雅黑" w:hAnsi="微软雅黑" w:eastAsia="微软雅黑" w:cs="阿里巴巴普惠体 L"/>
                <w:sz w:val="15"/>
                <w:szCs w:val="15"/>
              </w:rPr>
              <w:t>传入约定的医院ID药品编码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&lt;drug_name&gt;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w:t>
            </w:r>
            <w:r>
              <w:rPr>
                <w:rFonts w:ascii="微软雅黑" w:hAnsi="微软雅黑" w:eastAsia="微软雅黑" w:cs="阿里巴巴普惠体 L"/>
                <w:sz w:val="15"/>
                <w:szCs w:val="15"/>
              </w:rPr>
              <w:t>名称</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64</w:t>
            </w:r>
          </w:p>
        </w:tc>
        <w:tc>
          <w:tcPr>
            <w:tcW w:w="235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药品的通用名称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&lt;</w:t>
            </w:r>
            <w:r>
              <w:rPr>
                <w:rFonts w:hint="eastAsia" w:ascii="微软雅黑" w:hAnsi="微软雅黑" w:eastAsia="微软雅黑" w:cs="阿里巴巴普惠体 L"/>
                <w:sz w:val="15"/>
                <w:szCs w:val="15"/>
              </w:rPr>
              <w:t>order_type</w:t>
            </w:r>
            <w:r>
              <w:rPr>
                <w:rFonts w:ascii="微软雅黑" w:hAnsi="微软雅黑" w:eastAsia="微软雅黑" w:cs="阿里巴巴普惠体 L"/>
                <w:sz w:val="15"/>
                <w:szCs w:val="15"/>
              </w:rPr>
              <w:t>&gt;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医嘱类型</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16</w:t>
            </w:r>
          </w:p>
        </w:tc>
        <w:tc>
          <w:tcPr>
            <w:tcW w:w="2356"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&lt;</w:t>
            </w:r>
            <w:r>
              <w:rPr>
                <w:rFonts w:hint="eastAsia" w:ascii="微软雅黑" w:hAnsi="微软雅黑" w:eastAsia="微软雅黑" w:cs="阿里巴巴普惠体 L"/>
                <w:sz w:val="15"/>
                <w:szCs w:val="15"/>
              </w:rPr>
              <w:t>pivas_flag</w:t>
            </w:r>
            <w:r>
              <w:rPr>
                <w:rFonts w:ascii="微软雅黑" w:hAnsi="微软雅黑" w:eastAsia="微软雅黑" w:cs="阿里巴巴普惠体 L"/>
                <w:sz w:val="15"/>
                <w:szCs w:val="15"/>
              </w:rPr>
              <w:t>&gt;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住院静配标志</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color w:val="FF0000"/>
                <w:sz w:val="15"/>
                <w:szCs w:val="15"/>
              </w:rPr>
              <w:t>1</w:t>
            </w:r>
          </w:p>
        </w:tc>
        <w:tc>
          <w:tcPr>
            <w:tcW w:w="2356"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 是，0 否，只能填入“1|0”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&lt;error_info&gt;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警示信息</w:t>
            </w:r>
            <w:r>
              <w:rPr>
                <w:rFonts w:ascii="微软雅黑" w:hAnsi="微软雅黑" w:eastAsia="微软雅黑" w:cs="阿里巴巴普惠体 L"/>
                <w:sz w:val="15"/>
                <w:szCs w:val="15"/>
              </w:rPr>
              <w:t>内容</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5</w:t>
            </w:r>
            <w:r>
              <w:rPr>
                <w:rFonts w:ascii="微软雅黑" w:hAnsi="微软雅黑" w:eastAsia="微软雅黑" w:cs="阿里巴巴普惠体 L"/>
                <w:sz w:val="15"/>
                <w:szCs w:val="15"/>
              </w:rPr>
              <w:t>12</w:t>
            </w:r>
          </w:p>
        </w:tc>
        <w:tc>
          <w:tcPr>
            <w:tcW w:w="2356"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&lt;advice&gt;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建议</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512</w:t>
            </w:r>
          </w:p>
        </w:tc>
        <w:tc>
          <w:tcPr>
            <w:tcW w:w="2356"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&lt;source&gt;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来源</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256</w:t>
            </w:r>
          </w:p>
        </w:tc>
        <w:tc>
          <w:tcPr>
            <w:tcW w:w="2356"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&lt;rt&gt;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对应的</w:t>
            </w:r>
            <w:r>
              <w:rPr>
                <w:rFonts w:ascii="微软雅黑" w:hAnsi="微软雅黑" w:eastAsia="微软雅黑" w:cs="阿里巴巴普惠体 L"/>
                <w:sz w:val="15"/>
                <w:szCs w:val="15"/>
              </w:rPr>
              <w:t>规则类型</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356"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&lt;source_id&gt;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来源id</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256</w:t>
            </w:r>
          </w:p>
        </w:tc>
        <w:tc>
          <w:tcPr>
            <w:tcW w:w="2356"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&lt;severity&gt;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警示信息</w:t>
            </w:r>
            <w:r>
              <w:rPr>
                <w:rFonts w:ascii="微软雅黑" w:hAnsi="微软雅黑" w:eastAsia="微软雅黑" w:cs="阿里巴巴普惠体 L"/>
                <w:sz w:val="15"/>
                <w:szCs w:val="15"/>
              </w:rPr>
              <w:t>等级</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356"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&lt;message_id&gt;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警示</w:t>
            </w:r>
            <w:r>
              <w:rPr>
                <w:rFonts w:ascii="微软雅黑" w:hAnsi="微软雅黑" w:eastAsia="微软雅黑" w:cs="阿里巴巴普惠体 L"/>
                <w:sz w:val="15"/>
                <w:szCs w:val="15"/>
              </w:rPr>
              <w:t>信息</w:t>
            </w:r>
            <w:r>
              <w:rPr>
                <w:rFonts w:hint="eastAsia" w:ascii="微软雅黑" w:hAnsi="微软雅黑" w:eastAsia="微软雅黑" w:cs="阿里巴巴普惠体 L"/>
                <w:sz w:val="15"/>
                <w:szCs w:val="15"/>
              </w:rPr>
              <w:t>id</w:t>
            </w:r>
          </w:p>
        </w:tc>
        <w:tc>
          <w:tcPr>
            <w:tcW w:w="512" w:type="pct"/>
            <w:vAlign w:val="center"/>
          </w:tcPr>
          <w:p>
            <w:pPr>
              <w:jc w:val="center"/>
              <w:rPr>
                <w:rFonts w:ascii="微软雅黑" w:hAnsi="微软雅黑" w:eastAsia="微软雅黑" w:cs="阿里巴巴普惠体 L"/>
                <w:sz w:val="15"/>
                <w:szCs w:val="15"/>
              </w:rPr>
            </w:pPr>
            <w:r>
              <w:rPr>
                <w:rFonts w:ascii="微软雅黑" w:hAnsi="微软雅黑" w:eastAsia="微软雅黑" w:cs="阿里巴巴普惠体 L"/>
                <w:sz w:val="15"/>
                <w:szCs w:val="15"/>
              </w:rPr>
              <w:t>32</w:t>
            </w:r>
          </w:p>
        </w:tc>
        <w:tc>
          <w:tcPr>
            <w:tcW w:w="2356"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&lt;type&gt;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警示</w:t>
            </w:r>
            <w:r>
              <w:rPr>
                <w:rFonts w:ascii="微软雅黑" w:hAnsi="微软雅黑" w:eastAsia="微软雅黑" w:cs="阿里巴巴普惠体 L"/>
                <w:sz w:val="15"/>
                <w:szCs w:val="15"/>
              </w:rPr>
              <w:t>信息类型</w:t>
            </w:r>
          </w:p>
        </w:tc>
        <w:tc>
          <w:tcPr>
            <w:tcW w:w="512" w:type="pct"/>
            <w:vAlign w:val="center"/>
          </w:tcPr>
          <w:p>
            <w:pPr>
              <w:jc w:val="center"/>
              <w:rPr>
                <w:rFonts w:ascii="微软雅黑" w:hAnsi="微软雅黑" w:eastAsia="微软雅黑" w:cs="阿里巴巴普惠体 L"/>
                <w:sz w:val="15"/>
                <w:szCs w:val="15"/>
              </w:rPr>
            </w:pPr>
          </w:p>
        </w:tc>
        <w:tc>
          <w:tcPr>
            <w:tcW w:w="2356"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w:t>
            </w:r>
            <w:r>
              <w:rPr>
                <w:rFonts w:ascii="微软雅黑" w:hAnsi="微软雅黑" w:eastAsia="微软雅黑" w:cs="阿里巴巴普惠体 L"/>
                <w:sz w:val="15"/>
                <w:szCs w:val="15"/>
              </w:rPr>
              <w:t>analysis_type&gt;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警示</w:t>
            </w:r>
            <w:r>
              <w:rPr>
                <w:rFonts w:ascii="微软雅黑" w:hAnsi="微软雅黑" w:eastAsia="微软雅黑" w:cs="阿里巴巴普惠体 L"/>
                <w:sz w:val="15"/>
                <w:szCs w:val="15"/>
              </w:rPr>
              <w:t>信息分析类型</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356" w:type="pct"/>
            <w:shd w:val="clear" w:color="auto" w:fill="auto"/>
            <w:vAlign w:val="center"/>
          </w:tcPr>
          <w:p>
            <w:pPr>
              <w:rPr>
                <w:rFonts w:ascii="微软雅黑" w:hAnsi="微软雅黑" w:eastAsia="微软雅黑" w:cs="阿里巴巴普惠体 L"/>
                <w:sz w:val="15"/>
                <w:szCs w:val="15"/>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360" w:type="pct"/>
            <w:shd w:val="clear" w:color="auto" w:fill="auto"/>
            <w:vAlign w:val="center"/>
          </w:tcPr>
          <w:p>
            <w:pPr>
              <w:rPr>
                <w:rFonts w:ascii="微软雅黑" w:hAnsi="微软雅黑" w:eastAsia="微软雅黑" w:cs="阿里巴巴普惠体 L"/>
                <w:sz w:val="15"/>
                <w:szCs w:val="15"/>
              </w:rPr>
            </w:pPr>
          </w:p>
        </w:tc>
        <w:tc>
          <w:tcPr>
            <w:tcW w:w="1049" w:type="pct"/>
            <w:shd w:val="clear" w:color="auto" w:fill="auto"/>
            <w:vAlign w:val="center"/>
          </w:tcPr>
          <w:p>
            <w:pPr>
              <w:rPr>
                <w:rFonts w:ascii="微软雅黑" w:hAnsi="微软雅黑" w:eastAsia="微软雅黑" w:cs="阿里巴巴普惠体 L"/>
                <w:sz w:val="15"/>
                <w:szCs w:val="15"/>
              </w:rPr>
            </w:pPr>
            <w:r>
              <w:rPr>
                <w:rFonts w:ascii="微软雅黑" w:hAnsi="微软雅黑" w:eastAsia="微软雅黑" w:cs="阿里巴巴普惠体 L"/>
                <w:sz w:val="15"/>
                <w:szCs w:val="15"/>
              </w:rPr>
              <w:t>&lt;analysis_result_type&gt;</w:t>
            </w:r>
          </w:p>
        </w:tc>
        <w:tc>
          <w:tcPr>
            <w:tcW w:w="723"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警示</w:t>
            </w:r>
            <w:r>
              <w:rPr>
                <w:rFonts w:ascii="微软雅黑" w:hAnsi="微软雅黑" w:eastAsia="微软雅黑" w:cs="阿里巴巴普惠体 L"/>
                <w:sz w:val="15"/>
                <w:szCs w:val="15"/>
              </w:rPr>
              <w:t>信息提示类型</w:t>
            </w:r>
          </w:p>
        </w:tc>
        <w:tc>
          <w:tcPr>
            <w:tcW w:w="512"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356" w:type="pct"/>
            <w:shd w:val="clear" w:color="auto" w:fill="auto"/>
            <w:vAlign w:val="center"/>
          </w:tcPr>
          <w:p>
            <w:pPr>
              <w:rPr>
                <w:rFonts w:ascii="微软雅黑" w:hAnsi="微软雅黑" w:eastAsia="微软雅黑" w:cs="阿里巴巴普惠体 L"/>
                <w:sz w:val="15"/>
                <w:szCs w:val="15"/>
              </w:rPr>
            </w:pPr>
          </w:p>
        </w:tc>
      </w:tr>
    </w:tbl>
    <w:p>
      <w:pPr>
        <w:rPr>
          <w:rFonts w:ascii="微软雅黑" w:hAnsi="微软雅黑" w:eastAsia="微软雅黑"/>
        </w:rPr>
      </w:pPr>
    </w:p>
    <w:p>
      <w:pPr>
        <w:pStyle w:val="5"/>
        <w:keepNext w:val="0"/>
        <w:keepLines w:val="0"/>
        <w:numPr>
          <w:ilvl w:val="3"/>
          <w:numId w:val="14"/>
        </w:numPr>
        <w:adjustRightInd w:val="0"/>
        <w:snapToGrid w:val="0"/>
        <w:spacing w:before="240" w:beforeAutospacing="1" w:after="0" w:afterAutospacing="1" w:line="240" w:lineRule="auto"/>
        <w:rPr>
          <w:rFonts w:ascii="微软雅黑" w:hAnsi="微软雅黑" w:eastAsia="微软雅黑"/>
        </w:rPr>
      </w:pPr>
      <w:bookmarkStart w:id="112" w:name="住院医嘱干预结果XML"/>
      <w:r>
        <w:rPr>
          <w:rFonts w:hint="eastAsia" w:ascii="微软雅黑" w:hAnsi="微软雅黑" w:eastAsia="微软雅黑"/>
        </w:rPr>
        <w:t>xml实例</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&lt;root&gt;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&lt;result&gt;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&lt;base&gt;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&lt;hospital_code&gt;</w:t>
      </w:r>
      <w:r>
        <w:rPr>
          <w:rFonts w:ascii="微软雅黑" w:hAnsi="微软雅黑" w:eastAsia="微软雅黑" w:cs="Consolas"/>
          <w:color w:val="FF1493"/>
          <w:sz w:val="15"/>
          <w:szCs w:val="15"/>
        </w:rPr>
        <w:t>&lt;![CDATA[医院Code(必填):varchar(32)]]&gt;</w:t>
      </w:r>
      <w:r>
        <w:rPr>
          <w:rFonts w:ascii="微软雅黑" w:hAnsi="微软雅黑" w:eastAsia="微软雅黑" w:cs="Consolas"/>
          <w:b/>
          <w:bCs/>
          <w:color w:val="006699"/>
          <w:sz w:val="15"/>
          <w:szCs w:val="15"/>
        </w:rPr>
        <w:t>&lt;/hospital_code&gt;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&lt;event_no&gt;</w:t>
      </w:r>
      <w:r>
        <w:rPr>
          <w:rFonts w:ascii="微软雅黑" w:hAnsi="微软雅黑" w:eastAsia="微软雅黑" w:cs="Consolas"/>
          <w:color w:val="FF1493"/>
          <w:sz w:val="15"/>
          <w:szCs w:val="15"/>
        </w:rPr>
        <w:t>&lt;![CDATA[就诊流水号:varchar(32)]]&gt;</w:t>
      </w:r>
      <w:r>
        <w:rPr>
          <w:rFonts w:ascii="微软雅黑" w:hAnsi="微软雅黑" w:eastAsia="微软雅黑" w:cs="Consolas"/>
          <w:b/>
          <w:bCs/>
          <w:color w:val="006699"/>
          <w:sz w:val="15"/>
          <w:szCs w:val="15"/>
        </w:rPr>
        <w:t>&lt;/event_no&gt;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&lt;patient_id&gt;</w:t>
      </w:r>
      <w:r>
        <w:rPr>
          <w:rFonts w:ascii="微软雅黑" w:hAnsi="微软雅黑" w:eastAsia="微软雅黑" w:cs="Consolas"/>
          <w:color w:val="FF1493"/>
          <w:sz w:val="15"/>
          <w:szCs w:val="15"/>
        </w:rPr>
        <w:t>&lt;![CDATA[病人号(需要病人唯一标识) :varchar(32)]]&gt;</w:t>
      </w:r>
      <w:r>
        <w:rPr>
          <w:rFonts w:ascii="微软雅黑" w:hAnsi="微软雅黑" w:eastAsia="微软雅黑" w:cs="Consolas"/>
          <w:b/>
          <w:bCs/>
          <w:color w:val="006699"/>
          <w:sz w:val="15"/>
          <w:szCs w:val="15"/>
        </w:rPr>
        <w:t>&lt;/patient_id&gt;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&lt;source&gt;</w:t>
      </w:r>
      <w:r>
        <w:rPr>
          <w:rFonts w:ascii="微软雅黑" w:hAnsi="微软雅黑" w:eastAsia="微软雅黑" w:cs="Consolas"/>
          <w:color w:val="FF1493"/>
          <w:sz w:val="15"/>
          <w:szCs w:val="15"/>
        </w:rPr>
        <w:t>&lt;![CDATA[来源:varchar(32)]]&gt;</w:t>
      </w:r>
      <w:r>
        <w:rPr>
          <w:rFonts w:ascii="微软雅黑" w:hAnsi="微软雅黑" w:eastAsia="微软雅黑" w:cs="Consolas"/>
          <w:b/>
          <w:bCs/>
          <w:color w:val="006699"/>
          <w:sz w:val="15"/>
          <w:szCs w:val="15"/>
        </w:rPr>
        <w:t>&lt;/source&gt;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&lt;/base&gt;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&lt;btnStatus&gt;</w:t>
      </w:r>
      <w:r>
        <w:rPr>
          <w:rFonts w:ascii="微软雅黑" w:hAnsi="微软雅黑" w:eastAsia="微软雅黑" w:cs="Consolas"/>
          <w:color w:val="FF1493"/>
          <w:sz w:val="15"/>
          <w:szCs w:val="15"/>
        </w:rPr>
        <w:t>&lt;![CDATA[按钮返回值(1修改处方，2忽略):int]]&gt;</w:t>
      </w:r>
      <w:r>
        <w:rPr>
          <w:rFonts w:ascii="微软雅黑" w:hAnsi="微软雅黑" w:eastAsia="微软雅黑" w:cs="Consolas"/>
          <w:b/>
          <w:bCs/>
          <w:color w:val="006699"/>
          <w:sz w:val="15"/>
          <w:szCs w:val="15"/>
        </w:rPr>
        <w:t>&lt;/btnStatus&gt;</w:t>
      </w:r>
      <w:r>
        <w:rPr>
          <w:rFonts w:ascii="微软雅黑" w:hAnsi="微软雅黑" w:eastAsia="微软雅黑" w:cs="Consolas"/>
          <w:color w:val="000000"/>
          <w:sz w:val="15"/>
          <w:szCs w:val="15"/>
        </w:rPr>
        <w:t>----DLL方式才有值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&lt;invoke_result&gt;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&lt;invoke_status&gt;</w:t>
      </w:r>
      <w:r>
        <w:rPr>
          <w:rFonts w:ascii="微软雅黑" w:hAnsi="微软雅黑" w:eastAsia="微软雅黑" w:cs="Consolas"/>
          <w:color w:val="000000"/>
          <w:sz w:val="15"/>
          <w:szCs w:val="15"/>
        </w:rPr>
        <w:t>1</w:t>
      </w:r>
      <w:r>
        <w:rPr>
          <w:rFonts w:ascii="微软雅黑" w:hAnsi="微软雅黑" w:eastAsia="微软雅黑" w:cs="Consolas"/>
          <w:b/>
          <w:bCs/>
          <w:color w:val="006699"/>
          <w:sz w:val="15"/>
          <w:szCs w:val="15"/>
        </w:rPr>
        <w:t>&lt;/invoke_status&gt;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&lt;invoke_message&gt;</w:t>
      </w:r>
      <w:r>
        <w:rPr>
          <w:rFonts w:ascii="微软雅黑" w:hAnsi="微软雅黑" w:eastAsia="微软雅黑" w:cs="Consolas"/>
          <w:color w:val="000000"/>
          <w:sz w:val="15"/>
          <w:szCs w:val="15"/>
        </w:rPr>
        <w:t>调用成功</w:t>
      </w:r>
      <w:r>
        <w:rPr>
          <w:rFonts w:ascii="微软雅黑" w:hAnsi="微软雅黑" w:eastAsia="微软雅黑" w:cs="Consolas"/>
          <w:b/>
          <w:bCs/>
          <w:color w:val="006699"/>
          <w:sz w:val="15"/>
          <w:szCs w:val="15"/>
        </w:rPr>
        <w:t>&lt;/invoke_message&gt;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&lt;/invoke_result&gt;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&lt;message&gt;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&lt;group_no&gt;</w:t>
      </w:r>
      <w:r>
        <w:rPr>
          <w:rFonts w:ascii="微软雅黑" w:hAnsi="微软雅黑" w:eastAsia="微软雅黑" w:cs="Consolas"/>
          <w:color w:val="FF1493"/>
          <w:sz w:val="15"/>
          <w:szCs w:val="15"/>
        </w:rPr>
        <w:t>&lt;![CDATA[组号:varchar(32)]]&gt;</w:t>
      </w:r>
      <w:r>
        <w:rPr>
          <w:rFonts w:ascii="微软雅黑" w:hAnsi="微软雅黑" w:eastAsia="微软雅黑" w:cs="Consolas"/>
          <w:b/>
          <w:bCs/>
          <w:color w:val="006699"/>
          <w:sz w:val="15"/>
          <w:szCs w:val="15"/>
        </w:rPr>
        <w:t>&lt;/group_no&gt;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&lt;infos&gt;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&lt;info&gt;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&lt;info_id&gt;</w:t>
      </w:r>
      <w:r>
        <w:rPr>
          <w:rFonts w:ascii="微软雅黑" w:hAnsi="微软雅黑" w:eastAsia="微软雅黑" w:cs="Consolas"/>
          <w:color w:val="FF1493"/>
          <w:sz w:val="15"/>
          <w:szCs w:val="15"/>
        </w:rPr>
        <w:t>&lt;![CDATA[一条警示信息的唯一id:varchar(32)]]&gt;</w:t>
      </w:r>
      <w:r>
        <w:rPr>
          <w:rFonts w:ascii="微软雅黑" w:hAnsi="微软雅黑" w:eastAsia="微软雅黑" w:cs="Consolas"/>
          <w:b/>
          <w:bCs/>
          <w:color w:val="006699"/>
          <w:sz w:val="15"/>
          <w:szCs w:val="15"/>
        </w:rPr>
        <w:t>&lt;/info_id&gt;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&lt;info_type&gt;</w:t>
      </w:r>
      <w:r>
        <w:rPr>
          <w:rFonts w:ascii="微软雅黑" w:hAnsi="微软雅黑" w:eastAsia="微软雅黑" w:cs="Consolas"/>
          <w:color w:val="FF1493"/>
          <w:sz w:val="15"/>
          <w:szCs w:val="15"/>
        </w:rPr>
        <w:t>&lt;![CDATA[0机审消息，1人工添加消息:int]]&gt;</w:t>
      </w:r>
      <w:r>
        <w:rPr>
          <w:rFonts w:ascii="微软雅黑" w:hAnsi="微软雅黑" w:eastAsia="微软雅黑" w:cs="Consolas"/>
          <w:b/>
          <w:bCs/>
          <w:color w:val="006699"/>
          <w:sz w:val="15"/>
          <w:szCs w:val="15"/>
        </w:rPr>
        <w:t>&lt;/info_type&gt;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&lt;order_id&gt;</w:t>
      </w:r>
      <w:r>
        <w:rPr>
          <w:rFonts w:ascii="微软雅黑" w:hAnsi="微软雅黑" w:eastAsia="微软雅黑" w:cs="Consolas"/>
          <w:color w:val="FF1493"/>
          <w:sz w:val="15"/>
          <w:szCs w:val="15"/>
        </w:rPr>
        <w:t>&lt;![CDATA[医嘱id:varchar(32)]]&gt;</w:t>
      </w:r>
      <w:r>
        <w:rPr>
          <w:rFonts w:ascii="微软雅黑" w:hAnsi="微软雅黑" w:eastAsia="微软雅黑" w:cs="Consolas"/>
          <w:b/>
          <w:bCs/>
          <w:color w:val="006699"/>
          <w:sz w:val="15"/>
          <w:szCs w:val="15"/>
        </w:rPr>
        <w:t>&lt;/order_id&gt;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&lt;order_item_id&gt;</w:t>
      </w:r>
      <w:r>
        <w:rPr>
          <w:rFonts w:ascii="微软雅黑" w:hAnsi="微软雅黑" w:eastAsia="微软雅黑" w:cs="Consolas"/>
          <w:color w:val="FF1493"/>
          <w:sz w:val="15"/>
          <w:szCs w:val="15"/>
        </w:rPr>
        <w:t>&lt;![CDATA[医嘱明细id:varchar(32)]]&gt;</w:t>
      </w:r>
      <w:r>
        <w:rPr>
          <w:rFonts w:ascii="微软雅黑" w:hAnsi="微软雅黑" w:eastAsia="微软雅黑" w:cs="Consolas"/>
          <w:b/>
          <w:bCs/>
          <w:color w:val="006699"/>
          <w:sz w:val="15"/>
          <w:szCs w:val="15"/>
        </w:rPr>
        <w:t>&lt;/order_item_id&gt;</w:t>
      </w:r>
      <w:r>
        <w:rPr>
          <w:rFonts w:ascii="微软雅黑" w:hAnsi="微软雅黑" w:eastAsia="微软雅黑" w:cs="Consolas"/>
          <w:color w:val="000000"/>
          <w:sz w:val="15"/>
          <w:szCs w:val="15"/>
        </w:rPr>
        <w:t>--仅饮片医嘱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&lt;drug_id&gt;</w:t>
      </w:r>
      <w:r>
        <w:rPr>
          <w:rFonts w:ascii="微软雅黑" w:hAnsi="微软雅黑" w:eastAsia="微软雅黑" w:cs="Consolas"/>
          <w:color w:val="FF1493"/>
          <w:sz w:val="15"/>
          <w:szCs w:val="15"/>
        </w:rPr>
        <w:t>&lt;![CDATA[药品id:varchar(32)]]&gt;</w:t>
      </w:r>
      <w:r>
        <w:rPr>
          <w:rFonts w:ascii="微软雅黑" w:hAnsi="微软雅黑" w:eastAsia="微软雅黑" w:cs="Consolas"/>
          <w:b/>
          <w:bCs/>
          <w:color w:val="006699"/>
          <w:sz w:val="15"/>
          <w:szCs w:val="15"/>
        </w:rPr>
        <w:t>&lt;/drug_id&gt;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&lt;drug_name&gt;</w:t>
      </w:r>
      <w:r>
        <w:rPr>
          <w:rFonts w:ascii="微软雅黑" w:hAnsi="微软雅黑" w:eastAsia="微软雅黑" w:cs="Consolas"/>
          <w:color w:val="FF1493"/>
          <w:sz w:val="15"/>
          <w:szCs w:val="15"/>
        </w:rPr>
        <w:t>&lt;![CDATA[药品名称:varchar(32)]]&gt;</w:t>
      </w:r>
      <w:r>
        <w:rPr>
          <w:rFonts w:ascii="微软雅黑" w:hAnsi="微软雅黑" w:eastAsia="微软雅黑" w:cs="Consolas"/>
          <w:b/>
          <w:bCs/>
          <w:color w:val="006699"/>
          <w:sz w:val="15"/>
          <w:szCs w:val="15"/>
        </w:rPr>
        <w:t>&lt;/drug_name&gt;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&lt;order_type&gt;</w:t>
      </w:r>
      <w:r>
        <w:rPr>
          <w:rFonts w:ascii="微软雅黑" w:hAnsi="微软雅黑" w:eastAsia="微软雅黑" w:cs="Consolas"/>
          <w:color w:val="FF1493"/>
          <w:sz w:val="15"/>
          <w:szCs w:val="15"/>
        </w:rPr>
        <w:t>&lt;![CDATA[医嘱类型:varchar(32)]]&gt;</w:t>
      </w:r>
      <w:r>
        <w:rPr>
          <w:rFonts w:ascii="微软雅黑" w:hAnsi="微软雅黑" w:eastAsia="微软雅黑" w:cs="Consolas"/>
          <w:b/>
          <w:bCs/>
          <w:color w:val="006699"/>
          <w:sz w:val="15"/>
          <w:szCs w:val="15"/>
        </w:rPr>
        <w:t>&lt;/order_type&gt;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&lt;pivas_flag&gt;</w:t>
      </w:r>
      <w:r>
        <w:rPr>
          <w:rFonts w:ascii="微软雅黑" w:hAnsi="微软雅黑" w:eastAsia="微软雅黑" w:cs="Consolas"/>
          <w:color w:val="FF1493"/>
          <w:sz w:val="15"/>
          <w:szCs w:val="15"/>
        </w:rPr>
        <w:t>&lt;![CDATA[住院静配标志:varchar(32)]]&gt;</w:t>
      </w:r>
      <w:r>
        <w:rPr>
          <w:rFonts w:ascii="微软雅黑" w:hAnsi="微软雅黑" w:eastAsia="微软雅黑" w:cs="Consolas"/>
          <w:b/>
          <w:bCs/>
          <w:color w:val="006699"/>
          <w:sz w:val="15"/>
          <w:szCs w:val="15"/>
        </w:rPr>
        <w:t>&lt;/pivas_flag&gt;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&lt;error_info&gt;</w:t>
      </w:r>
      <w:r>
        <w:rPr>
          <w:rFonts w:ascii="微软雅黑" w:hAnsi="微软雅黑" w:eastAsia="微软雅黑" w:cs="Consolas"/>
          <w:color w:val="FF1493"/>
          <w:sz w:val="15"/>
          <w:szCs w:val="15"/>
        </w:rPr>
        <w:t>&lt;![CDATA[错误信息:varchar(256)]]&gt;</w:t>
      </w:r>
      <w:r>
        <w:rPr>
          <w:rFonts w:ascii="微软雅黑" w:hAnsi="微软雅黑" w:eastAsia="微软雅黑" w:cs="Consolas"/>
          <w:b/>
          <w:bCs/>
          <w:color w:val="006699"/>
          <w:sz w:val="15"/>
          <w:szCs w:val="15"/>
        </w:rPr>
        <w:t>&lt;/error_info&gt;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&lt;advice&gt;</w:t>
      </w:r>
      <w:r>
        <w:rPr>
          <w:rFonts w:ascii="微软雅黑" w:hAnsi="微软雅黑" w:eastAsia="微软雅黑" w:cs="Consolas"/>
          <w:color w:val="FF1493"/>
          <w:sz w:val="15"/>
          <w:szCs w:val="15"/>
        </w:rPr>
        <w:t>&lt;![CDATA[建议:varchar(256)]]&gt;</w:t>
      </w:r>
      <w:r>
        <w:rPr>
          <w:rFonts w:ascii="微软雅黑" w:hAnsi="微软雅黑" w:eastAsia="微软雅黑" w:cs="Consolas"/>
          <w:b/>
          <w:bCs/>
          <w:color w:val="006699"/>
          <w:sz w:val="15"/>
          <w:szCs w:val="15"/>
        </w:rPr>
        <w:t>&lt;/advice&gt;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&lt;source&gt;</w:t>
      </w:r>
      <w:r>
        <w:rPr>
          <w:rFonts w:ascii="微软雅黑" w:hAnsi="微软雅黑" w:eastAsia="微软雅黑" w:cs="Consolas"/>
          <w:color w:val="FF1493"/>
          <w:sz w:val="15"/>
          <w:szCs w:val="15"/>
        </w:rPr>
        <w:t>&lt;![CDATA[来源:varchar(256)]]&gt;</w:t>
      </w:r>
      <w:r>
        <w:rPr>
          <w:rFonts w:ascii="微软雅黑" w:hAnsi="微软雅黑" w:eastAsia="微软雅黑" w:cs="Consolas"/>
          <w:b/>
          <w:bCs/>
          <w:color w:val="006699"/>
          <w:sz w:val="15"/>
          <w:szCs w:val="15"/>
        </w:rPr>
        <w:t>&lt;/source&gt;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&lt;rt&gt;</w:t>
      </w:r>
      <w:r>
        <w:rPr>
          <w:rFonts w:ascii="微软雅黑" w:hAnsi="微软雅黑" w:eastAsia="微软雅黑" w:cs="Consolas"/>
          <w:color w:val="FF1493"/>
          <w:sz w:val="15"/>
          <w:szCs w:val="15"/>
        </w:rPr>
        <w:t>&lt;![CDATA[消息的规则类型:int]]&gt;</w:t>
      </w:r>
      <w:r>
        <w:rPr>
          <w:rFonts w:ascii="微软雅黑" w:hAnsi="微软雅黑" w:eastAsia="微软雅黑" w:cs="Consolas"/>
          <w:b/>
          <w:bCs/>
          <w:color w:val="006699"/>
          <w:sz w:val="15"/>
          <w:szCs w:val="15"/>
        </w:rPr>
        <w:t>&lt;/rt&gt;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&lt;source_id&gt;</w:t>
      </w:r>
      <w:r>
        <w:rPr>
          <w:rFonts w:ascii="微软雅黑" w:hAnsi="微软雅黑" w:eastAsia="微软雅黑" w:cs="Consolas"/>
          <w:color w:val="FF1493"/>
          <w:sz w:val="15"/>
          <w:szCs w:val="15"/>
        </w:rPr>
        <w:t>&lt;![CDATA[来源id:varchar(256)]]&gt;</w:t>
      </w:r>
      <w:r>
        <w:rPr>
          <w:rFonts w:ascii="微软雅黑" w:hAnsi="微软雅黑" w:eastAsia="微软雅黑" w:cs="Consolas"/>
          <w:b/>
          <w:bCs/>
          <w:color w:val="006699"/>
          <w:sz w:val="15"/>
          <w:szCs w:val="15"/>
        </w:rPr>
        <w:t>&lt;/source_id&gt;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&lt;severity&gt;</w:t>
      </w:r>
      <w:r>
        <w:rPr>
          <w:rFonts w:ascii="微软雅黑" w:hAnsi="微软雅黑" w:eastAsia="微软雅黑" w:cs="Consolas"/>
          <w:color w:val="FF1493"/>
          <w:sz w:val="15"/>
          <w:szCs w:val="15"/>
        </w:rPr>
        <w:t>&lt;![CDATA[错误等级:int]]&gt;</w:t>
      </w:r>
      <w:r>
        <w:rPr>
          <w:rFonts w:ascii="微软雅黑" w:hAnsi="微软雅黑" w:eastAsia="微软雅黑" w:cs="Consolas"/>
          <w:b/>
          <w:bCs/>
          <w:color w:val="006699"/>
          <w:sz w:val="15"/>
          <w:szCs w:val="15"/>
        </w:rPr>
        <w:t>&lt;/severity&gt;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&lt;message_id&gt;</w:t>
      </w:r>
      <w:r>
        <w:rPr>
          <w:rFonts w:ascii="微软雅黑" w:hAnsi="微软雅黑" w:eastAsia="微软雅黑" w:cs="Consolas"/>
          <w:color w:val="FF1493"/>
          <w:sz w:val="15"/>
          <w:szCs w:val="15"/>
        </w:rPr>
        <w:t>&lt;![CDATA[错误信息id:long]]&gt;</w:t>
      </w:r>
      <w:r>
        <w:rPr>
          <w:rFonts w:ascii="微软雅黑" w:hAnsi="微软雅黑" w:eastAsia="微软雅黑" w:cs="Consolas"/>
          <w:b/>
          <w:bCs/>
          <w:color w:val="006699"/>
          <w:sz w:val="15"/>
          <w:szCs w:val="15"/>
        </w:rPr>
        <w:t>&lt;/message_id&gt;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&lt;type&gt;</w:t>
      </w:r>
      <w:r>
        <w:rPr>
          <w:rFonts w:ascii="微软雅黑" w:hAnsi="微软雅黑" w:eastAsia="微软雅黑" w:cs="Consolas"/>
          <w:color w:val="FF1493"/>
          <w:sz w:val="15"/>
          <w:szCs w:val="15"/>
        </w:rPr>
        <w:t>&lt;![CDATA[警示信息类型:varchar(32)]]&gt;</w:t>
      </w:r>
      <w:r>
        <w:rPr>
          <w:rFonts w:ascii="微软雅黑" w:hAnsi="微软雅黑" w:eastAsia="微软雅黑" w:cs="Consolas"/>
          <w:b/>
          <w:bCs/>
          <w:color w:val="006699"/>
          <w:sz w:val="15"/>
          <w:szCs w:val="15"/>
        </w:rPr>
        <w:t>&lt;/type&gt;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&lt;analysis_type&gt;</w:t>
      </w:r>
      <w:r>
        <w:rPr>
          <w:rFonts w:ascii="微软雅黑" w:hAnsi="微软雅黑" w:eastAsia="微软雅黑" w:cs="Consolas"/>
          <w:color w:val="FF1493"/>
          <w:sz w:val="15"/>
          <w:szCs w:val="15"/>
        </w:rPr>
        <w:t>&lt;![CDATA[分析类型:varchar(32)]]&gt;</w:t>
      </w:r>
      <w:r>
        <w:rPr>
          <w:rFonts w:ascii="微软雅黑" w:hAnsi="微软雅黑" w:eastAsia="微软雅黑" w:cs="Consolas"/>
          <w:b/>
          <w:bCs/>
          <w:color w:val="006699"/>
          <w:sz w:val="15"/>
          <w:szCs w:val="15"/>
        </w:rPr>
        <w:t>&lt;/analysis_type&gt;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&lt;analysis_result_type&gt;</w:t>
      </w:r>
      <w:r>
        <w:rPr>
          <w:rFonts w:ascii="微软雅黑" w:hAnsi="微软雅黑" w:eastAsia="微软雅黑" w:cs="Consolas"/>
          <w:color w:val="FF1493"/>
          <w:sz w:val="15"/>
          <w:szCs w:val="15"/>
        </w:rPr>
        <w:t>&lt;![CDATA[提示类型:varchar(32)]]&gt;</w:t>
      </w:r>
      <w:r>
        <w:rPr>
          <w:rFonts w:ascii="微软雅黑" w:hAnsi="微软雅黑" w:eastAsia="微软雅黑" w:cs="Consolas"/>
          <w:b/>
          <w:bCs/>
          <w:color w:val="006699"/>
          <w:sz w:val="15"/>
          <w:szCs w:val="15"/>
        </w:rPr>
        <w:t>&lt;/analysis_result_type&gt;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&lt;/info&gt;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&lt;info&gt;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FF0000"/>
          <w:sz w:val="15"/>
          <w:szCs w:val="15"/>
        </w:rPr>
      </w:pPr>
      <w:r>
        <w:rPr>
          <w:rFonts w:ascii="微软雅黑" w:hAnsi="微软雅黑" w:eastAsia="微软雅黑" w:cs="Consolas"/>
          <w:color w:val="FF0000"/>
          <w:sz w:val="15"/>
          <w:szCs w:val="15"/>
        </w:rPr>
        <w:t>               一条警示信息，一个</w:t>
      </w:r>
      <w:r>
        <w:rPr>
          <w:rFonts w:ascii="微软雅黑" w:hAnsi="微软雅黑" w:eastAsia="微软雅黑" w:cs="Consolas"/>
          <w:b/>
          <w:bCs/>
          <w:color w:val="FF0000"/>
          <w:sz w:val="15"/>
          <w:szCs w:val="15"/>
        </w:rPr>
        <w:t>&lt;info&gt;</w:t>
      </w:r>
      <w:r>
        <w:rPr>
          <w:rFonts w:ascii="微软雅黑" w:hAnsi="微软雅黑" w:eastAsia="微软雅黑" w:cs="Consolas"/>
          <w:color w:val="FF0000"/>
          <w:sz w:val="15"/>
          <w:szCs w:val="15"/>
        </w:rPr>
        <w:t>标签，多条警示信息多个</w:t>
      </w:r>
      <w:r>
        <w:rPr>
          <w:rFonts w:ascii="微软雅黑" w:hAnsi="微软雅黑" w:eastAsia="微软雅黑" w:cs="Consolas"/>
          <w:b/>
          <w:bCs/>
          <w:color w:val="FF0000"/>
          <w:sz w:val="15"/>
          <w:szCs w:val="15"/>
        </w:rPr>
        <w:t>&lt;info&gt;</w:t>
      </w:r>
      <w:r>
        <w:rPr>
          <w:rFonts w:ascii="微软雅黑" w:hAnsi="微软雅黑" w:eastAsia="微软雅黑" w:cs="Consolas"/>
          <w:color w:val="FF0000"/>
          <w:sz w:val="15"/>
          <w:szCs w:val="15"/>
        </w:rPr>
        <w:t>标签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&lt;/info&gt;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FF0000"/>
          <w:sz w:val="15"/>
          <w:szCs w:val="15"/>
        </w:rPr>
      </w:pPr>
      <w:r>
        <w:rPr>
          <w:rFonts w:ascii="微软雅黑" w:hAnsi="微软雅黑" w:eastAsia="微软雅黑" w:cs="Consolas"/>
          <w:color w:val="FF0000"/>
          <w:sz w:val="15"/>
          <w:szCs w:val="15"/>
        </w:rPr>
        <w:t>            审核通过或无问题的药嘱药品无info标签，即不返回明细信息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&lt;/infos&gt;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&lt;/message&gt;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&lt;message&gt;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FF0000"/>
          <w:sz w:val="15"/>
          <w:szCs w:val="15"/>
        </w:rPr>
      </w:pPr>
      <w:r>
        <w:rPr>
          <w:rFonts w:ascii="微软雅黑" w:hAnsi="微软雅黑" w:eastAsia="微软雅黑" w:cs="Consolas"/>
          <w:color w:val="FF0000"/>
          <w:sz w:val="15"/>
          <w:szCs w:val="15"/>
        </w:rPr>
        <w:t>         一组药品审核信息，一个</w:t>
      </w:r>
      <w:r>
        <w:rPr>
          <w:rFonts w:ascii="微软雅黑" w:hAnsi="微软雅黑" w:eastAsia="微软雅黑" w:cs="Consolas"/>
          <w:b/>
          <w:bCs/>
          <w:color w:val="FF0000"/>
          <w:sz w:val="15"/>
          <w:szCs w:val="15"/>
        </w:rPr>
        <w:t>&lt;message&gt;</w:t>
      </w:r>
      <w:r>
        <w:rPr>
          <w:rFonts w:ascii="微软雅黑" w:hAnsi="微软雅黑" w:eastAsia="微软雅黑" w:cs="Consolas"/>
          <w:color w:val="FF0000"/>
          <w:sz w:val="15"/>
          <w:szCs w:val="15"/>
        </w:rPr>
        <w:t>标签，多组药品审核信息多个</w:t>
      </w:r>
      <w:r>
        <w:rPr>
          <w:rFonts w:ascii="微软雅黑" w:hAnsi="微软雅黑" w:eastAsia="微软雅黑" w:cs="Consolas"/>
          <w:b/>
          <w:bCs/>
          <w:color w:val="FF0000"/>
          <w:sz w:val="15"/>
          <w:szCs w:val="15"/>
        </w:rPr>
        <w:t>&lt;message&gt;</w:t>
      </w:r>
      <w:r>
        <w:rPr>
          <w:rFonts w:ascii="微软雅黑" w:hAnsi="微软雅黑" w:eastAsia="微软雅黑" w:cs="Consolas"/>
          <w:color w:val="FF0000"/>
          <w:sz w:val="15"/>
          <w:szCs w:val="15"/>
        </w:rPr>
        <w:t>标签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&lt;/message&gt;</w:t>
      </w:r>
      <w:r>
        <w:rPr>
          <w:rFonts w:ascii="微软雅黑" w:hAnsi="微软雅黑" w:eastAsia="微软雅黑" w:cs="Consolas"/>
          <w:color w:val="000000"/>
          <w:sz w:val="15"/>
          <w:szCs w:val="15"/>
        </w:rPr>
        <w:t>    </w:t>
      </w:r>
    </w:p>
    <w:p>
      <w:pPr>
        <w:pBdr>
          <w:left w:val="single" w:color="6CE26C" w:sz="18" w:space="0"/>
        </w:pBdr>
        <w:shd w:val="clear" w:color="auto" w:fill="F8F8F8"/>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&lt;/result&gt;</w:t>
      </w:r>
      <w:r>
        <w:rPr>
          <w:rFonts w:ascii="微软雅黑" w:hAnsi="微软雅黑" w:eastAsia="微软雅黑" w:cs="Consolas"/>
          <w:color w:val="000000"/>
          <w:sz w:val="15"/>
          <w:szCs w:val="15"/>
        </w:rPr>
        <w:t>    </w:t>
      </w:r>
    </w:p>
    <w:p>
      <w:pPr>
        <w:pBdr>
          <w:left w:val="single" w:color="6CE26C" w:sz="18" w:space="0"/>
        </w:pBdr>
        <w:shd w:val="clear" w:color="auto" w:fill="FFFFFF"/>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&lt;/root&gt;</w:t>
      </w:r>
      <w:r>
        <w:rPr>
          <w:rFonts w:ascii="微软雅黑" w:hAnsi="微软雅黑" w:eastAsia="微软雅黑" w:cs="Consolas"/>
          <w:color w:val="000000"/>
          <w:sz w:val="15"/>
          <w:szCs w:val="15"/>
        </w:rPr>
        <w:t>    </w:t>
      </w:r>
    </w:p>
    <w:p/>
    <w:bookmarkEnd w:id="112"/>
    <w:p>
      <w:pPr>
        <w:pStyle w:val="3"/>
        <w:widowControl/>
        <w:numPr>
          <w:ilvl w:val="1"/>
          <w:numId w:val="14"/>
        </w:numPr>
        <w:adjustRightInd w:val="0"/>
        <w:snapToGrid w:val="0"/>
        <w:spacing w:before="240" w:beforeAutospacing="1" w:after="80" w:afterAutospacing="1" w:line="276" w:lineRule="auto"/>
        <w:rPr>
          <w:rFonts w:ascii="微软雅黑" w:hAnsi="微软雅黑" w:eastAsia="微软雅黑"/>
        </w:rPr>
      </w:pPr>
      <w:bookmarkStart w:id="113" w:name="_Toc21718"/>
      <w:bookmarkStart w:id="114" w:name="删除双签结果"/>
      <w:r>
        <w:rPr>
          <w:rFonts w:hint="eastAsia" w:ascii="微软雅黑" w:hAnsi="微软雅黑" w:eastAsia="微软雅黑"/>
        </w:rPr>
        <w:t>通用接口处理返回结果</w:t>
      </w:r>
      <w:bookmarkEnd w:id="113"/>
    </w:p>
    <w:p>
      <w:pPr>
        <w:ind w:firstLine="420"/>
        <w:rPr>
          <w:rStyle w:val="141"/>
          <w:rFonts w:ascii="微软雅黑" w:hAnsi="微软雅黑"/>
        </w:rPr>
      </w:pPr>
      <w:r>
        <w:rPr>
          <w:rStyle w:val="141"/>
          <w:rFonts w:hint="eastAsia" w:ascii="微软雅黑" w:hAnsi="微软雅黑"/>
        </w:rPr>
        <w:t>调用处方/医嘱</w:t>
      </w:r>
      <w:r>
        <w:rPr>
          <w:rStyle w:val="141"/>
          <w:rFonts w:ascii="微软雅黑" w:hAnsi="微软雅黑"/>
        </w:rPr>
        <w:t>删除</w:t>
      </w:r>
      <w:r>
        <w:rPr>
          <w:rStyle w:val="141"/>
          <w:rFonts w:hint="eastAsia" w:ascii="微软雅黑" w:hAnsi="微软雅黑"/>
        </w:rPr>
        <w:t>、审方结果医生</w:t>
      </w:r>
      <w:r>
        <w:rPr>
          <w:rStyle w:val="141"/>
          <w:rFonts w:ascii="微软雅黑" w:hAnsi="微软雅黑"/>
        </w:rPr>
        <w:t>双签</w:t>
      </w:r>
      <w:r>
        <w:rPr>
          <w:rStyle w:val="141"/>
          <w:rFonts w:hint="eastAsia" w:ascii="微软雅黑" w:hAnsi="微软雅黑"/>
        </w:rPr>
        <w:t>信息推送、处方保存后确认</w:t>
      </w:r>
      <w:r>
        <w:rPr>
          <w:rStyle w:val="141"/>
          <w:rFonts w:ascii="微软雅黑" w:hAnsi="微软雅黑"/>
        </w:rPr>
        <w:t>有效</w:t>
      </w:r>
      <w:r>
        <w:rPr>
          <w:rStyle w:val="141"/>
          <w:rFonts w:hint="eastAsia" w:ascii="微软雅黑" w:hAnsi="微软雅黑"/>
        </w:rPr>
        <w:t>调用、患者出院等接口的通用处理返回结果</w:t>
      </w:r>
    </w:p>
    <w:bookmarkEnd w:id="114"/>
    <w:tbl>
      <w:tblPr>
        <w:tblStyle w:val="3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627"/>
        <w:gridCol w:w="1506"/>
        <w:gridCol w:w="1072"/>
        <w:gridCol w:w="768"/>
        <w:gridCol w:w="4447"/>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重要性</w:t>
            </w:r>
          </w:p>
        </w:tc>
        <w:tc>
          <w:tcPr>
            <w:tcW w:w="677" w:type="pct"/>
            <w:shd w:val="clear" w:color="auto" w:fill="C6D9F0" w:themeFill="text2" w:themeFillTint="33"/>
            <w:vAlign w:val="center"/>
          </w:tcPr>
          <w:p>
            <w:pPr>
              <w:rPr>
                <w:rFonts w:ascii="微软雅黑" w:hAnsi="微软雅黑" w:eastAsia="微软雅黑" w:cs="阿里巴巴普惠体 L"/>
                <w:b/>
                <w:sz w:val="15"/>
                <w:szCs w:val="15"/>
              </w:rPr>
            </w:pPr>
            <w:r>
              <w:rPr>
                <w:rFonts w:ascii="微软雅黑" w:hAnsi="微软雅黑" w:eastAsia="微软雅黑" w:cs="阿里巴巴普惠体 L"/>
                <w:b/>
                <w:sz w:val="15"/>
                <w:szCs w:val="15"/>
              </w:rPr>
              <w:t>标签名称</w:t>
            </w:r>
          </w:p>
        </w:tc>
        <w:tc>
          <w:tcPr>
            <w:tcW w:w="691"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字段名称</w:t>
            </w:r>
          </w:p>
        </w:tc>
        <w:tc>
          <w:tcPr>
            <w:tcW w:w="510" w:type="pct"/>
            <w:shd w:val="clear" w:color="auto" w:fill="C6D9F0" w:themeFill="text2" w:themeFillTint="33"/>
            <w:vAlign w:val="center"/>
          </w:tcPr>
          <w:p>
            <w:pPr>
              <w:jc w:val="cente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最大长度</w:t>
            </w:r>
          </w:p>
        </w:tc>
        <w:tc>
          <w:tcPr>
            <w:tcW w:w="2695" w:type="pct"/>
            <w:shd w:val="clear" w:color="auto" w:fill="C6D9F0" w:themeFill="text2" w:themeFillTint="33"/>
            <w:vAlign w:val="center"/>
          </w:tcPr>
          <w:p>
            <w:pPr>
              <w:rPr>
                <w:rFonts w:ascii="微软雅黑" w:hAnsi="微软雅黑" w:eastAsia="微软雅黑" w:cs="阿里巴巴普惠体 L"/>
                <w:b/>
                <w:sz w:val="15"/>
                <w:szCs w:val="15"/>
              </w:rPr>
            </w:pPr>
            <w:r>
              <w:rPr>
                <w:rFonts w:hint="eastAsia" w:ascii="微软雅黑" w:hAnsi="微软雅黑" w:eastAsia="微软雅黑" w:cs="阿里巴巴普惠体 L"/>
                <w:b/>
                <w:sz w:val="15"/>
                <w:szCs w:val="15"/>
              </w:rPr>
              <w:t>标签描述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shd w:val="clear" w:color="auto" w:fill="auto"/>
            <w:vAlign w:val="center"/>
          </w:tcPr>
          <w:p>
            <w:pPr>
              <w:rPr>
                <w:rFonts w:ascii="微软雅黑" w:hAnsi="微软雅黑" w:eastAsia="微软雅黑" w:cs="阿里巴巴普惠体 L"/>
                <w:sz w:val="15"/>
                <w:szCs w:val="15"/>
              </w:rPr>
            </w:pPr>
          </w:p>
        </w:tc>
        <w:tc>
          <w:tcPr>
            <w:tcW w:w="67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&lt;root&gt;</w:t>
            </w:r>
          </w:p>
        </w:tc>
        <w:tc>
          <w:tcPr>
            <w:tcW w:w="6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(根</w:t>
            </w:r>
            <w:r>
              <w:rPr>
                <w:rFonts w:ascii="微软雅黑" w:hAnsi="微软雅黑" w:eastAsia="微软雅黑" w:cs="阿里巴巴普惠体 L"/>
                <w:sz w:val="15"/>
                <w:szCs w:val="15"/>
              </w:rPr>
              <w:t>节点</w:t>
            </w:r>
            <w:r>
              <w:rPr>
                <w:rFonts w:hint="eastAsia" w:ascii="微软雅黑" w:hAnsi="微软雅黑" w:eastAsia="微软雅黑" w:cs="阿里巴巴普惠体 L"/>
                <w:sz w:val="15"/>
                <w:szCs w:val="15"/>
              </w:rPr>
              <w:t>)</w:t>
            </w:r>
          </w:p>
        </w:tc>
        <w:tc>
          <w:tcPr>
            <w:tcW w:w="510" w:type="pct"/>
            <w:vAlign w:val="center"/>
          </w:tcPr>
          <w:p>
            <w:pPr>
              <w:jc w:val="center"/>
              <w:rPr>
                <w:rFonts w:ascii="微软雅黑" w:hAnsi="微软雅黑" w:eastAsia="微软雅黑" w:cs="阿里巴巴普惠体 L"/>
                <w:sz w:val="15"/>
                <w:szCs w:val="15"/>
              </w:rPr>
            </w:pPr>
          </w:p>
        </w:tc>
        <w:tc>
          <w:tcPr>
            <w:tcW w:w="269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shd w:val="clear" w:color="auto" w:fill="auto"/>
            <w:vAlign w:val="center"/>
          </w:tcPr>
          <w:p>
            <w:pPr>
              <w:rPr>
                <w:rFonts w:ascii="微软雅黑" w:hAnsi="微软雅黑" w:eastAsia="微软雅黑" w:cs="阿里巴巴普惠体 L"/>
                <w:sz w:val="15"/>
                <w:szCs w:val="15"/>
              </w:rPr>
            </w:pPr>
          </w:p>
        </w:tc>
        <w:tc>
          <w:tcPr>
            <w:tcW w:w="67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&lt;result&gt;</w:t>
            </w:r>
          </w:p>
        </w:tc>
        <w:tc>
          <w:tcPr>
            <w:tcW w:w="691"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10" w:type="pct"/>
            <w:vAlign w:val="center"/>
          </w:tcPr>
          <w:p>
            <w:pPr>
              <w:jc w:val="center"/>
              <w:rPr>
                <w:rFonts w:ascii="微软雅黑" w:hAnsi="微软雅黑" w:eastAsia="微软雅黑" w:cs="阿里巴巴普惠体 L"/>
                <w:sz w:val="15"/>
                <w:szCs w:val="15"/>
              </w:rPr>
            </w:pPr>
          </w:p>
        </w:tc>
        <w:tc>
          <w:tcPr>
            <w:tcW w:w="269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shd w:val="clear" w:color="auto" w:fill="auto"/>
            <w:vAlign w:val="center"/>
          </w:tcPr>
          <w:p>
            <w:pPr>
              <w:rPr>
                <w:rFonts w:ascii="微软雅黑" w:hAnsi="微软雅黑" w:eastAsia="微软雅黑" w:cs="阿里巴巴普惠体 L"/>
                <w:sz w:val="15"/>
                <w:szCs w:val="15"/>
              </w:rPr>
            </w:pPr>
          </w:p>
        </w:tc>
        <w:tc>
          <w:tcPr>
            <w:tcW w:w="67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&lt;base&gt;</w:t>
            </w:r>
          </w:p>
        </w:tc>
        <w:tc>
          <w:tcPr>
            <w:tcW w:w="691"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10" w:type="pct"/>
            <w:vAlign w:val="center"/>
          </w:tcPr>
          <w:p>
            <w:pPr>
              <w:jc w:val="center"/>
              <w:rPr>
                <w:rFonts w:ascii="微软雅黑" w:hAnsi="微软雅黑" w:eastAsia="微软雅黑" w:cs="阿里巴巴普惠体 L"/>
                <w:sz w:val="15"/>
                <w:szCs w:val="15"/>
              </w:rPr>
            </w:pPr>
          </w:p>
        </w:tc>
        <w:tc>
          <w:tcPr>
            <w:tcW w:w="269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shd w:val="clear" w:color="auto" w:fill="auto"/>
            <w:vAlign w:val="center"/>
          </w:tcPr>
          <w:p>
            <w:pPr>
              <w:rPr>
                <w:rFonts w:ascii="微软雅黑" w:hAnsi="微软雅黑" w:eastAsia="微软雅黑" w:cs="阿里巴巴普惠体 L"/>
                <w:sz w:val="15"/>
                <w:szCs w:val="15"/>
              </w:rPr>
            </w:pPr>
          </w:p>
        </w:tc>
        <w:tc>
          <w:tcPr>
            <w:tcW w:w="67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&lt;hospital_code&gt;</w:t>
            </w:r>
          </w:p>
        </w:tc>
        <w:tc>
          <w:tcPr>
            <w:tcW w:w="6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医院Code</w:t>
            </w:r>
          </w:p>
        </w:tc>
        <w:tc>
          <w:tcPr>
            <w:tcW w:w="51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69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对接接口约定的医院机构编码，多院区则为院区编码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shd w:val="clear" w:color="auto" w:fill="auto"/>
            <w:vAlign w:val="center"/>
          </w:tcPr>
          <w:p>
            <w:pPr>
              <w:rPr>
                <w:rFonts w:ascii="微软雅黑" w:hAnsi="微软雅黑" w:eastAsia="微软雅黑" w:cs="阿里巴巴普惠体 L"/>
                <w:sz w:val="15"/>
                <w:szCs w:val="15"/>
              </w:rPr>
            </w:pPr>
          </w:p>
        </w:tc>
        <w:tc>
          <w:tcPr>
            <w:tcW w:w="67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&lt;event_no&gt;</w:t>
            </w:r>
          </w:p>
        </w:tc>
        <w:tc>
          <w:tcPr>
            <w:tcW w:w="6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就诊流水号</w:t>
            </w:r>
          </w:p>
        </w:tc>
        <w:tc>
          <w:tcPr>
            <w:tcW w:w="51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69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门诊代表某次就诊的唯一I</w:t>
            </w:r>
            <w:r>
              <w:rPr>
                <w:rFonts w:ascii="微软雅黑" w:hAnsi="微软雅黑" w:eastAsia="微软雅黑" w:cs="阿里巴巴普惠体 L"/>
                <w:sz w:val="15"/>
                <w:szCs w:val="15"/>
              </w:rPr>
              <w:t>D</w:t>
            </w:r>
            <w:r>
              <w:rPr>
                <w:rFonts w:hint="eastAsia" w:ascii="微软雅黑" w:hAnsi="微软雅黑" w:eastAsia="微软雅黑" w:cs="阿里巴巴普惠体 L"/>
                <w:sz w:val="15"/>
                <w:szCs w:val="15"/>
              </w:rPr>
              <w:t>，住院代表某次住院的唯一I</w:t>
            </w:r>
            <w:r>
              <w:rPr>
                <w:rFonts w:ascii="微软雅黑" w:hAnsi="微软雅黑" w:eastAsia="微软雅黑" w:cs="阿里巴巴普惠体 L"/>
                <w:sz w:val="15"/>
                <w:szCs w:val="15"/>
              </w:rPr>
              <w:t>D</w:t>
            </w:r>
            <w:r>
              <w:rPr>
                <w:rFonts w:hint="eastAsia" w:ascii="微软雅黑" w:hAnsi="微软雅黑" w:eastAsia="微软雅黑" w:cs="阿里巴巴普惠体 L"/>
                <w:sz w:val="15"/>
                <w:szCs w:val="15"/>
              </w:rPr>
              <w:t>，外键关联门诊或住院就诊信息表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shd w:val="clear" w:color="auto" w:fill="auto"/>
            <w:vAlign w:val="center"/>
          </w:tcPr>
          <w:p>
            <w:pPr>
              <w:rPr>
                <w:rFonts w:ascii="微软雅黑" w:hAnsi="微软雅黑" w:eastAsia="微软雅黑" w:cs="阿里巴巴普惠体 L"/>
                <w:sz w:val="15"/>
                <w:szCs w:val="15"/>
              </w:rPr>
            </w:pPr>
          </w:p>
        </w:tc>
        <w:tc>
          <w:tcPr>
            <w:tcW w:w="67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&lt;patient_id&gt;</w:t>
            </w:r>
          </w:p>
        </w:tc>
        <w:tc>
          <w:tcPr>
            <w:tcW w:w="6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病人患者号</w:t>
            </w:r>
          </w:p>
        </w:tc>
        <w:tc>
          <w:tcPr>
            <w:tcW w:w="51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69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院内病人唯一ID，门诊及住院都保持唯一，主键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shd w:val="clear" w:color="auto" w:fill="auto"/>
            <w:vAlign w:val="center"/>
          </w:tcPr>
          <w:p>
            <w:pPr>
              <w:rPr>
                <w:rFonts w:ascii="微软雅黑" w:hAnsi="微软雅黑" w:eastAsia="微软雅黑" w:cs="阿里巴巴普惠体 L"/>
                <w:sz w:val="15"/>
                <w:szCs w:val="15"/>
              </w:rPr>
            </w:pPr>
          </w:p>
        </w:tc>
        <w:tc>
          <w:tcPr>
            <w:tcW w:w="67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&lt;source&gt;</w:t>
            </w:r>
          </w:p>
        </w:tc>
        <w:tc>
          <w:tcPr>
            <w:tcW w:w="6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数据来源</w:t>
            </w:r>
          </w:p>
        </w:tc>
        <w:tc>
          <w:tcPr>
            <w:tcW w:w="51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32</w:t>
            </w:r>
          </w:p>
        </w:tc>
        <w:tc>
          <w:tcPr>
            <w:tcW w:w="269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标识数据的来源，值：门诊|住院</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shd w:val="clear" w:color="auto" w:fill="auto"/>
            <w:vAlign w:val="center"/>
          </w:tcPr>
          <w:p>
            <w:pPr>
              <w:rPr>
                <w:rFonts w:ascii="微软雅黑" w:hAnsi="微软雅黑" w:eastAsia="微软雅黑" w:cs="阿里巴巴普惠体 L"/>
                <w:sz w:val="15"/>
                <w:szCs w:val="15"/>
              </w:rPr>
            </w:pPr>
          </w:p>
        </w:tc>
        <w:tc>
          <w:tcPr>
            <w:tcW w:w="67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&lt;invoke_result&gt;</w:t>
            </w:r>
          </w:p>
        </w:tc>
        <w:tc>
          <w:tcPr>
            <w:tcW w:w="691" w:type="pct"/>
            <w:shd w:val="clear" w:color="auto" w:fill="auto"/>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&lt;节点标签&gt;</w:t>
            </w:r>
          </w:p>
        </w:tc>
        <w:tc>
          <w:tcPr>
            <w:tcW w:w="510" w:type="pct"/>
            <w:vAlign w:val="center"/>
          </w:tcPr>
          <w:p>
            <w:pPr>
              <w:jc w:val="center"/>
              <w:rPr>
                <w:rFonts w:ascii="微软雅黑" w:hAnsi="微软雅黑" w:eastAsia="微软雅黑" w:cs="阿里巴巴普惠体 L"/>
                <w:sz w:val="15"/>
                <w:szCs w:val="15"/>
              </w:rPr>
            </w:pPr>
          </w:p>
        </w:tc>
        <w:tc>
          <w:tcPr>
            <w:tcW w:w="269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必传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shd w:val="clear" w:color="auto" w:fill="auto"/>
            <w:vAlign w:val="center"/>
          </w:tcPr>
          <w:p>
            <w:pPr>
              <w:rPr>
                <w:rFonts w:ascii="微软雅黑" w:hAnsi="微软雅黑" w:eastAsia="微软雅黑" w:cs="阿里巴巴普惠体 L"/>
                <w:sz w:val="15"/>
                <w:szCs w:val="15"/>
              </w:rPr>
            </w:pPr>
          </w:p>
        </w:tc>
        <w:tc>
          <w:tcPr>
            <w:tcW w:w="67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&lt;invoke_status&gt;</w:t>
            </w:r>
          </w:p>
        </w:tc>
        <w:tc>
          <w:tcPr>
            <w:tcW w:w="6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是否</w:t>
            </w:r>
            <w:r>
              <w:rPr>
                <w:rFonts w:ascii="微软雅黑" w:hAnsi="微软雅黑" w:eastAsia="微软雅黑" w:cs="阿里巴巴普惠体 L"/>
                <w:sz w:val="15"/>
                <w:szCs w:val="15"/>
              </w:rPr>
              <w:t>调用成功</w:t>
            </w:r>
          </w:p>
        </w:tc>
        <w:tc>
          <w:tcPr>
            <w:tcW w:w="51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w:t>
            </w:r>
          </w:p>
        </w:tc>
        <w:tc>
          <w:tcPr>
            <w:tcW w:w="269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 成功</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0: 失败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57" w:type="dxa"/>
            <w:bottom w:w="0" w:type="dxa"/>
            <w:right w:w="57" w:type="dxa"/>
          </w:tblCellMar>
        </w:tblPrEx>
        <w:tc>
          <w:tcPr>
            <w:tcW w:w="427" w:type="pct"/>
            <w:shd w:val="clear" w:color="auto" w:fill="auto"/>
            <w:vAlign w:val="center"/>
          </w:tcPr>
          <w:p>
            <w:pPr>
              <w:rPr>
                <w:rFonts w:ascii="微软雅黑" w:hAnsi="微软雅黑" w:eastAsia="微软雅黑" w:cs="阿里巴巴普惠体 L"/>
                <w:sz w:val="15"/>
                <w:szCs w:val="15"/>
              </w:rPr>
            </w:pPr>
          </w:p>
        </w:tc>
        <w:tc>
          <w:tcPr>
            <w:tcW w:w="677"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&lt;invoke_message&gt;</w:t>
            </w:r>
          </w:p>
        </w:tc>
        <w:tc>
          <w:tcPr>
            <w:tcW w:w="691"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返回</w:t>
            </w:r>
            <w:r>
              <w:rPr>
                <w:rFonts w:ascii="微软雅黑" w:hAnsi="微软雅黑" w:eastAsia="微软雅黑" w:cs="阿里巴巴普惠体 L"/>
                <w:sz w:val="15"/>
                <w:szCs w:val="15"/>
              </w:rPr>
              <w:t>信息</w:t>
            </w:r>
          </w:p>
        </w:tc>
        <w:tc>
          <w:tcPr>
            <w:tcW w:w="510" w:type="pct"/>
            <w:vAlign w:val="center"/>
          </w:tcPr>
          <w:p>
            <w:pPr>
              <w:jc w:val="cente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1024</w:t>
            </w:r>
          </w:p>
        </w:tc>
        <w:tc>
          <w:tcPr>
            <w:tcW w:w="2695" w:type="pct"/>
            <w:shd w:val="clear" w:color="auto" w:fill="auto"/>
            <w:vAlign w:val="center"/>
          </w:tcPr>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 xml:space="preserve">当 invoke_status 为 </w:t>
            </w:r>
            <w:r>
              <w:rPr>
                <w:rFonts w:ascii="微软雅黑" w:hAnsi="微软雅黑" w:eastAsia="微软雅黑" w:cs="阿里巴巴普惠体 L"/>
                <w:sz w:val="15"/>
                <w:szCs w:val="15"/>
              </w:rPr>
              <w:t xml:space="preserve">1 </w:t>
            </w:r>
            <w:r>
              <w:rPr>
                <w:rFonts w:hint="eastAsia" w:ascii="微软雅黑" w:hAnsi="微软雅黑" w:eastAsia="微软雅黑" w:cs="阿里巴巴普惠体 L"/>
                <w:sz w:val="15"/>
                <w:szCs w:val="15"/>
              </w:rPr>
              <w:t>时</w:t>
            </w:r>
            <w:r>
              <w:rPr>
                <w:rFonts w:ascii="微软雅黑" w:hAnsi="微软雅黑" w:eastAsia="微软雅黑" w:cs="阿里巴巴普惠体 L"/>
                <w:sz w:val="15"/>
                <w:szCs w:val="15"/>
              </w:rPr>
              <w:t>，</w:t>
            </w:r>
            <w:r>
              <w:rPr>
                <w:rFonts w:hint="eastAsia" w:ascii="微软雅黑" w:hAnsi="微软雅黑" w:eastAsia="微软雅黑" w:cs="阿里巴巴普惠体 L"/>
                <w:sz w:val="15"/>
                <w:szCs w:val="15"/>
              </w:rPr>
              <w:t>这里返回</w:t>
            </w:r>
            <w:r>
              <w:rPr>
                <w:rFonts w:ascii="微软雅黑" w:hAnsi="微软雅黑" w:eastAsia="微软雅黑" w:cs="阿里巴巴普惠体 L"/>
                <w:sz w:val="15"/>
                <w:szCs w:val="15"/>
              </w:rPr>
              <w:t>：调用成功；</w:t>
            </w:r>
          </w:p>
          <w:p>
            <w:pPr>
              <w:rPr>
                <w:rFonts w:ascii="微软雅黑" w:hAnsi="微软雅黑" w:eastAsia="微软雅黑" w:cs="阿里巴巴普惠体 L"/>
                <w:sz w:val="15"/>
                <w:szCs w:val="15"/>
              </w:rPr>
            </w:pPr>
            <w:r>
              <w:rPr>
                <w:rFonts w:hint="eastAsia" w:ascii="微软雅黑" w:hAnsi="微软雅黑" w:eastAsia="微软雅黑" w:cs="阿里巴巴普惠体 L"/>
                <w:sz w:val="15"/>
                <w:szCs w:val="15"/>
              </w:rPr>
              <w:t>当 invoke_status 为</w:t>
            </w:r>
            <w:r>
              <w:rPr>
                <w:rFonts w:ascii="微软雅黑" w:hAnsi="微软雅黑" w:eastAsia="微软雅黑" w:cs="阿里巴巴普惠体 L"/>
                <w:sz w:val="15"/>
                <w:szCs w:val="15"/>
              </w:rPr>
              <w:t xml:space="preserve"> 0 </w:t>
            </w:r>
            <w:r>
              <w:rPr>
                <w:rFonts w:hint="eastAsia" w:ascii="微软雅黑" w:hAnsi="微软雅黑" w:eastAsia="微软雅黑" w:cs="阿里巴巴普惠体 L"/>
                <w:sz w:val="15"/>
                <w:szCs w:val="15"/>
              </w:rPr>
              <w:t>时</w:t>
            </w:r>
            <w:r>
              <w:rPr>
                <w:rFonts w:ascii="微软雅黑" w:hAnsi="微软雅黑" w:eastAsia="微软雅黑" w:cs="阿里巴巴普惠体 L"/>
                <w:sz w:val="15"/>
                <w:szCs w:val="15"/>
              </w:rPr>
              <w:t>，这里</w:t>
            </w:r>
            <w:r>
              <w:rPr>
                <w:rFonts w:hint="eastAsia" w:ascii="微软雅黑" w:hAnsi="微软雅黑" w:eastAsia="微软雅黑" w:cs="阿里巴巴普惠体 L"/>
                <w:sz w:val="15"/>
                <w:szCs w:val="15"/>
              </w:rPr>
              <w:t>返回</w:t>
            </w:r>
            <w:r>
              <w:rPr>
                <w:rFonts w:ascii="微软雅黑" w:hAnsi="微软雅黑" w:eastAsia="微软雅黑" w:cs="阿里巴巴普惠体 L"/>
                <w:sz w:val="15"/>
                <w:szCs w:val="15"/>
              </w:rPr>
              <w:t>具体的异常描述信息</w:t>
            </w:r>
          </w:p>
        </w:tc>
      </w:tr>
    </w:tbl>
    <w:p>
      <w:pPr>
        <w:rPr>
          <w:rFonts w:ascii="微软雅黑" w:hAnsi="微软雅黑" w:eastAsia="微软雅黑"/>
        </w:rPr>
      </w:pPr>
    </w:p>
    <w:p>
      <w:pPr>
        <w:pStyle w:val="4"/>
        <w:widowControl/>
        <w:numPr>
          <w:ilvl w:val="2"/>
          <w:numId w:val="14"/>
        </w:numPr>
        <w:adjustRightInd w:val="0"/>
        <w:snapToGrid w:val="0"/>
        <w:spacing w:before="100" w:beforeAutospacing="1" w:after="0" w:afterAutospacing="1" w:line="240" w:lineRule="auto"/>
        <w:rPr>
          <w:rFonts w:ascii="微软雅黑" w:hAnsi="微软雅黑" w:eastAsia="微软雅黑"/>
        </w:rPr>
      </w:pPr>
      <w:bookmarkStart w:id="115" w:name="_Toc25578"/>
      <w:bookmarkStart w:id="116" w:name="删除双签结果XML"/>
      <w:r>
        <w:rPr>
          <w:rFonts w:ascii="微软雅黑" w:hAnsi="微软雅黑" w:eastAsia="微软雅黑"/>
        </w:rPr>
        <w:t>XML</w:t>
      </w:r>
      <w:r>
        <w:rPr>
          <w:rFonts w:hint="eastAsia" w:ascii="微软雅黑" w:hAnsi="微软雅黑" w:eastAsia="微软雅黑"/>
        </w:rPr>
        <w:t>实例</w:t>
      </w:r>
      <w:bookmarkEnd w:id="115"/>
    </w:p>
    <w:bookmarkEnd w:id="116"/>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&lt;root&gt;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&lt;result&gt;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&lt;base&gt;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&lt;hospital_code&gt;</w:t>
      </w:r>
      <w:r>
        <w:rPr>
          <w:rFonts w:ascii="微软雅黑" w:hAnsi="微软雅黑" w:eastAsia="微软雅黑" w:cs="Consolas"/>
          <w:color w:val="FF1493"/>
          <w:sz w:val="15"/>
          <w:szCs w:val="15"/>
        </w:rPr>
        <w:t>&lt;![CDATA[医院Code]]&gt;</w:t>
      </w:r>
      <w:r>
        <w:rPr>
          <w:rFonts w:ascii="微软雅黑" w:hAnsi="微软雅黑" w:eastAsia="微软雅黑" w:cs="Consolas"/>
          <w:b/>
          <w:bCs/>
          <w:color w:val="006699"/>
          <w:sz w:val="15"/>
          <w:szCs w:val="15"/>
        </w:rPr>
        <w:t>&lt;/hospital_code&gt;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&lt;event_no&gt;</w:t>
      </w:r>
      <w:r>
        <w:rPr>
          <w:rFonts w:ascii="微软雅黑" w:hAnsi="微软雅黑" w:eastAsia="微软雅黑" w:cs="Consolas"/>
          <w:color w:val="FF1493"/>
          <w:sz w:val="15"/>
          <w:szCs w:val="15"/>
        </w:rPr>
        <w:t>&lt;![CDATA[就诊流水号]]&gt;</w:t>
      </w:r>
      <w:r>
        <w:rPr>
          <w:rFonts w:ascii="微软雅黑" w:hAnsi="微软雅黑" w:eastAsia="微软雅黑" w:cs="Consolas"/>
          <w:b/>
          <w:bCs/>
          <w:color w:val="006699"/>
          <w:sz w:val="15"/>
          <w:szCs w:val="15"/>
        </w:rPr>
        <w:t>&lt;/event_no&gt;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&lt;patient_id&gt;</w:t>
      </w:r>
      <w:r>
        <w:rPr>
          <w:rFonts w:ascii="微软雅黑" w:hAnsi="微软雅黑" w:eastAsia="微软雅黑" w:cs="Consolas"/>
          <w:color w:val="FF1493"/>
          <w:sz w:val="15"/>
          <w:szCs w:val="15"/>
        </w:rPr>
        <w:t>&lt;![CDATA[病人号]]&gt;</w:t>
      </w:r>
      <w:r>
        <w:rPr>
          <w:rFonts w:ascii="微软雅黑" w:hAnsi="微软雅黑" w:eastAsia="微软雅黑" w:cs="Consolas"/>
          <w:b/>
          <w:bCs/>
          <w:color w:val="006699"/>
          <w:sz w:val="15"/>
          <w:szCs w:val="15"/>
        </w:rPr>
        <w:t>&lt;/patient_id&gt;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&lt;source&gt;</w:t>
      </w:r>
      <w:r>
        <w:rPr>
          <w:rFonts w:ascii="微软雅黑" w:hAnsi="微软雅黑" w:eastAsia="微软雅黑" w:cs="Consolas"/>
          <w:color w:val="FF1493"/>
          <w:sz w:val="15"/>
          <w:szCs w:val="15"/>
        </w:rPr>
        <w:t>&lt;![CDATA[来源]]&gt;</w:t>
      </w:r>
      <w:r>
        <w:rPr>
          <w:rFonts w:ascii="微软雅黑" w:hAnsi="微软雅黑" w:eastAsia="微软雅黑" w:cs="Consolas"/>
          <w:b/>
          <w:bCs/>
          <w:color w:val="006699"/>
          <w:sz w:val="15"/>
          <w:szCs w:val="15"/>
        </w:rPr>
        <w:t>&lt;/source&gt;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&lt;/base&gt;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&lt;invoke_result&gt;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&lt;invoke_status&gt;</w:t>
      </w:r>
      <w:r>
        <w:rPr>
          <w:rFonts w:ascii="微软雅黑" w:hAnsi="微软雅黑" w:eastAsia="微软雅黑" w:cs="Consolas"/>
          <w:color w:val="FF1493"/>
          <w:sz w:val="15"/>
          <w:szCs w:val="15"/>
        </w:rPr>
        <w:t>&lt;![CDATA[1,0]]&gt;</w:t>
      </w:r>
      <w:r>
        <w:rPr>
          <w:rFonts w:ascii="微软雅黑" w:hAnsi="微软雅黑" w:eastAsia="微软雅黑" w:cs="Consolas"/>
          <w:b/>
          <w:bCs/>
          <w:color w:val="006699"/>
          <w:sz w:val="15"/>
          <w:szCs w:val="15"/>
        </w:rPr>
        <w:t>&lt;/invoke_status&gt;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&lt;invoke_message&gt;</w:t>
      </w:r>
      <w:r>
        <w:rPr>
          <w:rFonts w:ascii="微软雅黑" w:hAnsi="微软雅黑" w:eastAsia="微软雅黑" w:cs="Consolas"/>
          <w:color w:val="FF1493"/>
          <w:sz w:val="15"/>
          <w:szCs w:val="15"/>
        </w:rPr>
        <w:t>&lt;![CDATA[调用成功｜调用失败时的错误信息]]&gt;</w:t>
      </w:r>
      <w:r>
        <w:rPr>
          <w:rFonts w:ascii="微软雅黑" w:hAnsi="微软雅黑" w:eastAsia="微软雅黑" w:cs="Consolas"/>
          <w:b/>
          <w:bCs/>
          <w:color w:val="006699"/>
          <w:sz w:val="15"/>
          <w:szCs w:val="15"/>
        </w:rPr>
        <w:t>&lt;/invoke_message&gt;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&lt;/invoke_result&gt;</w:t>
      </w:r>
      <w:r>
        <w:rPr>
          <w:rFonts w:ascii="微软雅黑" w:hAnsi="微软雅黑" w:eastAsia="微软雅黑" w:cs="Consolas"/>
          <w:color w:val="000000"/>
          <w:sz w:val="15"/>
          <w:szCs w:val="15"/>
        </w:rPr>
        <w:t>  </w:t>
      </w:r>
    </w:p>
    <w:p>
      <w:pPr>
        <w:pBdr>
          <w:left w:val="single" w:color="6CE26C" w:sz="18" w:space="0"/>
        </w:pBdr>
        <w:shd w:val="clear" w:color="auto" w:fill="FFFFFF"/>
        <w:ind w:left="357"/>
        <w:rPr>
          <w:rFonts w:ascii="微软雅黑" w:hAnsi="微软雅黑" w:eastAsia="微软雅黑" w:cs="Consolas"/>
          <w:color w:val="5C5C5C"/>
          <w:sz w:val="15"/>
          <w:szCs w:val="15"/>
        </w:rPr>
      </w:pPr>
      <w:r>
        <w:rPr>
          <w:rFonts w:ascii="微软雅黑" w:hAnsi="微软雅黑" w:eastAsia="微软雅黑" w:cs="Consolas"/>
          <w:color w:val="000000"/>
          <w:sz w:val="15"/>
          <w:szCs w:val="15"/>
        </w:rPr>
        <w:t>   </w:t>
      </w:r>
      <w:r>
        <w:rPr>
          <w:rFonts w:ascii="微软雅黑" w:hAnsi="微软雅黑" w:eastAsia="微软雅黑" w:cs="Consolas"/>
          <w:b/>
          <w:bCs/>
          <w:color w:val="006699"/>
          <w:sz w:val="15"/>
          <w:szCs w:val="15"/>
        </w:rPr>
        <w:t>&lt;/result&gt;</w:t>
      </w:r>
      <w:r>
        <w:rPr>
          <w:rFonts w:ascii="微软雅黑" w:hAnsi="微软雅黑" w:eastAsia="微软雅黑" w:cs="Consolas"/>
          <w:color w:val="000000"/>
          <w:sz w:val="15"/>
          <w:szCs w:val="15"/>
        </w:rPr>
        <w:t>  </w:t>
      </w:r>
    </w:p>
    <w:p>
      <w:pPr>
        <w:pBdr>
          <w:left w:val="single" w:color="6CE26C" w:sz="18" w:space="0"/>
        </w:pBdr>
        <w:shd w:val="clear" w:color="auto" w:fill="F8F8F8"/>
        <w:ind w:left="357"/>
        <w:rPr>
          <w:rFonts w:ascii="微软雅黑" w:hAnsi="微软雅黑" w:eastAsia="微软雅黑" w:cs="Consolas"/>
          <w:color w:val="5C5C5C"/>
          <w:sz w:val="15"/>
          <w:szCs w:val="15"/>
        </w:rPr>
      </w:pPr>
      <w:r>
        <w:rPr>
          <w:rFonts w:ascii="微软雅黑" w:hAnsi="微软雅黑" w:eastAsia="微软雅黑" w:cs="Consolas"/>
          <w:b/>
          <w:bCs/>
          <w:color w:val="006699"/>
          <w:sz w:val="15"/>
          <w:szCs w:val="15"/>
        </w:rPr>
        <w:t>&lt;/root&gt;</w:t>
      </w:r>
      <w:r>
        <w:rPr>
          <w:rFonts w:ascii="微软雅黑" w:hAnsi="微软雅黑" w:eastAsia="微软雅黑" w:cs="Consolas"/>
          <w:color w:val="000000"/>
          <w:sz w:val="15"/>
          <w:szCs w:val="15"/>
        </w:rPr>
        <w:t>  </w:t>
      </w:r>
    </w:p>
    <w:p>
      <w:pPr>
        <w:rPr>
          <w:rFonts w:ascii="微软雅黑" w:hAnsi="微软雅黑" w:eastAsia="微软雅黑" w:cs="Consolas"/>
          <w:b/>
          <w:smallCaps/>
          <w:spacing w:val="5"/>
          <w:sz w:val="32"/>
          <w:szCs w:val="32"/>
        </w:rPr>
      </w:pPr>
      <w:bookmarkStart w:id="117" w:name="_Toc30073958"/>
      <w:r>
        <w:rPr>
          <w:rFonts w:ascii="微软雅黑" w:hAnsi="微软雅黑" w:eastAsia="微软雅黑" w:cs="Consolas"/>
          <w:b/>
        </w:rPr>
        <w:br w:type="page"/>
      </w:r>
    </w:p>
    <w:bookmarkEnd w:id="117"/>
    <w:p>
      <w:pPr>
        <w:pStyle w:val="2"/>
        <w:widowControl/>
        <w:numPr>
          <w:ilvl w:val="0"/>
          <w:numId w:val="3"/>
        </w:numPr>
        <w:pBdr>
          <w:bottom w:val="single" w:color="585858" w:themeColor="text1" w:themeTint="A6" w:sz="4" w:space="1"/>
        </w:pBdr>
        <w:adjustRightInd w:val="0"/>
        <w:snapToGrid w:val="0"/>
        <w:spacing w:before="360" w:beforeAutospacing="1" w:after="160" w:afterAutospacing="1" w:line="259" w:lineRule="auto"/>
        <w:rPr>
          <w:rFonts w:ascii="微软雅黑" w:hAnsi="微软雅黑" w:eastAsia="微软雅黑" w:cs="Consolas"/>
          <w:sz w:val="36"/>
          <w:szCs w:val="36"/>
        </w:rPr>
      </w:pPr>
      <w:bookmarkStart w:id="118" w:name="_Toc10261"/>
      <w:bookmarkStart w:id="119" w:name="_Toc30073961"/>
      <w:r>
        <w:rPr>
          <w:rFonts w:hint="eastAsia" w:ascii="微软雅黑" w:hAnsi="微软雅黑" w:eastAsia="微软雅黑" w:cs="Consolas"/>
          <w:sz w:val="36"/>
          <w:szCs w:val="36"/>
        </w:rPr>
        <w:t>对接注意事项</w:t>
      </w:r>
      <w:bookmarkEnd w:id="118"/>
      <w:bookmarkEnd w:id="119"/>
    </w:p>
    <w:p>
      <w:pPr>
        <w:pStyle w:val="3"/>
        <w:widowControl/>
        <w:numPr>
          <w:ilvl w:val="1"/>
          <w:numId w:val="15"/>
        </w:numPr>
        <w:adjustRightInd w:val="0"/>
        <w:snapToGrid w:val="0"/>
        <w:spacing w:before="240" w:beforeAutospacing="1" w:after="80" w:afterAutospacing="1" w:line="276" w:lineRule="auto"/>
        <w:rPr>
          <w:rFonts w:ascii="微软雅黑" w:hAnsi="微软雅黑" w:eastAsia="微软雅黑"/>
        </w:rPr>
      </w:pPr>
      <w:bookmarkStart w:id="120" w:name="_Toc16721"/>
      <w:r>
        <w:rPr>
          <w:rFonts w:hint="eastAsia" w:ascii="微软雅黑" w:hAnsi="微软雅黑" w:eastAsia="微软雅黑"/>
        </w:rPr>
        <w:t>住院医嘱的修改、作废处理注意事项</w:t>
      </w:r>
      <w:bookmarkEnd w:id="120"/>
    </w:p>
    <w:p>
      <w:pPr>
        <w:ind w:firstLine="420"/>
      </w:pPr>
      <w:r>
        <w:rPr>
          <w:rFonts w:hint="eastAsia" w:ascii="微软雅黑" w:hAnsi="微软雅黑" w:eastAsia="微软雅黑"/>
          <w:color w:val="FF0000"/>
        </w:rPr>
        <w:t>HIS系统作为医院的主操作系统业务极其复杂，为了方便医生操作HIS系统往往在不同的页面上可以对住院医嘱进行修改、作废操作。而住院医嘱的修改、作废等操作的数据同步，对于合理用药及药师的人工审核非常关键。因此，需要HIS工程师能全面的考虑HIS系统对医嘱的操作，能将数据变动发送给合理用药审方系统。</w:t>
      </w:r>
    </w:p>
    <w:p>
      <w:pPr>
        <w:pStyle w:val="3"/>
        <w:widowControl/>
        <w:numPr>
          <w:ilvl w:val="1"/>
          <w:numId w:val="15"/>
        </w:numPr>
        <w:adjustRightInd w:val="0"/>
        <w:snapToGrid w:val="0"/>
        <w:spacing w:before="240" w:beforeAutospacing="1" w:after="80" w:afterAutospacing="1" w:line="276" w:lineRule="auto"/>
        <w:rPr>
          <w:rFonts w:ascii="微软雅黑" w:hAnsi="微软雅黑" w:eastAsia="微软雅黑"/>
        </w:rPr>
      </w:pPr>
      <w:bookmarkStart w:id="121" w:name="_Toc22163"/>
      <w:r>
        <w:rPr>
          <w:rFonts w:hint="eastAsia" w:ascii="微软雅黑" w:hAnsi="微软雅黑" w:eastAsia="微软雅黑"/>
        </w:rPr>
        <w:t>门诊处方收费后退药处理注意事项</w:t>
      </w:r>
      <w:bookmarkEnd w:id="121"/>
    </w:p>
    <w:p>
      <w:pPr>
        <w:ind w:firstLine="480" w:firstLineChars="200"/>
        <w:rPr>
          <w:rFonts w:ascii="微软雅黑" w:hAnsi="微软雅黑" w:eastAsia="微软雅黑"/>
          <w:color w:val="FF0000"/>
        </w:rPr>
      </w:pPr>
      <w:r>
        <w:rPr>
          <w:rFonts w:hint="eastAsia" w:ascii="微软雅黑" w:hAnsi="微软雅黑" w:eastAsia="微软雅黑"/>
          <w:color w:val="FF0000"/>
        </w:rPr>
        <w:t>门急诊处方退药，指：处方在收费后，因为一些原因患者选择退药而导致原处方部分作废或者全作废的情况。目前，逸曜系统支持的退药情况如下：</w:t>
      </w:r>
    </w:p>
    <w:p>
      <w:pPr>
        <w:pStyle w:val="48"/>
        <w:numPr>
          <w:ilvl w:val="0"/>
          <w:numId w:val="9"/>
        </w:numPr>
        <w:ind w:firstLineChars="0"/>
        <w:rPr>
          <w:rFonts w:ascii="微软雅黑" w:hAnsi="微软雅黑" w:eastAsia="微软雅黑"/>
          <w:color w:val="FF0000"/>
        </w:rPr>
      </w:pPr>
      <w:r>
        <w:rPr>
          <w:rFonts w:hint="eastAsia" w:ascii="微软雅黑" w:hAnsi="微软雅黑" w:eastAsia="微软雅黑"/>
          <w:color w:val="FF0000"/>
        </w:rPr>
        <w:t>情况一：在原处方上追加退药医嘱模式。即HIS系统做法是：在原处方中新增退药医嘱</w:t>
      </w:r>
      <w:r>
        <w:rPr>
          <w:rFonts w:ascii="微软雅黑" w:hAnsi="微软雅黑" w:eastAsia="微软雅黑"/>
          <w:color w:val="FF0000"/>
        </w:rPr>
        <w:t>(</w:t>
      </w:r>
      <w:r>
        <w:rPr>
          <w:rFonts w:hint="eastAsia" w:ascii="微软雅黑" w:hAnsi="微软雅黑" w:eastAsia="微软雅黑"/>
          <w:color w:val="FF0000"/>
        </w:rPr>
        <w:t>发药数量为负数</w:t>
      </w:r>
      <w:r>
        <w:rPr>
          <w:rFonts w:ascii="微软雅黑" w:hAnsi="微软雅黑" w:eastAsia="微软雅黑"/>
          <w:color w:val="FF0000"/>
        </w:rPr>
        <w:t>)</w:t>
      </w:r>
      <w:r>
        <w:rPr>
          <w:rFonts w:hint="eastAsia" w:ascii="微软雅黑" w:hAnsi="微软雅黑" w:eastAsia="微软雅黑"/>
          <w:color w:val="FF0000"/>
        </w:rPr>
        <w:t>，表示原药品被退掉。如果原处方所有药品全部被冲抵，则视为全退。如果原处方还剩下部分医嘱，则视为部分退药。该情况下共一个处方。</w:t>
      </w:r>
    </w:p>
    <w:p>
      <w:pPr>
        <w:pStyle w:val="48"/>
        <w:numPr>
          <w:ilvl w:val="0"/>
          <w:numId w:val="9"/>
        </w:numPr>
        <w:ind w:firstLineChars="0"/>
        <w:rPr>
          <w:rFonts w:ascii="微软雅黑" w:hAnsi="微软雅黑" w:eastAsia="微软雅黑"/>
          <w:color w:val="FF0000"/>
        </w:rPr>
      </w:pPr>
      <w:r>
        <w:rPr>
          <w:rFonts w:hint="eastAsia" w:ascii="微软雅黑" w:hAnsi="微软雅黑" w:eastAsia="微软雅黑"/>
          <w:color w:val="FF0000"/>
        </w:rPr>
        <w:t>情况二：开具新处方将原处方全部退掉，剩下的药嘱再开新处方模式。即HIS系统做法是：保持原处方不变，开具一个新的退药处方用于将原处方的药品全部退掉。如果患者只退部分药嘱的情况，则再重新开具一个新的处方，开具剩下的没有被退掉的药嘱。该情况下共三个处方。</w:t>
      </w:r>
    </w:p>
    <w:p>
      <w:pPr>
        <w:pStyle w:val="48"/>
        <w:numPr>
          <w:ilvl w:val="0"/>
          <w:numId w:val="9"/>
        </w:numPr>
        <w:ind w:firstLineChars="0"/>
        <w:rPr>
          <w:rFonts w:ascii="微软雅黑" w:hAnsi="微软雅黑" w:eastAsia="微软雅黑" w:cstheme="majorBidi"/>
          <w:b/>
          <w:bCs/>
          <w:color w:val="FF0000"/>
          <w:sz w:val="32"/>
          <w:szCs w:val="32"/>
        </w:rPr>
      </w:pPr>
      <w:r>
        <w:rPr>
          <w:rFonts w:hint="eastAsia" w:ascii="微软雅黑" w:hAnsi="微软雅黑" w:eastAsia="微软雅黑"/>
          <w:color w:val="FF0000"/>
        </w:rPr>
        <w:t>情况三：开具新处方冲抵原处方。即HIS系统做法是：保持原处方不变，开具一个新的处方专门用于冲抵原处方上的药嘱。两个处方综合后剩下来的医嘱，则视为是原处方退药剩下来的医嘱。该情况下共两个处方。</w:t>
      </w:r>
    </w:p>
    <w:p>
      <w:pPr>
        <w:pStyle w:val="48"/>
        <w:ind w:left="420" w:firstLine="0" w:firstLineChars="0"/>
        <w:rPr>
          <w:rFonts w:ascii="微软雅黑" w:hAnsi="微软雅黑" w:eastAsia="微软雅黑" w:cstheme="majorBidi"/>
          <w:b/>
          <w:bCs/>
          <w:color w:val="FF0000"/>
          <w:sz w:val="32"/>
          <w:szCs w:val="32"/>
        </w:rPr>
      </w:pPr>
    </w:p>
    <w:p>
      <w:pPr>
        <w:pStyle w:val="48"/>
        <w:ind w:left="420" w:firstLine="0" w:firstLineChars="0"/>
        <w:rPr>
          <w:rFonts w:ascii="微软雅黑" w:hAnsi="微软雅黑" w:eastAsia="微软雅黑"/>
          <w:color w:val="FF0000"/>
        </w:rPr>
      </w:pPr>
      <w:r>
        <w:rPr>
          <w:rFonts w:hint="eastAsia" w:ascii="微软雅黑" w:hAnsi="微软雅黑" w:eastAsia="微软雅黑"/>
          <w:color w:val="FF0000"/>
        </w:rPr>
        <w:t>另外，未收费的处方如果患者不想要直接是视为作废处方</w:t>
      </w:r>
      <w:r>
        <w:rPr>
          <w:rFonts w:ascii="微软雅黑" w:hAnsi="微软雅黑" w:eastAsia="微软雅黑"/>
          <w:color w:val="FF0000"/>
        </w:rPr>
        <w:t>(</w:t>
      </w:r>
      <w:r>
        <w:rPr>
          <w:rFonts w:hint="eastAsia" w:ascii="微软雅黑" w:hAnsi="微软雅黑" w:eastAsia="微软雅黑"/>
          <w:color w:val="FF0000"/>
        </w:rPr>
        <w:t>可调用处方删除接口处理)，不再该退药逻辑考虑范围内。</w:t>
      </w:r>
    </w:p>
    <w:p>
      <w:pPr>
        <w:pStyle w:val="3"/>
        <w:widowControl/>
        <w:numPr>
          <w:ilvl w:val="1"/>
          <w:numId w:val="15"/>
        </w:numPr>
        <w:adjustRightInd w:val="0"/>
        <w:snapToGrid w:val="0"/>
        <w:spacing w:before="240" w:beforeAutospacing="1" w:after="80" w:afterAutospacing="1" w:line="276" w:lineRule="auto"/>
        <w:rPr>
          <w:rFonts w:ascii="微软雅黑" w:hAnsi="微软雅黑" w:eastAsia="微软雅黑"/>
        </w:rPr>
      </w:pPr>
      <w:bookmarkStart w:id="122" w:name="_Toc32097"/>
      <w:r>
        <w:rPr>
          <w:rFonts w:hint="eastAsia" w:ascii="微软雅黑" w:hAnsi="微软雅黑" w:eastAsia="微软雅黑"/>
        </w:rPr>
        <w:t>数据大小写敏感注意事项</w:t>
      </w:r>
      <w:bookmarkEnd w:id="122"/>
    </w:p>
    <w:p>
      <w:pPr>
        <w:ind w:firstLine="420"/>
        <w:rPr>
          <w:rFonts w:ascii="微软雅黑" w:hAnsi="微软雅黑" w:eastAsia="微软雅黑"/>
        </w:rPr>
      </w:pPr>
      <w:r>
        <w:rPr>
          <w:rFonts w:hint="eastAsia" w:ascii="微软雅黑" w:hAnsi="微软雅黑" w:eastAsia="微软雅黑"/>
          <w:color w:val="FF0000"/>
        </w:rPr>
        <w:t>合理用药及审方系统，为了支持数据查询时对大小写不敏感的要求，对于接入的数据的大小写是不敏感的。因此对于接入的数据，特别是在核心的ID字段，如果存在着大小写冲突问题，会引起系统功能紊乱。如：药品的ID：JS</w:t>
      </w:r>
      <w:r>
        <w:rPr>
          <w:rFonts w:ascii="微软雅黑" w:hAnsi="微软雅黑" w:eastAsia="微软雅黑"/>
          <w:color w:val="FF0000"/>
        </w:rPr>
        <w:t xml:space="preserve">009 </w:t>
      </w:r>
      <w:r>
        <w:rPr>
          <w:rFonts w:hint="eastAsia" w:ascii="微软雅黑" w:hAnsi="微软雅黑" w:eastAsia="微软雅黑"/>
          <w:color w:val="FF0000"/>
        </w:rPr>
        <w:t>和 js</w:t>
      </w:r>
      <w:r>
        <w:rPr>
          <w:rFonts w:ascii="微软雅黑" w:hAnsi="微软雅黑" w:eastAsia="微软雅黑"/>
          <w:color w:val="FF0000"/>
        </w:rPr>
        <w:t>009</w:t>
      </w:r>
      <w:r>
        <w:rPr>
          <w:rFonts w:hint="eastAsia" w:ascii="微软雅黑" w:hAnsi="微软雅黑" w:eastAsia="微软雅黑"/>
          <w:color w:val="FF0000"/>
        </w:rPr>
        <w:t>，系统会识别为同一个药品。如果有类似情况发生，建议采用字段拼接的方式处理。</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Microsoft YaHei UI">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阿里巴巴普惠体 H">
    <w:altName w:val="宋体"/>
    <w:panose1 w:val="020B0604020202020204"/>
    <w:charset w:val="86"/>
    <w:family w:val="roman"/>
    <w:pitch w:val="default"/>
    <w:sig w:usb0="00000000" w:usb1="00000000" w:usb2="0000001E" w:usb3="00000000" w:csb0="0004009F" w:csb1="00000000"/>
  </w:font>
  <w:font w:name="阿里巴巴普惠体 M">
    <w:altName w:val="宋体"/>
    <w:panose1 w:val="020B0604020202020204"/>
    <w:charset w:val="86"/>
    <w:family w:val="roman"/>
    <w:pitch w:val="default"/>
    <w:sig w:usb0="00000000" w:usb1="00000000" w:usb2="0000001E" w:usb3="00000000" w:csb0="0004009F" w:csb1="00000000"/>
  </w:font>
  <w:font w:name="阿里巴巴普惠体 L">
    <w:altName w:val="宋体"/>
    <w:panose1 w:val="020B0604020202020204"/>
    <w:charset w:val="86"/>
    <w:family w:val="roman"/>
    <w:pitch w:val="default"/>
    <w:sig w:usb0="00000000" w:usb1="00000000" w:usb2="0000001E" w:usb3="00000000" w:csb0="0004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39"/>
      </w:rPr>
      <w:id w:val="-135718558"/>
      <w:docPartObj>
        <w:docPartGallery w:val="autotext"/>
      </w:docPartObj>
    </w:sdtPr>
    <w:sdtEndPr>
      <w:rPr>
        <w:rStyle w:val="39"/>
      </w:rPr>
    </w:sdtEndPr>
    <w:sdtContent>
      <w:p>
        <w:pPr>
          <w:pStyle w:val="22"/>
          <w:framePr w:wrap="around" w:vAnchor="text" w:hAnchor="margin" w:xAlign="center" w:y="1"/>
          <w:rPr>
            <w:rStyle w:val="39"/>
          </w:rPr>
        </w:pPr>
        <w:r>
          <w:rPr>
            <w:rStyle w:val="39"/>
          </w:rPr>
          <w:fldChar w:fldCharType="begin"/>
        </w:r>
        <w:r>
          <w:rPr>
            <w:rStyle w:val="39"/>
          </w:rPr>
          <w:instrText xml:space="preserve"> PAGE </w:instrText>
        </w:r>
        <w:r>
          <w:rPr>
            <w:rStyle w:val="39"/>
          </w:rPr>
          <w:fldChar w:fldCharType="separate"/>
        </w:r>
        <w:r>
          <w:rPr>
            <w:rStyle w:val="39"/>
          </w:rPr>
          <w:t>85</w:t>
        </w:r>
        <w:r>
          <w:rPr>
            <w:rStyle w:val="39"/>
          </w:rPr>
          <w:fldChar w:fldCharType="end"/>
        </w:r>
      </w:p>
    </w:sdtContent>
  </w:sdt>
  <w:p>
    <w:pPr>
      <w:pStyle w:val="22"/>
    </w:pPr>
    <w:r>
      <w:rPr>
        <w:rFonts w:hint="eastAsia"/>
        <w:sz w:val="15"/>
        <w:szCs w:val="15"/>
      </w:rPr>
      <w:t>杭州逸曜信息技术有限公司</w:t>
    </w:r>
    <w:r>
      <w:rPr>
        <w:rFonts w:hint="eastAsia"/>
        <w:sz w:val="15"/>
        <w:szCs w:val="15"/>
      </w:rPr>
      <w:tab/>
    </w:r>
    <w:r>
      <w:rPr>
        <w:rFonts w:hint="eastAsia"/>
      </w:rPr>
      <w:t xml:space="preserve">                                                 </w:t>
    </w:r>
    <w:r>
      <w:t xml:space="preserve">           </w:t>
    </w:r>
    <w:r>
      <w:rPr>
        <w:rFonts w:hint="eastAsia"/>
        <w:sz w:val="15"/>
        <w:szCs w:val="15"/>
      </w:rPr>
      <w:t>文档请注意保密</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39"/>
      </w:rPr>
      <w:id w:val="-1868589817"/>
      <w:docPartObj>
        <w:docPartGallery w:val="autotext"/>
      </w:docPartObj>
    </w:sdtPr>
    <w:sdtEndPr>
      <w:rPr>
        <w:rStyle w:val="39"/>
      </w:rPr>
    </w:sdtEndPr>
    <w:sdtContent>
      <w:p>
        <w:pPr>
          <w:pStyle w:val="22"/>
          <w:framePr w:wrap="around" w:vAnchor="text" w:hAnchor="margin" w:xAlign="center" w:y="1"/>
          <w:rPr>
            <w:rStyle w:val="39"/>
          </w:rPr>
        </w:pPr>
        <w:r>
          <w:rPr>
            <w:rStyle w:val="39"/>
          </w:rPr>
          <w:fldChar w:fldCharType="begin"/>
        </w:r>
        <w:r>
          <w:rPr>
            <w:rStyle w:val="39"/>
          </w:rPr>
          <w:instrText xml:space="preserve"> PAGE </w:instrText>
        </w:r>
        <w:r>
          <w:rPr>
            <w:rStyle w:val="39"/>
          </w:rPr>
          <w:fldChar w:fldCharType="end"/>
        </w:r>
      </w:p>
    </w:sdtContent>
  </w:sdt>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pict>
        <v:shape id="PowerPlusWaterMarkObject552832060" o:spid="_x0000_s4098" o:spt="136" type="#_x0000_t136" style="position:absolute;left:0pt;height:36pt;width:342pt;mso-position-horizontal:center;mso-position-horizontal-relative:margin;mso-position-vertical:center;mso-position-vertical-relative:margin;rotation:20643840f;z-index:-251655168;mso-width-relative:page;mso-height-relative:page;" fillcolor="#F2F2F2" filled="t" stroked="f" coordsize="21600,21600" o:allowincell="f">
          <v:path/>
          <v:fill on="t" focussize="0,0"/>
          <v:stroke on="f"/>
          <v:imagedata o:title=""/>
          <o:lock v:ext="edit"/>
          <v:textpath on="t" fitshape="t" fitpath="t" trim="f" xscale="f" string="杭州逸曜ipharmacare" style="font-family:宋体;font-size:36pt;font-weight:bold;v-text-align:center;"/>
        </v:shape>
      </w:pict>
    </w:r>
    <w:r>
      <w:drawing>
        <wp:inline distT="0" distB="0" distL="0" distR="0">
          <wp:extent cx="858520" cy="216535"/>
          <wp:effectExtent l="0" t="0" r="5080" b="1206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58520" cy="21653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pict>
        <v:shape id="PowerPlusWaterMarkObject552832059" o:spid="_x0000_s4099" o:spt="136" type="#_x0000_t136" style="position:absolute;left:0pt;height:36pt;width:342pt;mso-position-horizontal:center;mso-position-horizontal-relative:margin;mso-position-vertical:center;mso-position-vertical-relative:margin;rotation:20643840f;z-index:-251656192;mso-width-relative:page;mso-height-relative:page;" fillcolor="#F2F2F2" filled="t" stroked="f" coordsize="21600,21600" o:allowincell="f">
          <v:path/>
          <v:fill on="t" focussize="0,0"/>
          <v:stroke on="f"/>
          <v:imagedata o:title=""/>
          <o:lock v:ext="edit"/>
          <v:textpath on="t" fitshape="t" fitpath="t" trim="f" xscale="f" string="杭州逸曜ipharmacare" style="font-family:宋体;font-size:36pt;font-weight:bold;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pict>
        <v:shape id="PowerPlusWaterMarkObject552832058" o:spid="_x0000_s4097" o:spt="136" type="#_x0000_t136" style="position:absolute;left:0pt;height:36pt;width:342pt;mso-position-horizontal:center;mso-position-horizontal-relative:margin;mso-position-vertical:center;mso-position-vertical-relative:margin;rotation:20643840f;z-index:-251657216;mso-width-relative:page;mso-height-relative:page;" fillcolor="#F2F2F2" filled="t" stroked="f" coordsize="21600,21600" o:allowincell="f">
          <v:path/>
          <v:fill on="t" focussize="0,0"/>
          <v:stroke on="f"/>
          <v:imagedata o:title=""/>
          <o:lock v:ext="edit"/>
          <v:textpath on="t" fitshape="t" fitpath="t" trim="f" xscale="f" string="杭州逸曜ipharmacare" style="font-family:宋体;font-size:36pt;font-weight:bold;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8EA7A"/>
    <w:multiLevelType w:val="multilevel"/>
    <w:tmpl w:val="0448EA7A"/>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74B0A08"/>
    <w:multiLevelType w:val="multilevel"/>
    <w:tmpl w:val="074B0A08"/>
    <w:lvl w:ilvl="0" w:tentative="0">
      <w:start w:val="1"/>
      <w:numFmt w:val="chineseCountingThousand"/>
      <w:lvlText w:val="%1、"/>
      <w:lvlJc w:val="left"/>
      <w:pPr>
        <w:ind w:left="567" w:hanging="567"/>
      </w:pPr>
      <w:rPr>
        <w:rFonts w:hint="eastAsia"/>
        <w:lang w:val="en-US"/>
      </w:rPr>
    </w:lvl>
    <w:lvl w:ilvl="1" w:tentative="0">
      <w:start w:val="1"/>
      <w:numFmt w:val="decimal"/>
      <w:lvlText w:val="%2"/>
      <w:lvlJc w:val="left"/>
      <w:pPr>
        <w:ind w:left="567" w:hanging="567"/>
      </w:pPr>
      <w:rPr>
        <w:rFonts w:hint="eastAsia"/>
      </w:rPr>
    </w:lvl>
    <w:lvl w:ilvl="2" w:tentative="0">
      <w:start w:val="1"/>
      <w:numFmt w:val="decimal"/>
      <w:lvlText w:val="%2.%3"/>
      <w:lvlJc w:val="left"/>
      <w:pPr>
        <w:ind w:left="1134" w:hanging="851"/>
      </w:pPr>
      <w:rPr>
        <w:rFonts w:hint="eastAsia"/>
      </w:rPr>
    </w:lvl>
    <w:lvl w:ilvl="3" w:tentative="0">
      <w:start w:val="1"/>
      <w:numFmt w:val="decimal"/>
      <w:lvlText w:val="%2.%3.%4"/>
      <w:lvlJc w:val="left"/>
      <w:pPr>
        <w:ind w:left="1247" w:hanging="964"/>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
    <w:nsid w:val="26565C82"/>
    <w:multiLevelType w:val="multilevel"/>
    <w:tmpl w:val="26565C82"/>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9C63BED"/>
    <w:multiLevelType w:val="multilevel"/>
    <w:tmpl w:val="29C63BED"/>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4">
    <w:nsid w:val="2FAC2196"/>
    <w:multiLevelType w:val="multilevel"/>
    <w:tmpl w:val="2FAC2196"/>
    <w:lvl w:ilvl="0" w:tentative="0">
      <w:start w:val="1"/>
      <w:numFmt w:val="chineseCountingThousand"/>
      <w:lvlText w:val="%1、"/>
      <w:lvlJc w:val="left"/>
      <w:pPr>
        <w:ind w:left="567" w:hanging="567"/>
      </w:pPr>
      <w:rPr>
        <w:rFonts w:hint="eastAsia"/>
        <w:lang w:val="en-US"/>
      </w:rPr>
    </w:lvl>
    <w:lvl w:ilvl="1" w:tentative="0">
      <w:start w:val="1"/>
      <w:numFmt w:val="decimal"/>
      <w:lvlText w:val="%2"/>
      <w:lvlJc w:val="left"/>
      <w:pPr>
        <w:ind w:left="567" w:hanging="567"/>
      </w:pPr>
      <w:rPr>
        <w:rFonts w:hint="eastAsia"/>
      </w:rPr>
    </w:lvl>
    <w:lvl w:ilvl="2" w:tentative="0">
      <w:start w:val="1"/>
      <w:numFmt w:val="decimal"/>
      <w:lvlText w:val="%2.%3"/>
      <w:lvlJc w:val="left"/>
      <w:pPr>
        <w:ind w:left="1134" w:hanging="851"/>
      </w:pPr>
      <w:rPr>
        <w:rFonts w:hint="eastAsia"/>
      </w:rPr>
    </w:lvl>
    <w:lvl w:ilvl="3" w:tentative="0">
      <w:start w:val="1"/>
      <w:numFmt w:val="decimal"/>
      <w:lvlText w:val="%2.%3.%4"/>
      <w:lvlJc w:val="left"/>
      <w:pPr>
        <w:ind w:left="1247" w:hanging="964"/>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5">
    <w:nsid w:val="32813635"/>
    <w:multiLevelType w:val="multilevel"/>
    <w:tmpl w:val="32813635"/>
    <w:lvl w:ilvl="0" w:tentative="0">
      <w:start w:val="1"/>
      <w:numFmt w:val="decimal"/>
      <w:lvlText w:val="%1."/>
      <w:lvlJc w:val="left"/>
      <w:pPr>
        <w:ind w:left="420" w:hanging="420"/>
      </w:pPr>
      <w:rPr>
        <w:rFonts w:hint="eastAsia"/>
      </w:rPr>
    </w:lvl>
    <w:lvl w:ilvl="1" w:tentative="0">
      <w:start w:val="1"/>
      <w:numFmt w:val="decimal"/>
      <w:lvlText w:val="%1.%2."/>
      <w:lvlJc w:val="left"/>
      <w:pPr>
        <w:ind w:left="284" w:firstLine="0"/>
      </w:pPr>
      <w:rPr>
        <w:rFonts w:hint="eastAsia"/>
        <w:color w:val="000000" w:themeColor="text1"/>
        <w14:textFill>
          <w14:solidFill>
            <w14:schemeClr w14:val="tx1"/>
          </w14:solidFill>
        </w14:textFill>
      </w:rPr>
    </w:lvl>
    <w:lvl w:ilvl="2" w:tentative="0">
      <w:start w:val="1"/>
      <w:numFmt w:val="decimal"/>
      <w:pStyle w:val="163"/>
      <w:lvlText w:val="%1.%2.%3."/>
      <w:lvlJc w:val="left"/>
      <w:pPr>
        <w:ind w:left="709" w:hanging="709"/>
      </w:pPr>
      <w:rPr>
        <w:rFonts w:hint="eastAsia"/>
        <w:color w:val="000000" w:themeColor="text1"/>
        <w14:textFill>
          <w14:solidFill>
            <w14:schemeClr w14:val="tx1"/>
          </w14:solidFill>
        </w14:textFill>
      </w:rPr>
    </w:lvl>
    <w:lvl w:ilvl="3" w:tentative="0">
      <w:start w:val="1"/>
      <w:numFmt w:val="none"/>
      <w:lvlText w:val="2.1.1."/>
      <w:lvlJc w:val="left"/>
      <w:pPr>
        <w:ind w:left="-147" w:firstLine="147"/>
      </w:pPr>
      <w:rPr>
        <w:rFonts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6">
    <w:nsid w:val="37EB71F5"/>
    <w:multiLevelType w:val="multilevel"/>
    <w:tmpl w:val="37EB71F5"/>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440241F1"/>
    <w:multiLevelType w:val="multilevel"/>
    <w:tmpl w:val="440241F1"/>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49352B17"/>
    <w:multiLevelType w:val="multilevel"/>
    <w:tmpl w:val="49352B17"/>
    <w:lvl w:ilvl="0" w:tentative="0">
      <w:start w:val="1"/>
      <w:numFmt w:val="decimal"/>
      <w:lvlText w:val="%1."/>
      <w:lvlJc w:val="left"/>
      <w:pPr>
        <w:ind w:left="420" w:hanging="420"/>
      </w:pPr>
      <w:rPr>
        <w:rFonts w:hint="eastAsia"/>
      </w:rPr>
    </w:lvl>
    <w:lvl w:ilvl="1" w:tentative="0">
      <w:start w:val="1"/>
      <w:numFmt w:val="decimal"/>
      <w:pStyle w:val="162"/>
      <w:lvlText w:val="%1.%2."/>
      <w:lvlJc w:val="left"/>
      <w:pPr>
        <w:ind w:left="284" w:firstLine="0"/>
      </w:pPr>
      <w:rPr>
        <w:rFonts w:hint="eastAsia"/>
        <w:color w:val="000000" w:themeColor="text1"/>
        <w14:textFill>
          <w14:solidFill>
            <w14:schemeClr w14:val="tx1"/>
          </w14:solidFill>
        </w14:textFill>
      </w:rPr>
    </w:lvl>
    <w:lvl w:ilvl="2" w:tentative="0">
      <w:start w:val="1"/>
      <w:numFmt w:val="decimal"/>
      <w:lvlText w:val="%1.%2.%3."/>
      <w:lvlJc w:val="left"/>
      <w:pPr>
        <w:ind w:left="709" w:hanging="709"/>
      </w:pPr>
      <w:rPr>
        <w:rFonts w:hint="eastAsia"/>
        <w:color w:val="000000" w:themeColor="text1"/>
        <w14:textFill>
          <w14:solidFill>
            <w14:schemeClr w14:val="tx1"/>
          </w14:solidFill>
        </w14:textFill>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9">
    <w:nsid w:val="4E2D64F4"/>
    <w:multiLevelType w:val="multilevel"/>
    <w:tmpl w:val="4E2D64F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6C87B44"/>
    <w:multiLevelType w:val="multilevel"/>
    <w:tmpl w:val="56C87B44"/>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1">
    <w:nsid w:val="5ED14C01"/>
    <w:multiLevelType w:val="multilevel"/>
    <w:tmpl w:val="5ED14C01"/>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2">
    <w:nsid w:val="6B852A4B"/>
    <w:multiLevelType w:val="multilevel"/>
    <w:tmpl w:val="6B852A4B"/>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3">
    <w:nsid w:val="6E306FE0"/>
    <w:multiLevelType w:val="multilevel"/>
    <w:tmpl w:val="6E306FE0"/>
    <w:lvl w:ilvl="0" w:tentative="0">
      <w:start w:val="1"/>
      <w:numFmt w:val="chineseCountingThousand"/>
      <w:lvlText w:val="%1、"/>
      <w:lvlJc w:val="left"/>
      <w:pPr>
        <w:ind w:left="567" w:hanging="567"/>
      </w:pPr>
      <w:rPr>
        <w:rFonts w:hint="eastAsia"/>
        <w:lang w:val="en-US"/>
      </w:rPr>
    </w:lvl>
    <w:lvl w:ilvl="1" w:tentative="0">
      <w:start w:val="1"/>
      <w:numFmt w:val="decimal"/>
      <w:lvlText w:val="%2"/>
      <w:lvlJc w:val="left"/>
      <w:pPr>
        <w:ind w:left="567" w:hanging="567"/>
      </w:pPr>
      <w:rPr>
        <w:rFonts w:hint="eastAsia"/>
      </w:rPr>
    </w:lvl>
    <w:lvl w:ilvl="2" w:tentative="0">
      <w:start w:val="1"/>
      <w:numFmt w:val="decimal"/>
      <w:lvlText w:val="%2.%3"/>
      <w:lvlJc w:val="left"/>
      <w:pPr>
        <w:ind w:left="1134" w:hanging="851"/>
      </w:pPr>
      <w:rPr>
        <w:rFonts w:hint="eastAsia"/>
      </w:rPr>
    </w:lvl>
    <w:lvl w:ilvl="3" w:tentative="0">
      <w:start w:val="1"/>
      <w:numFmt w:val="decimal"/>
      <w:lvlText w:val="%2.%3.%4"/>
      <w:lvlJc w:val="left"/>
      <w:pPr>
        <w:ind w:left="1247" w:hanging="964"/>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4">
    <w:nsid w:val="71767D3A"/>
    <w:multiLevelType w:val="multilevel"/>
    <w:tmpl w:val="71767D3A"/>
    <w:lvl w:ilvl="0" w:tentative="0">
      <w:start w:val="1"/>
      <w:numFmt w:val="chineseCountingThousand"/>
      <w:lvlText w:val="%1、"/>
      <w:lvlJc w:val="left"/>
      <w:pPr>
        <w:ind w:left="567" w:hanging="567"/>
      </w:pPr>
      <w:rPr>
        <w:rFonts w:hint="eastAsia"/>
        <w:lang w:val="en-US"/>
      </w:rPr>
    </w:lvl>
    <w:lvl w:ilvl="1" w:tentative="0">
      <w:start w:val="1"/>
      <w:numFmt w:val="decimal"/>
      <w:lvlText w:val="%2"/>
      <w:lvlJc w:val="left"/>
      <w:pPr>
        <w:ind w:left="567" w:hanging="567"/>
      </w:pPr>
      <w:rPr>
        <w:rFonts w:hint="eastAsia"/>
      </w:rPr>
    </w:lvl>
    <w:lvl w:ilvl="2" w:tentative="0">
      <w:start w:val="1"/>
      <w:numFmt w:val="decimal"/>
      <w:lvlText w:val="%2.%3"/>
      <w:lvlJc w:val="left"/>
      <w:pPr>
        <w:ind w:left="1134" w:hanging="851"/>
      </w:pPr>
      <w:rPr>
        <w:rFonts w:hint="eastAsia"/>
      </w:rPr>
    </w:lvl>
    <w:lvl w:ilvl="3" w:tentative="0">
      <w:start w:val="1"/>
      <w:numFmt w:val="decimal"/>
      <w:lvlText w:val="%2.%3.%4"/>
      <w:lvlJc w:val="left"/>
      <w:pPr>
        <w:ind w:left="1247" w:hanging="964"/>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8"/>
  </w:num>
  <w:num w:numId="2">
    <w:abstractNumId w:val="5"/>
  </w:num>
  <w:num w:numId="3">
    <w:abstractNumId w:val="9"/>
  </w:num>
  <w:num w:numId="4">
    <w:abstractNumId w:val="4"/>
  </w:num>
  <w:num w:numId="5">
    <w:abstractNumId w:val="14"/>
  </w:num>
  <w:num w:numId="6">
    <w:abstractNumId w:val="3"/>
  </w:num>
  <w:num w:numId="7">
    <w:abstractNumId w:val="10"/>
  </w:num>
  <w:num w:numId="8">
    <w:abstractNumId w:val="11"/>
  </w:num>
  <w:num w:numId="9">
    <w:abstractNumId w:val="12"/>
  </w:num>
  <w:num w:numId="10">
    <w:abstractNumId w:val="2"/>
  </w:num>
  <w:num w:numId="11">
    <w:abstractNumId w:val="6"/>
  </w:num>
  <w:num w:numId="12">
    <w:abstractNumId w:val="0"/>
  </w:num>
  <w:num w:numId="13">
    <w:abstractNumId w:val="7"/>
  </w:num>
  <w:num w:numId="14">
    <w:abstractNumId w:val="1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A5B"/>
    <w:rsid w:val="000012E1"/>
    <w:rsid w:val="00001F58"/>
    <w:rsid w:val="00002F09"/>
    <w:rsid w:val="00002F80"/>
    <w:rsid w:val="00003143"/>
    <w:rsid w:val="000045D2"/>
    <w:rsid w:val="00004F8E"/>
    <w:rsid w:val="00005F62"/>
    <w:rsid w:val="00006DFB"/>
    <w:rsid w:val="00007788"/>
    <w:rsid w:val="00010DC1"/>
    <w:rsid w:val="00012D78"/>
    <w:rsid w:val="000131D8"/>
    <w:rsid w:val="00015E41"/>
    <w:rsid w:val="000163BA"/>
    <w:rsid w:val="00017465"/>
    <w:rsid w:val="00017C7C"/>
    <w:rsid w:val="00020F8B"/>
    <w:rsid w:val="000224D2"/>
    <w:rsid w:val="000228FD"/>
    <w:rsid w:val="00023D4B"/>
    <w:rsid w:val="00023DD0"/>
    <w:rsid w:val="0002464C"/>
    <w:rsid w:val="00024E0A"/>
    <w:rsid w:val="00025025"/>
    <w:rsid w:val="00026327"/>
    <w:rsid w:val="00031F59"/>
    <w:rsid w:val="000357D3"/>
    <w:rsid w:val="000367C0"/>
    <w:rsid w:val="00041FCB"/>
    <w:rsid w:val="00043DC4"/>
    <w:rsid w:val="000440C5"/>
    <w:rsid w:val="0004760D"/>
    <w:rsid w:val="00051D94"/>
    <w:rsid w:val="000528B1"/>
    <w:rsid w:val="00053C4B"/>
    <w:rsid w:val="0005418F"/>
    <w:rsid w:val="000564BF"/>
    <w:rsid w:val="00061409"/>
    <w:rsid w:val="0006481A"/>
    <w:rsid w:val="0007176D"/>
    <w:rsid w:val="00075851"/>
    <w:rsid w:val="0007643C"/>
    <w:rsid w:val="000876F3"/>
    <w:rsid w:val="000879F2"/>
    <w:rsid w:val="00090F32"/>
    <w:rsid w:val="00092B2B"/>
    <w:rsid w:val="000936A0"/>
    <w:rsid w:val="000940D8"/>
    <w:rsid w:val="00094C1E"/>
    <w:rsid w:val="000A1191"/>
    <w:rsid w:val="000A20AE"/>
    <w:rsid w:val="000A263F"/>
    <w:rsid w:val="000A35FA"/>
    <w:rsid w:val="000A5A77"/>
    <w:rsid w:val="000A7019"/>
    <w:rsid w:val="000A7845"/>
    <w:rsid w:val="000B1FF2"/>
    <w:rsid w:val="000B59F8"/>
    <w:rsid w:val="000B5AD8"/>
    <w:rsid w:val="000B6918"/>
    <w:rsid w:val="000B7EBA"/>
    <w:rsid w:val="000C1EB3"/>
    <w:rsid w:val="000C3FD3"/>
    <w:rsid w:val="000C4220"/>
    <w:rsid w:val="000C5CFE"/>
    <w:rsid w:val="000C64A6"/>
    <w:rsid w:val="000D4AEF"/>
    <w:rsid w:val="000D770B"/>
    <w:rsid w:val="000E18F5"/>
    <w:rsid w:val="000E5BCB"/>
    <w:rsid w:val="000E6643"/>
    <w:rsid w:val="000E66F5"/>
    <w:rsid w:val="000E6C10"/>
    <w:rsid w:val="000F27B1"/>
    <w:rsid w:val="000F41CE"/>
    <w:rsid w:val="000F5B6C"/>
    <w:rsid w:val="000F6C98"/>
    <w:rsid w:val="00100BCC"/>
    <w:rsid w:val="001020F4"/>
    <w:rsid w:val="00110DF8"/>
    <w:rsid w:val="00113C7B"/>
    <w:rsid w:val="00117950"/>
    <w:rsid w:val="00120882"/>
    <w:rsid w:val="001241BD"/>
    <w:rsid w:val="00133392"/>
    <w:rsid w:val="00136216"/>
    <w:rsid w:val="001422E1"/>
    <w:rsid w:val="001424E6"/>
    <w:rsid w:val="0014340F"/>
    <w:rsid w:val="00146686"/>
    <w:rsid w:val="001505CA"/>
    <w:rsid w:val="001524B6"/>
    <w:rsid w:val="00155177"/>
    <w:rsid w:val="001574ED"/>
    <w:rsid w:val="0016089E"/>
    <w:rsid w:val="001609D3"/>
    <w:rsid w:val="0016584C"/>
    <w:rsid w:val="001725AB"/>
    <w:rsid w:val="00173E9B"/>
    <w:rsid w:val="001747F3"/>
    <w:rsid w:val="00183597"/>
    <w:rsid w:val="00184938"/>
    <w:rsid w:val="00185220"/>
    <w:rsid w:val="00186738"/>
    <w:rsid w:val="00190CBF"/>
    <w:rsid w:val="001930A5"/>
    <w:rsid w:val="00193AF8"/>
    <w:rsid w:val="001A2167"/>
    <w:rsid w:val="001A5852"/>
    <w:rsid w:val="001A6687"/>
    <w:rsid w:val="001B1BC3"/>
    <w:rsid w:val="001B260A"/>
    <w:rsid w:val="001B6B74"/>
    <w:rsid w:val="001C1D67"/>
    <w:rsid w:val="001C7DD0"/>
    <w:rsid w:val="001D3528"/>
    <w:rsid w:val="001D5600"/>
    <w:rsid w:val="001D61CD"/>
    <w:rsid w:val="001D7A14"/>
    <w:rsid w:val="001E0082"/>
    <w:rsid w:val="001E0097"/>
    <w:rsid w:val="001E28B5"/>
    <w:rsid w:val="001E481E"/>
    <w:rsid w:val="001E5526"/>
    <w:rsid w:val="001E75A3"/>
    <w:rsid w:val="001E7F0D"/>
    <w:rsid w:val="001F0142"/>
    <w:rsid w:val="001F0BD5"/>
    <w:rsid w:val="001F1B4A"/>
    <w:rsid w:val="001F3320"/>
    <w:rsid w:val="001F38DA"/>
    <w:rsid w:val="001F4980"/>
    <w:rsid w:val="001F7FEC"/>
    <w:rsid w:val="00200B9B"/>
    <w:rsid w:val="002026BD"/>
    <w:rsid w:val="0020366E"/>
    <w:rsid w:val="00203C9A"/>
    <w:rsid w:val="00204025"/>
    <w:rsid w:val="00204080"/>
    <w:rsid w:val="00207B1E"/>
    <w:rsid w:val="00210B31"/>
    <w:rsid w:val="002126D0"/>
    <w:rsid w:val="002148F3"/>
    <w:rsid w:val="00217EC6"/>
    <w:rsid w:val="002208CA"/>
    <w:rsid w:val="0022781B"/>
    <w:rsid w:val="00227851"/>
    <w:rsid w:val="0023013B"/>
    <w:rsid w:val="00231216"/>
    <w:rsid w:val="002327D5"/>
    <w:rsid w:val="00232F34"/>
    <w:rsid w:val="002332AE"/>
    <w:rsid w:val="00233370"/>
    <w:rsid w:val="00234388"/>
    <w:rsid w:val="00234587"/>
    <w:rsid w:val="0023712D"/>
    <w:rsid w:val="00240F7B"/>
    <w:rsid w:val="00250ECD"/>
    <w:rsid w:val="00253D3F"/>
    <w:rsid w:val="00255741"/>
    <w:rsid w:val="00256E15"/>
    <w:rsid w:val="00257D1D"/>
    <w:rsid w:val="0026128F"/>
    <w:rsid w:val="002617D7"/>
    <w:rsid w:val="002634B4"/>
    <w:rsid w:val="00264F31"/>
    <w:rsid w:val="002668EA"/>
    <w:rsid w:val="002707D2"/>
    <w:rsid w:val="002751A8"/>
    <w:rsid w:val="00277C22"/>
    <w:rsid w:val="0028097B"/>
    <w:rsid w:val="00280E07"/>
    <w:rsid w:val="00280F7F"/>
    <w:rsid w:val="0028251B"/>
    <w:rsid w:val="002845E8"/>
    <w:rsid w:val="0028531E"/>
    <w:rsid w:val="00285D4E"/>
    <w:rsid w:val="00290CB0"/>
    <w:rsid w:val="00291F18"/>
    <w:rsid w:val="00295079"/>
    <w:rsid w:val="002954B4"/>
    <w:rsid w:val="002959DA"/>
    <w:rsid w:val="0029618E"/>
    <w:rsid w:val="00296B93"/>
    <w:rsid w:val="00296DF0"/>
    <w:rsid w:val="00297707"/>
    <w:rsid w:val="002A0016"/>
    <w:rsid w:val="002A00E3"/>
    <w:rsid w:val="002A0AA0"/>
    <w:rsid w:val="002A27AF"/>
    <w:rsid w:val="002A5CF0"/>
    <w:rsid w:val="002B0592"/>
    <w:rsid w:val="002B2B8C"/>
    <w:rsid w:val="002B2C14"/>
    <w:rsid w:val="002B4669"/>
    <w:rsid w:val="002C104E"/>
    <w:rsid w:val="002C1132"/>
    <w:rsid w:val="002C35B0"/>
    <w:rsid w:val="002C4369"/>
    <w:rsid w:val="002C5AF6"/>
    <w:rsid w:val="002C675A"/>
    <w:rsid w:val="002C7A60"/>
    <w:rsid w:val="002C7AF0"/>
    <w:rsid w:val="002D0803"/>
    <w:rsid w:val="002D0B50"/>
    <w:rsid w:val="002D594E"/>
    <w:rsid w:val="002D5984"/>
    <w:rsid w:val="002D7FA4"/>
    <w:rsid w:val="002E1F0B"/>
    <w:rsid w:val="002E3E4F"/>
    <w:rsid w:val="002E3EC8"/>
    <w:rsid w:val="002E6D10"/>
    <w:rsid w:val="002E70C4"/>
    <w:rsid w:val="002E7CCF"/>
    <w:rsid w:val="002F3625"/>
    <w:rsid w:val="002F3697"/>
    <w:rsid w:val="002F46BA"/>
    <w:rsid w:val="002F599B"/>
    <w:rsid w:val="002F6079"/>
    <w:rsid w:val="00300475"/>
    <w:rsid w:val="00300CAD"/>
    <w:rsid w:val="00301A32"/>
    <w:rsid w:val="00301EB9"/>
    <w:rsid w:val="00304D5A"/>
    <w:rsid w:val="00305FC1"/>
    <w:rsid w:val="003065F3"/>
    <w:rsid w:val="0030671E"/>
    <w:rsid w:val="0030678F"/>
    <w:rsid w:val="003103FE"/>
    <w:rsid w:val="00315819"/>
    <w:rsid w:val="00315CC4"/>
    <w:rsid w:val="00317132"/>
    <w:rsid w:val="00322C1F"/>
    <w:rsid w:val="00323BE4"/>
    <w:rsid w:val="0033030C"/>
    <w:rsid w:val="003335AE"/>
    <w:rsid w:val="0033544E"/>
    <w:rsid w:val="0033611A"/>
    <w:rsid w:val="003361E3"/>
    <w:rsid w:val="003367CD"/>
    <w:rsid w:val="00336C1F"/>
    <w:rsid w:val="00337CE5"/>
    <w:rsid w:val="00344010"/>
    <w:rsid w:val="00344646"/>
    <w:rsid w:val="003456E7"/>
    <w:rsid w:val="003515B6"/>
    <w:rsid w:val="00351B84"/>
    <w:rsid w:val="00354014"/>
    <w:rsid w:val="00354BAE"/>
    <w:rsid w:val="00356E70"/>
    <w:rsid w:val="00360AAB"/>
    <w:rsid w:val="00360E7C"/>
    <w:rsid w:val="00362BE8"/>
    <w:rsid w:val="0036358A"/>
    <w:rsid w:val="003637E1"/>
    <w:rsid w:val="003665E1"/>
    <w:rsid w:val="003669D1"/>
    <w:rsid w:val="0037158B"/>
    <w:rsid w:val="003722C9"/>
    <w:rsid w:val="00372A8D"/>
    <w:rsid w:val="003732B5"/>
    <w:rsid w:val="003746EB"/>
    <w:rsid w:val="003752F6"/>
    <w:rsid w:val="00375828"/>
    <w:rsid w:val="00377EE4"/>
    <w:rsid w:val="00381FCE"/>
    <w:rsid w:val="0038453A"/>
    <w:rsid w:val="00387426"/>
    <w:rsid w:val="0039104B"/>
    <w:rsid w:val="003969B0"/>
    <w:rsid w:val="003A11D8"/>
    <w:rsid w:val="003A54D4"/>
    <w:rsid w:val="003A5F5D"/>
    <w:rsid w:val="003A65ED"/>
    <w:rsid w:val="003A7CDA"/>
    <w:rsid w:val="003B3F11"/>
    <w:rsid w:val="003B4F20"/>
    <w:rsid w:val="003B6DB0"/>
    <w:rsid w:val="003B7DA3"/>
    <w:rsid w:val="003C1286"/>
    <w:rsid w:val="003C157E"/>
    <w:rsid w:val="003C1E7F"/>
    <w:rsid w:val="003C3117"/>
    <w:rsid w:val="003C508F"/>
    <w:rsid w:val="003C652C"/>
    <w:rsid w:val="003C7754"/>
    <w:rsid w:val="003C7777"/>
    <w:rsid w:val="003C7F20"/>
    <w:rsid w:val="003D1883"/>
    <w:rsid w:val="003D1B25"/>
    <w:rsid w:val="003D1BD3"/>
    <w:rsid w:val="003D1CB2"/>
    <w:rsid w:val="003D4A43"/>
    <w:rsid w:val="003E0902"/>
    <w:rsid w:val="003E133A"/>
    <w:rsid w:val="003E27EB"/>
    <w:rsid w:val="003E29DA"/>
    <w:rsid w:val="003E4FED"/>
    <w:rsid w:val="003E5224"/>
    <w:rsid w:val="003E6B4F"/>
    <w:rsid w:val="003E6EBB"/>
    <w:rsid w:val="003E741E"/>
    <w:rsid w:val="003E793B"/>
    <w:rsid w:val="003E7CC9"/>
    <w:rsid w:val="003F1E18"/>
    <w:rsid w:val="003F382A"/>
    <w:rsid w:val="00401770"/>
    <w:rsid w:val="004029C3"/>
    <w:rsid w:val="004048B4"/>
    <w:rsid w:val="00405510"/>
    <w:rsid w:val="00405B09"/>
    <w:rsid w:val="0040730C"/>
    <w:rsid w:val="004075EF"/>
    <w:rsid w:val="004105FF"/>
    <w:rsid w:val="00411C97"/>
    <w:rsid w:val="004129A0"/>
    <w:rsid w:val="00414467"/>
    <w:rsid w:val="004208A2"/>
    <w:rsid w:val="00423D37"/>
    <w:rsid w:val="00424028"/>
    <w:rsid w:val="00425263"/>
    <w:rsid w:val="004274FE"/>
    <w:rsid w:val="0043063B"/>
    <w:rsid w:val="00430EE2"/>
    <w:rsid w:val="00431618"/>
    <w:rsid w:val="00434711"/>
    <w:rsid w:val="004356EB"/>
    <w:rsid w:val="00440B38"/>
    <w:rsid w:val="00441CDC"/>
    <w:rsid w:val="0044399D"/>
    <w:rsid w:val="004444E4"/>
    <w:rsid w:val="004460C8"/>
    <w:rsid w:val="00451D20"/>
    <w:rsid w:val="00453F37"/>
    <w:rsid w:val="00454664"/>
    <w:rsid w:val="00455616"/>
    <w:rsid w:val="0045690B"/>
    <w:rsid w:val="00457D11"/>
    <w:rsid w:val="00461523"/>
    <w:rsid w:val="00463BDC"/>
    <w:rsid w:val="00463C4F"/>
    <w:rsid w:val="0047117C"/>
    <w:rsid w:val="00472EA5"/>
    <w:rsid w:val="00480E69"/>
    <w:rsid w:val="00482A10"/>
    <w:rsid w:val="00484F6F"/>
    <w:rsid w:val="004906AC"/>
    <w:rsid w:val="004911E1"/>
    <w:rsid w:val="00491531"/>
    <w:rsid w:val="004929CB"/>
    <w:rsid w:val="00493274"/>
    <w:rsid w:val="0049620E"/>
    <w:rsid w:val="00496447"/>
    <w:rsid w:val="00497EEF"/>
    <w:rsid w:val="004A0158"/>
    <w:rsid w:val="004A2694"/>
    <w:rsid w:val="004A4C34"/>
    <w:rsid w:val="004A7DEB"/>
    <w:rsid w:val="004B34D0"/>
    <w:rsid w:val="004B39D4"/>
    <w:rsid w:val="004B51DA"/>
    <w:rsid w:val="004B5587"/>
    <w:rsid w:val="004B65FD"/>
    <w:rsid w:val="004B6739"/>
    <w:rsid w:val="004B6B8E"/>
    <w:rsid w:val="004C057F"/>
    <w:rsid w:val="004C0971"/>
    <w:rsid w:val="004C0D4B"/>
    <w:rsid w:val="004C2C67"/>
    <w:rsid w:val="004C71D7"/>
    <w:rsid w:val="004D29AA"/>
    <w:rsid w:val="004D66E7"/>
    <w:rsid w:val="004E3290"/>
    <w:rsid w:val="004E39CA"/>
    <w:rsid w:val="004E45B4"/>
    <w:rsid w:val="004E693A"/>
    <w:rsid w:val="004E6EF4"/>
    <w:rsid w:val="004F0BC2"/>
    <w:rsid w:val="004F1F9C"/>
    <w:rsid w:val="004F31B5"/>
    <w:rsid w:val="004F3312"/>
    <w:rsid w:val="004F708A"/>
    <w:rsid w:val="005006E5"/>
    <w:rsid w:val="005023AE"/>
    <w:rsid w:val="0050694C"/>
    <w:rsid w:val="00510656"/>
    <w:rsid w:val="00510CBA"/>
    <w:rsid w:val="0051203F"/>
    <w:rsid w:val="00512B93"/>
    <w:rsid w:val="0051383F"/>
    <w:rsid w:val="0051474E"/>
    <w:rsid w:val="00516A25"/>
    <w:rsid w:val="00516AD1"/>
    <w:rsid w:val="00516D9E"/>
    <w:rsid w:val="0052008E"/>
    <w:rsid w:val="00526A5B"/>
    <w:rsid w:val="00527205"/>
    <w:rsid w:val="00530D7A"/>
    <w:rsid w:val="00532FB9"/>
    <w:rsid w:val="005331CC"/>
    <w:rsid w:val="00534495"/>
    <w:rsid w:val="00537260"/>
    <w:rsid w:val="00537354"/>
    <w:rsid w:val="005429FB"/>
    <w:rsid w:val="00542F6F"/>
    <w:rsid w:val="005508BF"/>
    <w:rsid w:val="005515DC"/>
    <w:rsid w:val="00553319"/>
    <w:rsid w:val="0055411A"/>
    <w:rsid w:val="005549D6"/>
    <w:rsid w:val="00555480"/>
    <w:rsid w:val="00556F2A"/>
    <w:rsid w:val="0056138E"/>
    <w:rsid w:val="00566387"/>
    <w:rsid w:val="00567688"/>
    <w:rsid w:val="00573DD3"/>
    <w:rsid w:val="00581317"/>
    <w:rsid w:val="0058530B"/>
    <w:rsid w:val="00590559"/>
    <w:rsid w:val="005930B0"/>
    <w:rsid w:val="00595CBE"/>
    <w:rsid w:val="005964A5"/>
    <w:rsid w:val="00596781"/>
    <w:rsid w:val="005A3842"/>
    <w:rsid w:val="005A51BA"/>
    <w:rsid w:val="005A6A6B"/>
    <w:rsid w:val="005A71F1"/>
    <w:rsid w:val="005A7D40"/>
    <w:rsid w:val="005B1317"/>
    <w:rsid w:val="005B22D6"/>
    <w:rsid w:val="005B367D"/>
    <w:rsid w:val="005B6B4C"/>
    <w:rsid w:val="005B79E8"/>
    <w:rsid w:val="005C0290"/>
    <w:rsid w:val="005C101A"/>
    <w:rsid w:val="005C2664"/>
    <w:rsid w:val="005C2B8B"/>
    <w:rsid w:val="005C383B"/>
    <w:rsid w:val="005C47BF"/>
    <w:rsid w:val="005C4F6E"/>
    <w:rsid w:val="005C60AE"/>
    <w:rsid w:val="005C6B30"/>
    <w:rsid w:val="005D20FC"/>
    <w:rsid w:val="005D40C5"/>
    <w:rsid w:val="005D7B51"/>
    <w:rsid w:val="005E0169"/>
    <w:rsid w:val="005E0B67"/>
    <w:rsid w:val="005E1F01"/>
    <w:rsid w:val="005E4DE3"/>
    <w:rsid w:val="005E500E"/>
    <w:rsid w:val="005E538A"/>
    <w:rsid w:val="005E59C5"/>
    <w:rsid w:val="005E6D9D"/>
    <w:rsid w:val="005F0F17"/>
    <w:rsid w:val="005F1D79"/>
    <w:rsid w:val="005F2930"/>
    <w:rsid w:val="005F4F63"/>
    <w:rsid w:val="005F71F9"/>
    <w:rsid w:val="00600BB1"/>
    <w:rsid w:val="0060242B"/>
    <w:rsid w:val="006076F0"/>
    <w:rsid w:val="006124FE"/>
    <w:rsid w:val="00613F4D"/>
    <w:rsid w:val="00615EC6"/>
    <w:rsid w:val="00622634"/>
    <w:rsid w:val="00625027"/>
    <w:rsid w:val="006260A7"/>
    <w:rsid w:val="006307BE"/>
    <w:rsid w:val="006326F5"/>
    <w:rsid w:val="00635003"/>
    <w:rsid w:val="00636CF8"/>
    <w:rsid w:val="006422B0"/>
    <w:rsid w:val="00642D3F"/>
    <w:rsid w:val="0064445C"/>
    <w:rsid w:val="00645023"/>
    <w:rsid w:val="00647DD5"/>
    <w:rsid w:val="00647DFA"/>
    <w:rsid w:val="00650396"/>
    <w:rsid w:val="006545B5"/>
    <w:rsid w:val="00656652"/>
    <w:rsid w:val="00657D57"/>
    <w:rsid w:val="006607FA"/>
    <w:rsid w:val="00661088"/>
    <w:rsid w:val="00662F62"/>
    <w:rsid w:val="00663E3B"/>
    <w:rsid w:val="0066460A"/>
    <w:rsid w:val="006649C4"/>
    <w:rsid w:val="00667FC5"/>
    <w:rsid w:val="00671673"/>
    <w:rsid w:val="00673CE3"/>
    <w:rsid w:val="00674F1A"/>
    <w:rsid w:val="00675AC8"/>
    <w:rsid w:val="00680F26"/>
    <w:rsid w:val="00682355"/>
    <w:rsid w:val="00687C89"/>
    <w:rsid w:val="00690B4F"/>
    <w:rsid w:val="006917AA"/>
    <w:rsid w:val="00692DD0"/>
    <w:rsid w:val="00694BE3"/>
    <w:rsid w:val="00696281"/>
    <w:rsid w:val="006A20FF"/>
    <w:rsid w:val="006A5DC2"/>
    <w:rsid w:val="006B3512"/>
    <w:rsid w:val="006B47E8"/>
    <w:rsid w:val="006B53B4"/>
    <w:rsid w:val="006B61BE"/>
    <w:rsid w:val="006C1A8C"/>
    <w:rsid w:val="006C1E7D"/>
    <w:rsid w:val="006C3721"/>
    <w:rsid w:val="006C5206"/>
    <w:rsid w:val="006C58C3"/>
    <w:rsid w:val="006D02A1"/>
    <w:rsid w:val="006D0903"/>
    <w:rsid w:val="006D53EB"/>
    <w:rsid w:val="006D6945"/>
    <w:rsid w:val="006E044C"/>
    <w:rsid w:val="006E18D6"/>
    <w:rsid w:val="006E474E"/>
    <w:rsid w:val="006E5478"/>
    <w:rsid w:val="006E6977"/>
    <w:rsid w:val="006E7FD2"/>
    <w:rsid w:val="006F3CE6"/>
    <w:rsid w:val="006F5432"/>
    <w:rsid w:val="006F5FD3"/>
    <w:rsid w:val="00700458"/>
    <w:rsid w:val="00701E59"/>
    <w:rsid w:val="007023A8"/>
    <w:rsid w:val="0070532B"/>
    <w:rsid w:val="007054EC"/>
    <w:rsid w:val="0071095D"/>
    <w:rsid w:val="00711005"/>
    <w:rsid w:val="00712501"/>
    <w:rsid w:val="007132FD"/>
    <w:rsid w:val="0072032A"/>
    <w:rsid w:val="00720FE2"/>
    <w:rsid w:val="007229DD"/>
    <w:rsid w:val="0072426A"/>
    <w:rsid w:val="00724D16"/>
    <w:rsid w:val="007255D5"/>
    <w:rsid w:val="007255EB"/>
    <w:rsid w:val="007278C3"/>
    <w:rsid w:val="00730FDA"/>
    <w:rsid w:val="0073388D"/>
    <w:rsid w:val="00740DE8"/>
    <w:rsid w:val="00740DF2"/>
    <w:rsid w:val="00741F8D"/>
    <w:rsid w:val="00742A33"/>
    <w:rsid w:val="007503C1"/>
    <w:rsid w:val="0075177F"/>
    <w:rsid w:val="00751CD6"/>
    <w:rsid w:val="00753F02"/>
    <w:rsid w:val="0075478E"/>
    <w:rsid w:val="00755CE4"/>
    <w:rsid w:val="007566EB"/>
    <w:rsid w:val="00756F00"/>
    <w:rsid w:val="00757982"/>
    <w:rsid w:val="00761BB1"/>
    <w:rsid w:val="00765B38"/>
    <w:rsid w:val="00765ED0"/>
    <w:rsid w:val="00766367"/>
    <w:rsid w:val="00766611"/>
    <w:rsid w:val="007708A2"/>
    <w:rsid w:val="00774D78"/>
    <w:rsid w:val="00781929"/>
    <w:rsid w:val="00782BC3"/>
    <w:rsid w:val="0078357F"/>
    <w:rsid w:val="00784AD5"/>
    <w:rsid w:val="00786B9D"/>
    <w:rsid w:val="00786F02"/>
    <w:rsid w:val="00787427"/>
    <w:rsid w:val="00787C47"/>
    <w:rsid w:val="007A120E"/>
    <w:rsid w:val="007A1E2E"/>
    <w:rsid w:val="007A25CC"/>
    <w:rsid w:val="007A2B74"/>
    <w:rsid w:val="007A2DC9"/>
    <w:rsid w:val="007A42B4"/>
    <w:rsid w:val="007B0E16"/>
    <w:rsid w:val="007B0FF0"/>
    <w:rsid w:val="007B17A4"/>
    <w:rsid w:val="007B2A81"/>
    <w:rsid w:val="007B2D67"/>
    <w:rsid w:val="007B3CAA"/>
    <w:rsid w:val="007B4308"/>
    <w:rsid w:val="007B579E"/>
    <w:rsid w:val="007C1AB3"/>
    <w:rsid w:val="007C24D4"/>
    <w:rsid w:val="007C4379"/>
    <w:rsid w:val="007C4FBC"/>
    <w:rsid w:val="007C550E"/>
    <w:rsid w:val="007C781F"/>
    <w:rsid w:val="007D1046"/>
    <w:rsid w:val="007D51DB"/>
    <w:rsid w:val="007D544A"/>
    <w:rsid w:val="007D5E38"/>
    <w:rsid w:val="007D617E"/>
    <w:rsid w:val="007E2F3E"/>
    <w:rsid w:val="007E4A16"/>
    <w:rsid w:val="007E66CD"/>
    <w:rsid w:val="007E7FB9"/>
    <w:rsid w:val="008012F9"/>
    <w:rsid w:val="00804F22"/>
    <w:rsid w:val="00806458"/>
    <w:rsid w:val="00814454"/>
    <w:rsid w:val="00817158"/>
    <w:rsid w:val="008174DF"/>
    <w:rsid w:val="008175F5"/>
    <w:rsid w:val="00820215"/>
    <w:rsid w:val="00823166"/>
    <w:rsid w:val="008233A3"/>
    <w:rsid w:val="00823A9D"/>
    <w:rsid w:val="00825884"/>
    <w:rsid w:val="00825C7F"/>
    <w:rsid w:val="008318BF"/>
    <w:rsid w:val="008327EB"/>
    <w:rsid w:val="00832855"/>
    <w:rsid w:val="0083318D"/>
    <w:rsid w:val="00837C03"/>
    <w:rsid w:val="0084170B"/>
    <w:rsid w:val="0084445E"/>
    <w:rsid w:val="00844A89"/>
    <w:rsid w:val="0084621B"/>
    <w:rsid w:val="008541E0"/>
    <w:rsid w:val="00854B69"/>
    <w:rsid w:val="008552E3"/>
    <w:rsid w:val="00862CC9"/>
    <w:rsid w:val="00866EDB"/>
    <w:rsid w:val="008670EB"/>
    <w:rsid w:val="00870267"/>
    <w:rsid w:val="008718B2"/>
    <w:rsid w:val="00871E15"/>
    <w:rsid w:val="00872BE7"/>
    <w:rsid w:val="00877C62"/>
    <w:rsid w:val="00877D04"/>
    <w:rsid w:val="00881C59"/>
    <w:rsid w:val="00883AEE"/>
    <w:rsid w:val="0088620C"/>
    <w:rsid w:val="00886860"/>
    <w:rsid w:val="00890837"/>
    <w:rsid w:val="00891202"/>
    <w:rsid w:val="00893224"/>
    <w:rsid w:val="0089370F"/>
    <w:rsid w:val="00893BC5"/>
    <w:rsid w:val="00894032"/>
    <w:rsid w:val="008948AC"/>
    <w:rsid w:val="00894EA6"/>
    <w:rsid w:val="008972F0"/>
    <w:rsid w:val="008973A7"/>
    <w:rsid w:val="00897785"/>
    <w:rsid w:val="00897C06"/>
    <w:rsid w:val="008A3543"/>
    <w:rsid w:val="008A5769"/>
    <w:rsid w:val="008A7C9E"/>
    <w:rsid w:val="008A7EF3"/>
    <w:rsid w:val="008B0424"/>
    <w:rsid w:val="008B1625"/>
    <w:rsid w:val="008B1E4B"/>
    <w:rsid w:val="008B5F79"/>
    <w:rsid w:val="008B66CB"/>
    <w:rsid w:val="008C29D4"/>
    <w:rsid w:val="008C2C71"/>
    <w:rsid w:val="008C367C"/>
    <w:rsid w:val="008D025D"/>
    <w:rsid w:val="008D04EC"/>
    <w:rsid w:val="008D16F2"/>
    <w:rsid w:val="008D474A"/>
    <w:rsid w:val="008D66B8"/>
    <w:rsid w:val="008D6721"/>
    <w:rsid w:val="008D6BB3"/>
    <w:rsid w:val="008D7F9E"/>
    <w:rsid w:val="008E18FC"/>
    <w:rsid w:val="008E5615"/>
    <w:rsid w:val="008E77DA"/>
    <w:rsid w:val="008E7967"/>
    <w:rsid w:val="008E7BB9"/>
    <w:rsid w:val="008F121F"/>
    <w:rsid w:val="008F4C09"/>
    <w:rsid w:val="008F571B"/>
    <w:rsid w:val="00900846"/>
    <w:rsid w:val="00901511"/>
    <w:rsid w:val="00902FB3"/>
    <w:rsid w:val="0090320E"/>
    <w:rsid w:val="00903E3D"/>
    <w:rsid w:val="00904F01"/>
    <w:rsid w:val="00905DD1"/>
    <w:rsid w:val="00906DC5"/>
    <w:rsid w:val="00907066"/>
    <w:rsid w:val="009077DC"/>
    <w:rsid w:val="009100E9"/>
    <w:rsid w:val="00912FF6"/>
    <w:rsid w:val="00913B1C"/>
    <w:rsid w:val="009154BD"/>
    <w:rsid w:val="00917136"/>
    <w:rsid w:val="009233E4"/>
    <w:rsid w:val="009242C8"/>
    <w:rsid w:val="00925D85"/>
    <w:rsid w:val="0092773C"/>
    <w:rsid w:val="00933EC0"/>
    <w:rsid w:val="0093438E"/>
    <w:rsid w:val="009351F8"/>
    <w:rsid w:val="00936F9D"/>
    <w:rsid w:val="00940437"/>
    <w:rsid w:val="00940859"/>
    <w:rsid w:val="009420DE"/>
    <w:rsid w:val="00944180"/>
    <w:rsid w:val="0094521F"/>
    <w:rsid w:val="00957A6D"/>
    <w:rsid w:val="00964185"/>
    <w:rsid w:val="009647B5"/>
    <w:rsid w:val="00971772"/>
    <w:rsid w:val="0097204F"/>
    <w:rsid w:val="00975E8B"/>
    <w:rsid w:val="00976980"/>
    <w:rsid w:val="0098088D"/>
    <w:rsid w:val="00982ECD"/>
    <w:rsid w:val="00985DB8"/>
    <w:rsid w:val="00987E82"/>
    <w:rsid w:val="00990BAF"/>
    <w:rsid w:val="00990F13"/>
    <w:rsid w:val="00992F8F"/>
    <w:rsid w:val="009974FD"/>
    <w:rsid w:val="00997693"/>
    <w:rsid w:val="00997F26"/>
    <w:rsid w:val="009A0949"/>
    <w:rsid w:val="009A1FA6"/>
    <w:rsid w:val="009A2475"/>
    <w:rsid w:val="009A4A34"/>
    <w:rsid w:val="009A7A06"/>
    <w:rsid w:val="009B0841"/>
    <w:rsid w:val="009B2129"/>
    <w:rsid w:val="009B73A0"/>
    <w:rsid w:val="009C0019"/>
    <w:rsid w:val="009C280F"/>
    <w:rsid w:val="009C3AE0"/>
    <w:rsid w:val="009C4658"/>
    <w:rsid w:val="009C4E97"/>
    <w:rsid w:val="009C54F6"/>
    <w:rsid w:val="009C6B7B"/>
    <w:rsid w:val="009C7808"/>
    <w:rsid w:val="009D247E"/>
    <w:rsid w:val="009D4AEC"/>
    <w:rsid w:val="009D565A"/>
    <w:rsid w:val="009E23A8"/>
    <w:rsid w:val="009E5435"/>
    <w:rsid w:val="009E5DBF"/>
    <w:rsid w:val="009E70BB"/>
    <w:rsid w:val="009E76E4"/>
    <w:rsid w:val="009E7A3B"/>
    <w:rsid w:val="009F06BE"/>
    <w:rsid w:val="009F10CA"/>
    <w:rsid w:val="009F11FA"/>
    <w:rsid w:val="009F179E"/>
    <w:rsid w:val="009F191B"/>
    <w:rsid w:val="009F3BE6"/>
    <w:rsid w:val="009F4020"/>
    <w:rsid w:val="009F41FD"/>
    <w:rsid w:val="009F4BFF"/>
    <w:rsid w:val="009F72FB"/>
    <w:rsid w:val="009F7DB1"/>
    <w:rsid w:val="00A04991"/>
    <w:rsid w:val="00A05A0C"/>
    <w:rsid w:val="00A0786D"/>
    <w:rsid w:val="00A07DF9"/>
    <w:rsid w:val="00A103AF"/>
    <w:rsid w:val="00A1654E"/>
    <w:rsid w:val="00A1683B"/>
    <w:rsid w:val="00A20F4B"/>
    <w:rsid w:val="00A22F2E"/>
    <w:rsid w:val="00A251EE"/>
    <w:rsid w:val="00A25436"/>
    <w:rsid w:val="00A259BC"/>
    <w:rsid w:val="00A268AD"/>
    <w:rsid w:val="00A278BC"/>
    <w:rsid w:val="00A30E67"/>
    <w:rsid w:val="00A314ED"/>
    <w:rsid w:val="00A32FB7"/>
    <w:rsid w:val="00A35790"/>
    <w:rsid w:val="00A37E02"/>
    <w:rsid w:val="00A40267"/>
    <w:rsid w:val="00A420F4"/>
    <w:rsid w:val="00A428C8"/>
    <w:rsid w:val="00A43A56"/>
    <w:rsid w:val="00A44026"/>
    <w:rsid w:val="00A46296"/>
    <w:rsid w:val="00A53AF0"/>
    <w:rsid w:val="00A57887"/>
    <w:rsid w:val="00A616EE"/>
    <w:rsid w:val="00A62D7A"/>
    <w:rsid w:val="00A65D13"/>
    <w:rsid w:val="00A67274"/>
    <w:rsid w:val="00A67DB3"/>
    <w:rsid w:val="00A72B82"/>
    <w:rsid w:val="00A73E18"/>
    <w:rsid w:val="00A82DF6"/>
    <w:rsid w:val="00A90150"/>
    <w:rsid w:val="00A90495"/>
    <w:rsid w:val="00A939F7"/>
    <w:rsid w:val="00A93E5C"/>
    <w:rsid w:val="00A9400E"/>
    <w:rsid w:val="00A94649"/>
    <w:rsid w:val="00A957C7"/>
    <w:rsid w:val="00A97899"/>
    <w:rsid w:val="00AA2F24"/>
    <w:rsid w:val="00AA2FEA"/>
    <w:rsid w:val="00AA79A6"/>
    <w:rsid w:val="00AB321D"/>
    <w:rsid w:val="00AB3292"/>
    <w:rsid w:val="00AB4978"/>
    <w:rsid w:val="00AC1927"/>
    <w:rsid w:val="00AC1E76"/>
    <w:rsid w:val="00AC223B"/>
    <w:rsid w:val="00AC2CA0"/>
    <w:rsid w:val="00AC45D9"/>
    <w:rsid w:val="00AC4E42"/>
    <w:rsid w:val="00AC680E"/>
    <w:rsid w:val="00AC75BF"/>
    <w:rsid w:val="00AC76E4"/>
    <w:rsid w:val="00AD3F79"/>
    <w:rsid w:val="00AD5710"/>
    <w:rsid w:val="00AD6EB8"/>
    <w:rsid w:val="00AD78F2"/>
    <w:rsid w:val="00AE09CD"/>
    <w:rsid w:val="00AE1B73"/>
    <w:rsid w:val="00AE27A9"/>
    <w:rsid w:val="00AE2DAD"/>
    <w:rsid w:val="00AE34B5"/>
    <w:rsid w:val="00AE3AA2"/>
    <w:rsid w:val="00AE592F"/>
    <w:rsid w:val="00AE6417"/>
    <w:rsid w:val="00AE6B39"/>
    <w:rsid w:val="00AE6D97"/>
    <w:rsid w:val="00AF04C1"/>
    <w:rsid w:val="00AF0D3D"/>
    <w:rsid w:val="00AF0E0D"/>
    <w:rsid w:val="00AF0EC3"/>
    <w:rsid w:val="00AF18CD"/>
    <w:rsid w:val="00AF2A53"/>
    <w:rsid w:val="00AF3DE7"/>
    <w:rsid w:val="00AF5638"/>
    <w:rsid w:val="00AF6DEF"/>
    <w:rsid w:val="00B0192A"/>
    <w:rsid w:val="00B01EA4"/>
    <w:rsid w:val="00B0279B"/>
    <w:rsid w:val="00B040B1"/>
    <w:rsid w:val="00B108D0"/>
    <w:rsid w:val="00B11428"/>
    <w:rsid w:val="00B11E2E"/>
    <w:rsid w:val="00B145B6"/>
    <w:rsid w:val="00B17688"/>
    <w:rsid w:val="00B21E68"/>
    <w:rsid w:val="00B23458"/>
    <w:rsid w:val="00B23EE5"/>
    <w:rsid w:val="00B2405E"/>
    <w:rsid w:val="00B246F7"/>
    <w:rsid w:val="00B25AFC"/>
    <w:rsid w:val="00B27BDA"/>
    <w:rsid w:val="00B301D7"/>
    <w:rsid w:val="00B3123A"/>
    <w:rsid w:val="00B344F6"/>
    <w:rsid w:val="00B35EF7"/>
    <w:rsid w:val="00B41CE1"/>
    <w:rsid w:val="00B43951"/>
    <w:rsid w:val="00B45576"/>
    <w:rsid w:val="00B45727"/>
    <w:rsid w:val="00B47AFA"/>
    <w:rsid w:val="00B47B25"/>
    <w:rsid w:val="00B54B6B"/>
    <w:rsid w:val="00B556A6"/>
    <w:rsid w:val="00B56FC5"/>
    <w:rsid w:val="00B607EE"/>
    <w:rsid w:val="00B60F07"/>
    <w:rsid w:val="00B60F3D"/>
    <w:rsid w:val="00B6558D"/>
    <w:rsid w:val="00B6791B"/>
    <w:rsid w:val="00B6792C"/>
    <w:rsid w:val="00B748C0"/>
    <w:rsid w:val="00B81ABE"/>
    <w:rsid w:val="00B81E86"/>
    <w:rsid w:val="00B8670F"/>
    <w:rsid w:val="00B95A24"/>
    <w:rsid w:val="00B97F3C"/>
    <w:rsid w:val="00B97F3F"/>
    <w:rsid w:val="00BA689F"/>
    <w:rsid w:val="00BA6F08"/>
    <w:rsid w:val="00BB18B2"/>
    <w:rsid w:val="00BB31D4"/>
    <w:rsid w:val="00BB5FE0"/>
    <w:rsid w:val="00BB668A"/>
    <w:rsid w:val="00BC18F4"/>
    <w:rsid w:val="00BC2E2D"/>
    <w:rsid w:val="00BC66F1"/>
    <w:rsid w:val="00BC785E"/>
    <w:rsid w:val="00BD1817"/>
    <w:rsid w:val="00BD19A8"/>
    <w:rsid w:val="00BD2130"/>
    <w:rsid w:val="00BE2627"/>
    <w:rsid w:val="00BE265F"/>
    <w:rsid w:val="00BE384D"/>
    <w:rsid w:val="00BE6E22"/>
    <w:rsid w:val="00BE6FAA"/>
    <w:rsid w:val="00BE7354"/>
    <w:rsid w:val="00BE7BBF"/>
    <w:rsid w:val="00BF1D41"/>
    <w:rsid w:val="00BF1D9B"/>
    <w:rsid w:val="00BF5D73"/>
    <w:rsid w:val="00BF5FDE"/>
    <w:rsid w:val="00BF66AF"/>
    <w:rsid w:val="00BF7D7F"/>
    <w:rsid w:val="00C0166C"/>
    <w:rsid w:val="00C01E8F"/>
    <w:rsid w:val="00C01EF8"/>
    <w:rsid w:val="00C02215"/>
    <w:rsid w:val="00C045BE"/>
    <w:rsid w:val="00C077E7"/>
    <w:rsid w:val="00C1023A"/>
    <w:rsid w:val="00C11692"/>
    <w:rsid w:val="00C12937"/>
    <w:rsid w:val="00C13769"/>
    <w:rsid w:val="00C148B1"/>
    <w:rsid w:val="00C15186"/>
    <w:rsid w:val="00C156CB"/>
    <w:rsid w:val="00C22C55"/>
    <w:rsid w:val="00C24001"/>
    <w:rsid w:val="00C25B0B"/>
    <w:rsid w:val="00C25E43"/>
    <w:rsid w:val="00C2706C"/>
    <w:rsid w:val="00C270C3"/>
    <w:rsid w:val="00C27278"/>
    <w:rsid w:val="00C406B4"/>
    <w:rsid w:val="00C4131C"/>
    <w:rsid w:val="00C42A65"/>
    <w:rsid w:val="00C4315B"/>
    <w:rsid w:val="00C50B8D"/>
    <w:rsid w:val="00C52D8B"/>
    <w:rsid w:val="00C53A5A"/>
    <w:rsid w:val="00C53E07"/>
    <w:rsid w:val="00C54EDE"/>
    <w:rsid w:val="00C558AB"/>
    <w:rsid w:val="00C56C14"/>
    <w:rsid w:val="00C57469"/>
    <w:rsid w:val="00C57CFE"/>
    <w:rsid w:val="00C6026E"/>
    <w:rsid w:val="00C60348"/>
    <w:rsid w:val="00C60AAC"/>
    <w:rsid w:val="00C63D1A"/>
    <w:rsid w:val="00C64ABF"/>
    <w:rsid w:val="00C655F2"/>
    <w:rsid w:val="00C67747"/>
    <w:rsid w:val="00C67F8B"/>
    <w:rsid w:val="00C721E6"/>
    <w:rsid w:val="00C7297C"/>
    <w:rsid w:val="00C72984"/>
    <w:rsid w:val="00C74EC1"/>
    <w:rsid w:val="00C80E25"/>
    <w:rsid w:val="00C8220D"/>
    <w:rsid w:val="00C83E32"/>
    <w:rsid w:val="00C84CA7"/>
    <w:rsid w:val="00C9419B"/>
    <w:rsid w:val="00CA00D6"/>
    <w:rsid w:val="00CA0E78"/>
    <w:rsid w:val="00CA1B33"/>
    <w:rsid w:val="00CA2ADD"/>
    <w:rsid w:val="00CA3F17"/>
    <w:rsid w:val="00CA464D"/>
    <w:rsid w:val="00CA5896"/>
    <w:rsid w:val="00CA6577"/>
    <w:rsid w:val="00CA7540"/>
    <w:rsid w:val="00CA787A"/>
    <w:rsid w:val="00CB1334"/>
    <w:rsid w:val="00CB1D12"/>
    <w:rsid w:val="00CB35AE"/>
    <w:rsid w:val="00CB55B1"/>
    <w:rsid w:val="00CB615C"/>
    <w:rsid w:val="00CC0357"/>
    <w:rsid w:val="00CC0E90"/>
    <w:rsid w:val="00CC4C7F"/>
    <w:rsid w:val="00CC5822"/>
    <w:rsid w:val="00CD1478"/>
    <w:rsid w:val="00CD2500"/>
    <w:rsid w:val="00CD7388"/>
    <w:rsid w:val="00CE228B"/>
    <w:rsid w:val="00CE32C5"/>
    <w:rsid w:val="00CE3621"/>
    <w:rsid w:val="00CE3B03"/>
    <w:rsid w:val="00CE43A1"/>
    <w:rsid w:val="00CE5780"/>
    <w:rsid w:val="00CF3FAB"/>
    <w:rsid w:val="00CF7135"/>
    <w:rsid w:val="00CF7B8D"/>
    <w:rsid w:val="00D038FA"/>
    <w:rsid w:val="00D046D6"/>
    <w:rsid w:val="00D05C8C"/>
    <w:rsid w:val="00D0638C"/>
    <w:rsid w:val="00D07925"/>
    <w:rsid w:val="00D07E24"/>
    <w:rsid w:val="00D07E4B"/>
    <w:rsid w:val="00D10D00"/>
    <w:rsid w:val="00D13E4D"/>
    <w:rsid w:val="00D14380"/>
    <w:rsid w:val="00D16C9D"/>
    <w:rsid w:val="00D2243F"/>
    <w:rsid w:val="00D23206"/>
    <w:rsid w:val="00D26134"/>
    <w:rsid w:val="00D275D6"/>
    <w:rsid w:val="00D3053B"/>
    <w:rsid w:val="00D34588"/>
    <w:rsid w:val="00D36C20"/>
    <w:rsid w:val="00D36C51"/>
    <w:rsid w:val="00D41D0F"/>
    <w:rsid w:val="00D42ADF"/>
    <w:rsid w:val="00D449C5"/>
    <w:rsid w:val="00D44D9F"/>
    <w:rsid w:val="00D50CA6"/>
    <w:rsid w:val="00D50F6E"/>
    <w:rsid w:val="00D513B3"/>
    <w:rsid w:val="00D51928"/>
    <w:rsid w:val="00D55C6C"/>
    <w:rsid w:val="00D55E73"/>
    <w:rsid w:val="00D61900"/>
    <w:rsid w:val="00D628E9"/>
    <w:rsid w:val="00D6431B"/>
    <w:rsid w:val="00D65C19"/>
    <w:rsid w:val="00D666D4"/>
    <w:rsid w:val="00D713E0"/>
    <w:rsid w:val="00D72EB3"/>
    <w:rsid w:val="00D737AD"/>
    <w:rsid w:val="00D74C8F"/>
    <w:rsid w:val="00D75470"/>
    <w:rsid w:val="00D76874"/>
    <w:rsid w:val="00D775E9"/>
    <w:rsid w:val="00D77F79"/>
    <w:rsid w:val="00D8128E"/>
    <w:rsid w:val="00D82F45"/>
    <w:rsid w:val="00D841FA"/>
    <w:rsid w:val="00D84E44"/>
    <w:rsid w:val="00D8610D"/>
    <w:rsid w:val="00D86901"/>
    <w:rsid w:val="00D87996"/>
    <w:rsid w:val="00D90327"/>
    <w:rsid w:val="00D91F26"/>
    <w:rsid w:val="00D9246F"/>
    <w:rsid w:val="00D9304C"/>
    <w:rsid w:val="00D95080"/>
    <w:rsid w:val="00D96370"/>
    <w:rsid w:val="00D974C4"/>
    <w:rsid w:val="00DA06EC"/>
    <w:rsid w:val="00DA1D12"/>
    <w:rsid w:val="00DA1DAD"/>
    <w:rsid w:val="00DA2190"/>
    <w:rsid w:val="00DA23E4"/>
    <w:rsid w:val="00DA2840"/>
    <w:rsid w:val="00DA5F48"/>
    <w:rsid w:val="00DA6969"/>
    <w:rsid w:val="00DA6AEE"/>
    <w:rsid w:val="00DA7544"/>
    <w:rsid w:val="00DB1AAE"/>
    <w:rsid w:val="00DB1F8E"/>
    <w:rsid w:val="00DB259F"/>
    <w:rsid w:val="00DB273F"/>
    <w:rsid w:val="00DB3238"/>
    <w:rsid w:val="00DC1078"/>
    <w:rsid w:val="00DC1B5C"/>
    <w:rsid w:val="00DC5860"/>
    <w:rsid w:val="00DC5AC2"/>
    <w:rsid w:val="00DC7645"/>
    <w:rsid w:val="00DC7A60"/>
    <w:rsid w:val="00DD3FE9"/>
    <w:rsid w:val="00DD4F5A"/>
    <w:rsid w:val="00DD62A1"/>
    <w:rsid w:val="00DD7706"/>
    <w:rsid w:val="00DE048E"/>
    <w:rsid w:val="00DE25BC"/>
    <w:rsid w:val="00DE2B79"/>
    <w:rsid w:val="00DF1B13"/>
    <w:rsid w:val="00DF774C"/>
    <w:rsid w:val="00E05E09"/>
    <w:rsid w:val="00E10F90"/>
    <w:rsid w:val="00E113EF"/>
    <w:rsid w:val="00E12C6F"/>
    <w:rsid w:val="00E16EB9"/>
    <w:rsid w:val="00E17894"/>
    <w:rsid w:val="00E17D9A"/>
    <w:rsid w:val="00E2000A"/>
    <w:rsid w:val="00E20237"/>
    <w:rsid w:val="00E20BBB"/>
    <w:rsid w:val="00E230F8"/>
    <w:rsid w:val="00E2435A"/>
    <w:rsid w:val="00E2440C"/>
    <w:rsid w:val="00E245A6"/>
    <w:rsid w:val="00E2748C"/>
    <w:rsid w:val="00E301E6"/>
    <w:rsid w:val="00E32D06"/>
    <w:rsid w:val="00E33229"/>
    <w:rsid w:val="00E36C77"/>
    <w:rsid w:val="00E36F2D"/>
    <w:rsid w:val="00E40C63"/>
    <w:rsid w:val="00E412A6"/>
    <w:rsid w:val="00E41DF2"/>
    <w:rsid w:val="00E41F8C"/>
    <w:rsid w:val="00E42D4D"/>
    <w:rsid w:val="00E44AE4"/>
    <w:rsid w:val="00E45588"/>
    <w:rsid w:val="00E464C1"/>
    <w:rsid w:val="00E53936"/>
    <w:rsid w:val="00E55E78"/>
    <w:rsid w:val="00E55ED2"/>
    <w:rsid w:val="00E55FAA"/>
    <w:rsid w:val="00E561A7"/>
    <w:rsid w:val="00E605CF"/>
    <w:rsid w:val="00E613C8"/>
    <w:rsid w:val="00E61D02"/>
    <w:rsid w:val="00E63227"/>
    <w:rsid w:val="00E63613"/>
    <w:rsid w:val="00E63AF6"/>
    <w:rsid w:val="00E66C13"/>
    <w:rsid w:val="00E70BDD"/>
    <w:rsid w:val="00E800D9"/>
    <w:rsid w:val="00E801BD"/>
    <w:rsid w:val="00E80AC2"/>
    <w:rsid w:val="00E8112E"/>
    <w:rsid w:val="00E83A09"/>
    <w:rsid w:val="00E841B4"/>
    <w:rsid w:val="00E8509A"/>
    <w:rsid w:val="00E85A32"/>
    <w:rsid w:val="00E87B50"/>
    <w:rsid w:val="00E9002D"/>
    <w:rsid w:val="00E90753"/>
    <w:rsid w:val="00E90E06"/>
    <w:rsid w:val="00E91803"/>
    <w:rsid w:val="00E9204F"/>
    <w:rsid w:val="00E9305D"/>
    <w:rsid w:val="00E932DB"/>
    <w:rsid w:val="00E9460F"/>
    <w:rsid w:val="00E95C5C"/>
    <w:rsid w:val="00E96847"/>
    <w:rsid w:val="00E97456"/>
    <w:rsid w:val="00E97FBF"/>
    <w:rsid w:val="00EA3004"/>
    <w:rsid w:val="00EA572C"/>
    <w:rsid w:val="00EA7EC0"/>
    <w:rsid w:val="00EA7F1D"/>
    <w:rsid w:val="00EA7F87"/>
    <w:rsid w:val="00EB1869"/>
    <w:rsid w:val="00EB4E28"/>
    <w:rsid w:val="00EB6198"/>
    <w:rsid w:val="00EC1001"/>
    <w:rsid w:val="00EC2F0F"/>
    <w:rsid w:val="00EC68AE"/>
    <w:rsid w:val="00ED171E"/>
    <w:rsid w:val="00ED25FB"/>
    <w:rsid w:val="00ED3144"/>
    <w:rsid w:val="00ED36D3"/>
    <w:rsid w:val="00ED426F"/>
    <w:rsid w:val="00EE018B"/>
    <w:rsid w:val="00EE1EAF"/>
    <w:rsid w:val="00EE3E0D"/>
    <w:rsid w:val="00EE488E"/>
    <w:rsid w:val="00EF0CD0"/>
    <w:rsid w:val="00EF150A"/>
    <w:rsid w:val="00EF1AD5"/>
    <w:rsid w:val="00EF2C86"/>
    <w:rsid w:val="00EF67B8"/>
    <w:rsid w:val="00F0017D"/>
    <w:rsid w:val="00F00443"/>
    <w:rsid w:val="00F024A2"/>
    <w:rsid w:val="00F05053"/>
    <w:rsid w:val="00F05DC4"/>
    <w:rsid w:val="00F05EB5"/>
    <w:rsid w:val="00F069B8"/>
    <w:rsid w:val="00F072FE"/>
    <w:rsid w:val="00F11091"/>
    <w:rsid w:val="00F13673"/>
    <w:rsid w:val="00F15AB6"/>
    <w:rsid w:val="00F17190"/>
    <w:rsid w:val="00F20F76"/>
    <w:rsid w:val="00F224B3"/>
    <w:rsid w:val="00F268D7"/>
    <w:rsid w:val="00F27A32"/>
    <w:rsid w:val="00F27A9A"/>
    <w:rsid w:val="00F31D1D"/>
    <w:rsid w:val="00F3300B"/>
    <w:rsid w:val="00F36AD6"/>
    <w:rsid w:val="00F36F18"/>
    <w:rsid w:val="00F375AB"/>
    <w:rsid w:val="00F41D22"/>
    <w:rsid w:val="00F41E62"/>
    <w:rsid w:val="00F427A7"/>
    <w:rsid w:val="00F46A82"/>
    <w:rsid w:val="00F520C2"/>
    <w:rsid w:val="00F544C4"/>
    <w:rsid w:val="00F60D53"/>
    <w:rsid w:val="00F61839"/>
    <w:rsid w:val="00F61CA3"/>
    <w:rsid w:val="00F6393C"/>
    <w:rsid w:val="00F665D8"/>
    <w:rsid w:val="00F70549"/>
    <w:rsid w:val="00F70CF6"/>
    <w:rsid w:val="00F7148B"/>
    <w:rsid w:val="00F73927"/>
    <w:rsid w:val="00F76D0E"/>
    <w:rsid w:val="00F77D96"/>
    <w:rsid w:val="00F81A06"/>
    <w:rsid w:val="00F830D7"/>
    <w:rsid w:val="00F947CE"/>
    <w:rsid w:val="00FA0534"/>
    <w:rsid w:val="00FA3118"/>
    <w:rsid w:val="00FA331F"/>
    <w:rsid w:val="00FA3539"/>
    <w:rsid w:val="00FA3655"/>
    <w:rsid w:val="00FA4292"/>
    <w:rsid w:val="00FA4345"/>
    <w:rsid w:val="00FA50C8"/>
    <w:rsid w:val="00FA5A75"/>
    <w:rsid w:val="00FA7A9F"/>
    <w:rsid w:val="00FB503D"/>
    <w:rsid w:val="00FB6635"/>
    <w:rsid w:val="00FC083D"/>
    <w:rsid w:val="00FC14DD"/>
    <w:rsid w:val="00FC1910"/>
    <w:rsid w:val="00FC7779"/>
    <w:rsid w:val="00FC7D5A"/>
    <w:rsid w:val="00FC7F13"/>
    <w:rsid w:val="00FD3E5A"/>
    <w:rsid w:val="00FD40FD"/>
    <w:rsid w:val="00FD6FCF"/>
    <w:rsid w:val="00FE18D6"/>
    <w:rsid w:val="00FE2073"/>
    <w:rsid w:val="00FE5FAE"/>
    <w:rsid w:val="00FE7B55"/>
    <w:rsid w:val="00FF031B"/>
    <w:rsid w:val="00FF11EE"/>
    <w:rsid w:val="00FF22B5"/>
    <w:rsid w:val="00FF3131"/>
    <w:rsid w:val="00FF3253"/>
    <w:rsid w:val="00FF6792"/>
    <w:rsid w:val="00FF76F0"/>
    <w:rsid w:val="05620D34"/>
    <w:rsid w:val="064E6737"/>
    <w:rsid w:val="0B2F3DE8"/>
    <w:rsid w:val="10126788"/>
    <w:rsid w:val="1B760523"/>
    <w:rsid w:val="1EF45EF9"/>
    <w:rsid w:val="232430EC"/>
    <w:rsid w:val="2CFB1219"/>
    <w:rsid w:val="30793654"/>
    <w:rsid w:val="3609255D"/>
    <w:rsid w:val="396A41A1"/>
    <w:rsid w:val="4271146C"/>
    <w:rsid w:val="455A67AF"/>
    <w:rsid w:val="4A692048"/>
    <w:rsid w:val="4CF35AB7"/>
    <w:rsid w:val="536B68CA"/>
    <w:rsid w:val="545C1241"/>
    <w:rsid w:val="545E0A54"/>
    <w:rsid w:val="56B3591B"/>
    <w:rsid w:val="578E1AC2"/>
    <w:rsid w:val="5891339A"/>
    <w:rsid w:val="5B9A17F3"/>
    <w:rsid w:val="5BD031D5"/>
    <w:rsid w:val="5E1C057A"/>
    <w:rsid w:val="5F916D19"/>
    <w:rsid w:val="60643141"/>
    <w:rsid w:val="63C96618"/>
    <w:rsid w:val="651F50CE"/>
    <w:rsid w:val="671B533D"/>
    <w:rsid w:val="717B2DA6"/>
    <w:rsid w:val="76132657"/>
    <w:rsid w:val="7BA271F8"/>
    <w:rsid w:val="7CC24986"/>
    <w:rsid w:val="7F1A3C45"/>
    <w:rsid w:val="7F7F6E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qFormat="1"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qFormat="1"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47"/>
    <w:qFormat/>
    <w:uiPriority w:val="9"/>
    <w:pPr>
      <w:widowControl w:val="0"/>
      <w:spacing w:before="340" w:after="330" w:line="578" w:lineRule="atLeast"/>
      <w:outlineLvl w:val="0"/>
    </w:pPr>
    <w:rPr>
      <w:b/>
      <w:bCs/>
      <w:kern w:val="44"/>
      <w:sz w:val="44"/>
      <w:szCs w:val="44"/>
    </w:rPr>
  </w:style>
  <w:style w:type="paragraph" w:styleId="3">
    <w:name w:val="heading 2"/>
    <w:basedOn w:val="1"/>
    <w:next w:val="1"/>
    <w:link w:val="44"/>
    <w:unhideWhenUsed/>
    <w:qFormat/>
    <w:uiPriority w:val="9"/>
    <w:pPr>
      <w:widowControl w:val="0"/>
      <w:spacing w:before="260" w:after="260" w:line="416" w:lineRule="atLeast"/>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widowControl w:val="0"/>
      <w:spacing w:before="260" w:after="260" w:line="416" w:lineRule="atLeast"/>
      <w:outlineLvl w:val="2"/>
    </w:pPr>
    <w:rPr>
      <w:b/>
      <w:bCs/>
      <w:sz w:val="32"/>
      <w:szCs w:val="32"/>
    </w:rPr>
  </w:style>
  <w:style w:type="paragraph" w:styleId="5">
    <w:name w:val="heading 4"/>
    <w:basedOn w:val="1"/>
    <w:next w:val="1"/>
    <w:link w:val="52"/>
    <w:unhideWhenUsed/>
    <w:qFormat/>
    <w:uiPriority w:val="9"/>
    <w:pPr>
      <w:keepNext/>
      <w:keepLines/>
      <w:spacing w:before="280" w:after="290" w:line="376" w:lineRule="atLeast"/>
      <w:outlineLvl w:val="3"/>
    </w:pPr>
    <w:rPr>
      <w:rFonts w:asciiTheme="majorHAnsi" w:hAnsiTheme="majorHAnsi" w:eastAsiaTheme="majorEastAsia" w:cstheme="majorBidi"/>
      <w:b/>
      <w:bCs/>
      <w:sz w:val="28"/>
      <w:szCs w:val="28"/>
    </w:rPr>
  </w:style>
  <w:style w:type="paragraph" w:styleId="6">
    <w:name w:val="heading 5"/>
    <w:basedOn w:val="1"/>
    <w:next w:val="1"/>
    <w:link w:val="53"/>
    <w:unhideWhenUsed/>
    <w:qFormat/>
    <w:uiPriority w:val="9"/>
    <w:pPr>
      <w:adjustRightInd w:val="0"/>
      <w:snapToGrid w:val="0"/>
      <w:spacing w:before="200" w:beforeAutospacing="1" w:afterAutospacing="1"/>
      <w:outlineLvl w:val="4"/>
    </w:pPr>
    <w:rPr>
      <w:smallCaps/>
      <w:color w:val="953735" w:themeColor="accent2" w:themeShade="BF"/>
      <w:spacing w:val="10"/>
      <w:sz w:val="22"/>
      <w:szCs w:val="26"/>
    </w:rPr>
  </w:style>
  <w:style w:type="paragraph" w:styleId="7">
    <w:name w:val="heading 6"/>
    <w:basedOn w:val="1"/>
    <w:next w:val="1"/>
    <w:link w:val="54"/>
    <w:unhideWhenUsed/>
    <w:qFormat/>
    <w:uiPriority w:val="9"/>
    <w:pPr>
      <w:adjustRightInd w:val="0"/>
      <w:snapToGrid w:val="0"/>
      <w:spacing w:before="100" w:beforeAutospacing="1" w:afterAutospacing="1"/>
      <w:outlineLvl w:val="5"/>
    </w:pPr>
    <w:rPr>
      <w:smallCaps/>
      <w:color w:val="C0504D" w:themeColor="accent2"/>
      <w:spacing w:val="5"/>
      <w:sz w:val="22"/>
      <w:szCs w:val="20"/>
      <w14:textFill>
        <w14:solidFill>
          <w14:schemeClr w14:val="accent2"/>
        </w14:solidFill>
      </w14:textFill>
    </w:rPr>
  </w:style>
  <w:style w:type="paragraph" w:styleId="8">
    <w:name w:val="heading 7"/>
    <w:basedOn w:val="1"/>
    <w:next w:val="1"/>
    <w:link w:val="55"/>
    <w:unhideWhenUsed/>
    <w:qFormat/>
    <w:uiPriority w:val="9"/>
    <w:pPr>
      <w:adjustRightInd w:val="0"/>
      <w:snapToGrid w:val="0"/>
      <w:spacing w:before="100" w:beforeAutospacing="1" w:afterAutospacing="1"/>
      <w:outlineLvl w:val="6"/>
    </w:pPr>
    <w:rPr>
      <w:b/>
      <w:smallCaps/>
      <w:color w:val="C0504D" w:themeColor="accent2"/>
      <w:spacing w:val="10"/>
      <w:sz w:val="20"/>
      <w:szCs w:val="20"/>
      <w14:textFill>
        <w14:solidFill>
          <w14:schemeClr w14:val="accent2"/>
        </w14:solidFill>
      </w14:textFill>
    </w:rPr>
  </w:style>
  <w:style w:type="paragraph" w:styleId="9">
    <w:name w:val="heading 8"/>
    <w:basedOn w:val="1"/>
    <w:next w:val="1"/>
    <w:link w:val="56"/>
    <w:unhideWhenUsed/>
    <w:qFormat/>
    <w:uiPriority w:val="9"/>
    <w:pPr>
      <w:adjustRightInd w:val="0"/>
      <w:snapToGrid w:val="0"/>
      <w:spacing w:before="100" w:beforeAutospacing="1" w:afterAutospacing="1"/>
      <w:outlineLvl w:val="7"/>
    </w:pPr>
    <w:rPr>
      <w:b/>
      <w:i/>
      <w:smallCaps/>
      <w:color w:val="953735" w:themeColor="accent2" w:themeShade="BF"/>
      <w:sz w:val="20"/>
      <w:szCs w:val="20"/>
    </w:rPr>
  </w:style>
  <w:style w:type="paragraph" w:styleId="10">
    <w:name w:val="heading 9"/>
    <w:basedOn w:val="1"/>
    <w:next w:val="1"/>
    <w:link w:val="57"/>
    <w:unhideWhenUsed/>
    <w:qFormat/>
    <w:uiPriority w:val="9"/>
    <w:pPr>
      <w:adjustRightInd w:val="0"/>
      <w:snapToGrid w:val="0"/>
      <w:spacing w:before="100" w:beforeAutospacing="1" w:afterAutospacing="1"/>
      <w:outlineLvl w:val="8"/>
    </w:pPr>
    <w:rPr>
      <w:b/>
      <w:i/>
      <w:smallCaps/>
      <w:color w:val="632523" w:themeColor="accent2" w:themeShade="80"/>
      <w:sz w:val="20"/>
      <w:szCs w:val="20"/>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adjustRightInd w:val="0"/>
      <w:snapToGrid w:val="0"/>
      <w:spacing w:before="100" w:beforeAutospacing="1" w:after="100" w:afterAutospacing="1"/>
      <w:ind w:left="1440"/>
      <w:jc w:val="both"/>
    </w:pPr>
    <w:rPr>
      <w:rFonts w:cs="Times New Roman"/>
      <w:sz w:val="18"/>
      <w:szCs w:val="18"/>
      <w:lang w:bidi="he-IL"/>
    </w:rPr>
  </w:style>
  <w:style w:type="paragraph" w:styleId="12">
    <w:name w:val="Normal Indent"/>
    <w:basedOn w:val="1"/>
    <w:link w:val="62"/>
    <w:unhideWhenUsed/>
    <w:qFormat/>
    <w:uiPriority w:val="0"/>
    <w:pPr>
      <w:widowControl w:val="0"/>
      <w:adjustRightInd w:val="0"/>
      <w:snapToGrid w:val="0"/>
      <w:spacing w:before="100" w:beforeAutospacing="1" w:after="100" w:afterAutospacing="1"/>
      <w:ind w:firstLine="420" w:firstLineChars="200"/>
      <w:jc w:val="both"/>
    </w:pPr>
    <w:rPr>
      <w:rFonts w:ascii="Times New Roman" w:hAnsi="Times New Roman" w:cs="Times New Roman"/>
      <w:sz w:val="21"/>
      <w:szCs w:val="20"/>
    </w:rPr>
  </w:style>
  <w:style w:type="paragraph" w:styleId="13">
    <w:name w:val="caption"/>
    <w:basedOn w:val="1"/>
    <w:next w:val="1"/>
    <w:semiHidden/>
    <w:unhideWhenUsed/>
    <w:qFormat/>
    <w:uiPriority w:val="35"/>
    <w:pPr>
      <w:adjustRightInd w:val="0"/>
      <w:snapToGrid w:val="0"/>
      <w:spacing w:before="100" w:beforeAutospacing="1" w:after="100" w:afterAutospacing="1"/>
      <w:jc w:val="both"/>
    </w:pPr>
    <w:rPr>
      <w:b/>
      <w:bCs/>
      <w:caps/>
      <w:sz w:val="16"/>
      <w:szCs w:val="18"/>
    </w:rPr>
  </w:style>
  <w:style w:type="paragraph" w:styleId="14">
    <w:name w:val="Document Map"/>
    <w:basedOn w:val="1"/>
    <w:link w:val="49"/>
    <w:unhideWhenUsed/>
    <w:qFormat/>
    <w:uiPriority w:val="0"/>
  </w:style>
  <w:style w:type="paragraph" w:styleId="15">
    <w:name w:val="annotation text"/>
    <w:basedOn w:val="1"/>
    <w:link w:val="72"/>
    <w:unhideWhenUsed/>
    <w:qFormat/>
    <w:uiPriority w:val="99"/>
    <w:pPr>
      <w:adjustRightInd w:val="0"/>
      <w:snapToGrid w:val="0"/>
      <w:spacing w:before="100" w:beforeAutospacing="1" w:after="100" w:afterAutospacing="1"/>
      <w:jc w:val="both"/>
    </w:pPr>
    <w:rPr>
      <w:sz w:val="20"/>
      <w:szCs w:val="20"/>
    </w:rPr>
  </w:style>
  <w:style w:type="paragraph" w:styleId="16">
    <w:name w:val="index 4"/>
    <w:basedOn w:val="1"/>
    <w:next w:val="1"/>
    <w:semiHidden/>
    <w:unhideWhenUsed/>
    <w:qFormat/>
    <w:uiPriority w:val="99"/>
    <w:pPr>
      <w:adjustRightInd w:val="0"/>
      <w:snapToGrid w:val="0"/>
      <w:spacing w:before="100" w:beforeAutospacing="1" w:after="100" w:afterAutospacing="1"/>
      <w:ind w:left="600" w:leftChars="600"/>
      <w:jc w:val="both"/>
    </w:pPr>
    <w:rPr>
      <w:sz w:val="20"/>
      <w:szCs w:val="20"/>
    </w:rPr>
  </w:style>
  <w:style w:type="paragraph" w:styleId="17">
    <w:name w:val="toc 5"/>
    <w:basedOn w:val="1"/>
    <w:next w:val="1"/>
    <w:unhideWhenUsed/>
    <w:qFormat/>
    <w:uiPriority w:val="39"/>
    <w:pPr>
      <w:adjustRightInd w:val="0"/>
      <w:snapToGrid w:val="0"/>
      <w:spacing w:before="100" w:beforeAutospacing="1" w:after="100" w:afterAutospacing="1"/>
      <w:ind w:left="960"/>
      <w:jc w:val="both"/>
    </w:pPr>
    <w:rPr>
      <w:rFonts w:cs="Times New Roman"/>
      <w:sz w:val="18"/>
      <w:szCs w:val="18"/>
      <w:lang w:bidi="he-IL"/>
    </w:rPr>
  </w:style>
  <w:style w:type="paragraph" w:styleId="18">
    <w:name w:val="toc 3"/>
    <w:basedOn w:val="1"/>
    <w:next w:val="1"/>
    <w:unhideWhenUsed/>
    <w:qFormat/>
    <w:uiPriority w:val="39"/>
    <w:pPr>
      <w:adjustRightInd w:val="0"/>
      <w:snapToGrid w:val="0"/>
      <w:spacing w:before="100" w:beforeAutospacing="1" w:after="100" w:afterAutospacing="1"/>
      <w:ind w:left="480"/>
      <w:jc w:val="both"/>
    </w:pPr>
    <w:rPr>
      <w:rFonts w:cs="Times New Roman"/>
      <w:i/>
      <w:iCs/>
      <w:sz w:val="20"/>
      <w:szCs w:val="20"/>
      <w:lang w:bidi="he-IL"/>
    </w:rPr>
  </w:style>
  <w:style w:type="paragraph" w:styleId="19">
    <w:name w:val="toc 8"/>
    <w:basedOn w:val="1"/>
    <w:next w:val="1"/>
    <w:unhideWhenUsed/>
    <w:qFormat/>
    <w:uiPriority w:val="39"/>
    <w:pPr>
      <w:adjustRightInd w:val="0"/>
      <w:snapToGrid w:val="0"/>
      <w:spacing w:before="100" w:beforeAutospacing="1" w:after="100" w:afterAutospacing="1"/>
      <w:ind w:left="1680"/>
      <w:jc w:val="both"/>
    </w:pPr>
    <w:rPr>
      <w:rFonts w:cs="Times New Roman"/>
      <w:sz w:val="18"/>
      <w:szCs w:val="18"/>
      <w:lang w:bidi="he-IL"/>
    </w:rPr>
  </w:style>
  <w:style w:type="paragraph" w:styleId="20">
    <w:name w:val="Date"/>
    <w:basedOn w:val="1"/>
    <w:next w:val="1"/>
    <w:link w:val="59"/>
    <w:unhideWhenUsed/>
    <w:qFormat/>
    <w:uiPriority w:val="99"/>
    <w:pPr>
      <w:adjustRightInd w:val="0"/>
      <w:snapToGrid w:val="0"/>
      <w:spacing w:before="100" w:beforeAutospacing="1" w:after="100" w:afterAutospacing="1"/>
      <w:ind w:left="100" w:leftChars="2500"/>
      <w:jc w:val="both"/>
    </w:pPr>
    <w:rPr>
      <w:rFonts w:ascii="微软雅黑" w:hAnsi="微软雅黑" w:eastAsia="微软雅黑" w:cs="Consolas"/>
      <w:sz w:val="30"/>
      <w:szCs w:val="30"/>
    </w:rPr>
  </w:style>
  <w:style w:type="paragraph" w:styleId="21">
    <w:name w:val="Balloon Text"/>
    <w:basedOn w:val="1"/>
    <w:link w:val="60"/>
    <w:unhideWhenUsed/>
    <w:qFormat/>
    <w:uiPriority w:val="0"/>
    <w:pPr>
      <w:adjustRightInd w:val="0"/>
      <w:snapToGrid w:val="0"/>
      <w:spacing w:before="100" w:beforeAutospacing="1" w:after="100" w:afterAutospacing="1"/>
      <w:jc w:val="both"/>
    </w:pPr>
    <w:rPr>
      <w:sz w:val="18"/>
      <w:szCs w:val="18"/>
    </w:rPr>
  </w:style>
  <w:style w:type="paragraph" w:styleId="22">
    <w:name w:val="footer"/>
    <w:basedOn w:val="1"/>
    <w:link w:val="51"/>
    <w:unhideWhenUsed/>
    <w:qFormat/>
    <w:uiPriority w:val="0"/>
    <w:pPr>
      <w:tabs>
        <w:tab w:val="center" w:pos="4153"/>
        <w:tab w:val="right" w:pos="8306"/>
      </w:tabs>
      <w:snapToGrid w:val="0"/>
      <w:spacing w:line="240" w:lineRule="atLeast"/>
    </w:pPr>
    <w:rPr>
      <w:sz w:val="18"/>
      <w:szCs w:val="18"/>
    </w:rPr>
  </w:style>
  <w:style w:type="paragraph" w:styleId="23">
    <w:name w:val="header"/>
    <w:basedOn w:val="1"/>
    <w:link w:val="5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4">
    <w:name w:val="toc 1"/>
    <w:basedOn w:val="1"/>
    <w:next w:val="1"/>
    <w:unhideWhenUsed/>
    <w:qFormat/>
    <w:uiPriority w:val="39"/>
    <w:pPr>
      <w:tabs>
        <w:tab w:val="left" w:pos="480"/>
        <w:tab w:val="right" w:leader="dot" w:pos="8296"/>
      </w:tabs>
      <w:adjustRightInd w:val="0"/>
      <w:snapToGrid w:val="0"/>
      <w:spacing w:before="120" w:beforeAutospacing="1" w:after="120" w:afterAutospacing="1"/>
      <w:jc w:val="both"/>
    </w:pPr>
    <w:rPr>
      <w:rFonts w:cs="Times New Roman"/>
      <w:b/>
      <w:bCs/>
      <w:caps/>
      <w:sz w:val="28"/>
      <w:szCs w:val="28"/>
      <w:lang w:bidi="he-IL"/>
    </w:rPr>
  </w:style>
  <w:style w:type="paragraph" w:styleId="25">
    <w:name w:val="toc 4"/>
    <w:basedOn w:val="1"/>
    <w:next w:val="1"/>
    <w:unhideWhenUsed/>
    <w:qFormat/>
    <w:uiPriority w:val="39"/>
    <w:pPr>
      <w:adjustRightInd w:val="0"/>
      <w:snapToGrid w:val="0"/>
      <w:spacing w:before="100" w:beforeAutospacing="1" w:after="100" w:afterAutospacing="1"/>
      <w:ind w:left="720"/>
      <w:jc w:val="both"/>
    </w:pPr>
    <w:rPr>
      <w:rFonts w:cs="Times New Roman"/>
      <w:sz w:val="18"/>
      <w:szCs w:val="18"/>
      <w:lang w:bidi="he-IL"/>
    </w:rPr>
  </w:style>
  <w:style w:type="paragraph" w:styleId="26">
    <w:name w:val="Subtitle"/>
    <w:basedOn w:val="1"/>
    <w:next w:val="1"/>
    <w:link w:val="58"/>
    <w:qFormat/>
    <w:uiPriority w:val="11"/>
    <w:pPr>
      <w:adjustRightInd w:val="0"/>
      <w:snapToGrid w:val="0"/>
      <w:spacing w:before="100" w:beforeAutospacing="1" w:after="720" w:afterAutospacing="1"/>
      <w:jc w:val="right"/>
    </w:pPr>
    <w:rPr>
      <w:rFonts w:asciiTheme="majorHAnsi" w:hAnsiTheme="majorHAnsi" w:eastAsiaTheme="majorEastAsia" w:cstheme="majorBidi"/>
      <w:sz w:val="20"/>
    </w:rPr>
  </w:style>
  <w:style w:type="paragraph" w:styleId="27">
    <w:name w:val="toc 6"/>
    <w:basedOn w:val="1"/>
    <w:next w:val="1"/>
    <w:unhideWhenUsed/>
    <w:qFormat/>
    <w:uiPriority w:val="39"/>
    <w:pPr>
      <w:adjustRightInd w:val="0"/>
      <w:snapToGrid w:val="0"/>
      <w:spacing w:before="100" w:beforeAutospacing="1" w:after="100" w:afterAutospacing="1"/>
      <w:ind w:left="1200"/>
      <w:jc w:val="both"/>
    </w:pPr>
    <w:rPr>
      <w:rFonts w:cs="Times New Roman"/>
      <w:sz w:val="18"/>
      <w:szCs w:val="18"/>
      <w:lang w:bidi="he-IL"/>
    </w:rPr>
  </w:style>
  <w:style w:type="paragraph" w:styleId="28">
    <w:name w:val="table of figures"/>
    <w:basedOn w:val="1"/>
    <w:next w:val="1"/>
    <w:semiHidden/>
    <w:unhideWhenUsed/>
    <w:qFormat/>
    <w:uiPriority w:val="99"/>
    <w:pPr>
      <w:adjustRightInd w:val="0"/>
      <w:snapToGrid w:val="0"/>
      <w:spacing w:before="100" w:beforeAutospacing="1" w:after="100" w:afterAutospacing="1"/>
      <w:ind w:left="200" w:leftChars="200" w:hanging="200" w:hangingChars="200"/>
      <w:jc w:val="both"/>
    </w:pPr>
    <w:rPr>
      <w:sz w:val="20"/>
      <w:szCs w:val="20"/>
    </w:rPr>
  </w:style>
  <w:style w:type="paragraph" w:styleId="29">
    <w:name w:val="toc 2"/>
    <w:basedOn w:val="1"/>
    <w:next w:val="1"/>
    <w:unhideWhenUsed/>
    <w:qFormat/>
    <w:uiPriority w:val="39"/>
    <w:pPr>
      <w:tabs>
        <w:tab w:val="left" w:pos="720"/>
        <w:tab w:val="right" w:leader="dot" w:pos="8296"/>
      </w:tabs>
      <w:adjustRightInd w:val="0"/>
      <w:snapToGrid w:val="0"/>
      <w:spacing w:before="100" w:beforeAutospacing="1" w:after="100" w:afterAutospacing="1"/>
      <w:ind w:left="240"/>
      <w:jc w:val="both"/>
    </w:pPr>
    <w:rPr>
      <w:rFonts w:cs="Times New Roman"/>
      <w:smallCaps/>
      <w:sz w:val="20"/>
      <w:szCs w:val="20"/>
      <w:lang w:bidi="he-IL"/>
    </w:rPr>
  </w:style>
  <w:style w:type="paragraph" w:styleId="30">
    <w:name w:val="toc 9"/>
    <w:basedOn w:val="1"/>
    <w:next w:val="1"/>
    <w:unhideWhenUsed/>
    <w:qFormat/>
    <w:uiPriority w:val="39"/>
    <w:pPr>
      <w:adjustRightInd w:val="0"/>
      <w:snapToGrid w:val="0"/>
      <w:spacing w:before="100" w:beforeAutospacing="1" w:after="100" w:afterAutospacing="1"/>
      <w:ind w:left="1920"/>
      <w:jc w:val="both"/>
    </w:pPr>
    <w:rPr>
      <w:rFonts w:cs="Times New Roman"/>
      <w:sz w:val="18"/>
      <w:szCs w:val="18"/>
      <w:lang w:bidi="he-IL"/>
    </w:rPr>
  </w:style>
  <w:style w:type="paragraph" w:styleId="31">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before="100" w:beforeAutospacing="1" w:after="100" w:afterAutospacing="1"/>
      <w:jc w:val="both"/>
    </w:pPr>
    <w:rPr>
      <w:sz w:val="20"/>
      <w:szCs w:val="20"/>
    </w:rPr>
  </w:style>
  <w:style w:type="paragraph" w:styleId="32">
    <w:name w:val="Normal (Web)"/>
    <w:basedOn w:val="1"/>
    <w:unhideWhenUsed/>
    <w:qFormat/>
    <w:uiPriority w:val="99"/>
    <w:pPr>
      <w:adjustRightInd w:val="0"/>
      <w:snapToGrid w:val="0"/>
      <w:spacing w:before="100" w:beforeAutospacing="1" w:after="100" w:afterAutospacing="1"/>
      <w:jc w:val="both"/>
    </w:pPr>
    <w:rPr>
      <w:sz w:val="20"/>
      <w:szCs w:val="20"/>
    </w:rPr>
  </w:style>
  <w:style w:type="paragraph" w:styleId="33">
    <w:name w:val="Title"/>
    <w:basedOn w:val="1"/>
    <w:next w:val="1"/>
    <w:link w:val="45"/>
    <w:qFormat/>
    <w:uiPriority w:val="10"/>
    <w:pPr>
      <w:widowControl w:val="0"/>
      <w:spacing w:before="240" w:after="60"/>
      <w:jc w:val="center"/>
      <w:outlineLvl w:val="0"/>
    </w:pPr>
    <w:rPr>
      <w:rFonts w:asciiTheme="majorHAnsi" w:hAnsiTheme="majorHAnsi" w:cstheme="majorBidi"/>
      <w:b/>
      <w:bCs/>
      <w:sz w:val="32"/>
      <w:szCs w:val="32"/>
    </w:rPr>
  </w:style>
  <w:style w:type="paragraph" w:styleId="34">
    <w:name w:val="annotation subject"/>
    <w:basedOn w:val="15"/>
    <w:next w:val="15"/>
    <w:link w:val="73"/>
    <w:unhideWhenUsed/>
    <w:qFormat/>
    <w:uiPriority w:val="99"/>
    <w:rPr>
      <w:rFonts w:ascii="Times New Roman" w:hAnsi="Times New Roman" w:cs="Times New Roman"/>
      <w:b/>
      <w:bCs/>
      <w:lang w:bidi="he-IL"/>
    </w:rPr>
  </w:style>
  <w:style w:type="table" w:styleId="36">
    <w:name w:val="Table Grid"/>
    <w:basedOn w:val="35"/>
    <w:qFormat/>
    <w:uiPriority w:val="39"/>
    <w:pPr>
      <w:spacing w:after="200" w:line="276"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2"/>
    <w:rPr>
      <w:b/>
      <w:color w:val="C0504D" w:themeColor="accent2"/>
      <w14:textFill>
        <w14:solidFill>
          <w14:schemeClr w14:val="accent2"/>
        </w14:solidFill>
      </w14:textFill>
    </w:rPr>
  </w:style>
  <w:style w:type="character" w:styleId="39">
    <w:name w:val="page number"/>
    <w:basedOn w:val="37"/>
    <w:semiHidden/>
    <w:unhideWhenUsed/>
    <w:qFormat/>
    <w:uiPriority w:val="99"/>
  </w:style>
  <w:style w:type="character" w:styleId="40">
    <w:name w:val="FollowedHyperlink"/>
    <w:basedOn w:val="37"/>
    <w:unhideWhenUsed/>
    <w:qFormat/>
    <w:uiPriority w:val="99"/>
    <w:rPr>
      <w:color w:val="800080" w:themeColor="followedHyperlink"/>
      <w:u w:val="single"/>
      <w14:textFill>
        <w14:solidFill>
          <w14:schemeClr w14:val="folHlink"/>
        </w14:solidFill>
      </w14:textFill>
    </w:rPr>
  </w:style>
  <w:style w:type="character" w:styleId="41">
    <w:name w:val="Emphasis"/>
    <w:qFormat/>
    <w:uiPriority w:val="20"/>
    <w:rPr>
      <w:b/>
      <w:i/>
      <w:spacing w:val="10"/>
    </w:rPr>
  </w:style>
  <w:style w:type="character" w:styleId="42">
    <w:name w:val="Hyperlink"/>
    <w:basedOn w:val="37"/>
    <w:unhideWhenUsed/>
    <w:qFormat/>
    <w:uiPriority w:val="99"/>
    <w:rPr>
      <w:color w:val="0000FF" w:themeColor="hyperlink"/>
      <w:u w:val="single"/>
      <w14:textFill>
        <w14:solidFill>
          <w14:schemeClr w14:val="hlink"/>
        </w14:solidFill>
      </w14:textFill>
    </w:rPr>
  </w:style>
  <w:style w:type="character" w:styleId="43">
    <w:name w:val="annotation reference"/>
    <w:basedOn w:val="37"/>
    <w:unhideWhenUsed/>
    <w:qFormat/>
    <w:uiPriority w:val="99"/>
    <w:rPr>
      <w:sz w:val="21"/>
      <w:szCs w:val="21"/>
    </w:rPr>
  </w:style>
  <w:style w:type="character" w:customStyle="1" w:styleId="44">
    <w:name w:val="标题 2 字符"/>
    <w:basedOn w:val="37"/>
    <w:link w:val="3"/>
    <w:qFormat/>
    <w:uiPriority w:val="9"/>
    <w:rPr>
      <w:rFonts w:asciiTheme="majorHAnsi" w:hAnsiTheme="majorHAnsi" w:eastAsiaTheme="majorEastAsia" w:cstheme="majorBidi"/>
      <w:b/>
      <w:bCs/>
      <w:sz w:val="32"/>
      <w:szCs w:val="32"/>
    </w:rPr>
  </w:style>
  <w:style w:type="character" w:customStyle="1" w:styleId="45">
    <w:name w:val="标题 字符"/>
    <w:basedOn w:val="37"/>
    <w:link w:val="33"/>
    <w:qFormat/>
    <w:uiPriority w:val="10"/>
    <w:rPr>
      <w:rFonts w:eastAsia="宋体" w:asciiTheme="majorHAnsi" w:hAnsiTheme="majorHAnsi" w:cstheme="majorBidi"/>
      <w:b/>
      <w:bCs/>
      <w:sz w:val="32"/>
      <w:szCs w:val="32"/>
    </w:rPr>
  </w:style>
  <w:style w:type="character" w:customStyle="1" w:styleId="46">
    <w:name w:val="标题 3 字符"/>
    <w:basedOn w:val="37"/>
    <w:link w:val="4"/>
    <w:qFormat/>
    <w:uiPriority w:val="9"/>
    <w:rPr>
      <w:b/>
      <w:bCs/>
      <w:sz w:val="32"/>
      <w:szCs w:val="32"/>
    </w:rPr>
  </w:style>
  <w:style w:type="character" w:customStyle="1" w:styleId="47">
    <w:name w:val="标题 1 字符"/>
    <w:basedOn w:val="37"/>
    <w:link w:val="2"/>
    <w:qFormat/>
    <w:uiPriority w:val="9"/>
    <w:rPr>
      <w:b/>
      <w:bCs/>
      <w:kern w:val="44"/>
      <w:sz w:val="44"/>
      <w:szCs w:val="44"/>
    </w:rPr>
  </w:style>
  <w:style w:type="paragraph" w:styleId="48">
    <w:name w:val="List Paragraph"/>
    <w:basedOn w:val="1"/>
    <w:qFormat/>
    <w:uiPriority w:val="34"/>
    <w:pPr>
      <w:ind w:firstLine="420" w:firstLineChars="200"/>
    </w:pPr>
  </w:style>
  <w:style w:type="character" w:customStyle="1" w:styleId="49">
    <w:name w:val="文档结构图 字符"/>
    <w:basedOn w:val="37"/>
    <w:link w:val="14"/>
    <w:qFormat/>
    <w:uiPriority w:val="0"/>
    <w:rPr>
      <w:rFonts w:ascii="宋体" w:eastAsia="宋体"/>
      <w:sz w:val="24"/>
      <w:szCs w:val="24"/>
    </w:rPr>
  </w:style>
  <w:style w:type="character" w:customStyle="1" w:styleId="50">
    <w:name w:val="页眉 字符"/>
    <w:basedOn w:val="37"/>
    <w:link w:val="23"/>
    <w:qFormat/>
    <w:uiPriority w:val="0"/>
    <w:rPr>
      <w:kern w:val="2"/>
      <w:sz w:val="18"/>
      <w:szCs w:val="18"/>
    </w:rPr>
  </w:style>
  <w:style w:type="character" w:customStyle="1" w:styleId="51">
    <w:name w:val="页脚 字符"/>
    <w:basedOn w:val="37"/>
    <w:link w:val="22"/>
    <w:qFormat/>
    <w:uiPriority w:val="0"/>
    <w:rPr>
      <w:kern w:val="2"/>
      <w:sz w:val="18"/>
      <w:szCs w:val="18"/>
    </w:rPr>
  </w:style>
  <w:style w:type="character" w:customStyle="1" w:styleId="52">
    <w:name w:val="标题 4 字符"/>
    <w:basedOn w:val="37"/>
    <w:link w:val="5"/>
    <w:qFormat/>
    <w:uiPriority w:val="9"/>
    <w:rPr>
      <w:rFonts w:asciiTheme="majorHAnsi" w:hAnsiTheme="majorHAnsi" w:eastAsiaTheme="majorEastAsia" w:cstheme="majorBidi"/>
      <w:b/>
      <w:bCs/>
      <w:kern w:val="2"/>
      <w:sz w:val="28"/>
      <w:szCs w:val="28"/>
    </w:rPr>
  </w:style>
  <w:style w:type="character" w:customStyle="1" w:styleId="53">
    <w:name w:val="标题 5 字符"/>
    <w:basedOn w:val="37"/>
    <w:link w:val="6"/>
    <w:qFormat/>
    <w:uiPriority w:val="9"/>
    <w:rPr>
      <w:smallCaps/>
      <w:color w:val="953735" w:themeColor="accent2" w:themeShade="BF"/>
      <w:spacing w:val="10"/>
      <w:sz w:val="22"/>
      <w:szCs w:val="26"/>
    </w:rPr>
  </w:style>
  <w:style w:type="character" w:customStyle="1" w:styleId="54">
    <w:name w:val="标题 6 字符"/>
    <w:basedOn w:val="37"/>
    <w:link w:val="7"/>
    <w:qFormat/>
    <w:uiPriority w:val="9"/>
    <w:rPr>
      <w:smallCaps/>
      <w:color w:val="C0504D" w:themeColor="accent2"/>
      <w:spacing w:val="5"/>
      <w:sz w:val="22"/>
      <w14:textFill>
        <w14:solidFill>
          <w14:schemeClr w14:val="accent2"/>
        </w14:solidFill>
      </w14:textFill>
    </w:rPr>
  </w:style>
  <w:style w:type="character" w:customStyle="1" w:styleId="55">
    <w:name w:val="标题 7 字符"/>
    <w:basedOn w:val="37"/>
    <w:link w:val="8"/>
    <w:qFormat/>
    <w:uiPriority w:val="9"/>
    <w:rPr>
      <w:b/>
      <w:smallCaps/>
      <w:color w:val="C0504D" w:themeColor="accent2"/>
      <w:spacing w:val="10"/>
      <w14:textFill>
        <w14:solidFill>
          <w14:schemeClr w14:val="accent2"/>
        </w14:solidFill>
      </w14:textFill>
    </w:rPr>
  </w:style>
  <w:style w:type="character" w:customStyle="1" w:styleId="56">
    <w:name w:val="标题 8 字符"/>
    <w:basedOn w:val="37"/>
    <w:link w:val="9"/>
    <w:qFormat/>
    <w:uiPriority w:val="9"/>
    <w:rPr>
      <w:b/>
      <w:i/>
      <w:smallCaps/>
      <w:color w:val="953735" w:themeColor="accent2" w:themeShade="BF"/>
    </w:rPr>
  </w:style>
  <w:style w:type="character" w:customStyle="1" w:styleId="57">
    <w:name w:val="标题 9 字符"/>
    <w:basedOn w:val="37"/>
    <w:link w:val="10"/>
    <w:qFormat/>
    <w:uiPriority w:val="9"/>
    <w:rPr>
      <w:b/>
      <w:i/>
      <w:smallCaps/>
      <w:color w:val="632523" w:themeColor="accent2" w:themeShade="80"/>
    </w:rPr>
  </w:style>
  <w:style w:type="character" w:customStyle="1" w:styleId="58">
    <w:name w:val="副标题 字符"/>
    <w:basedOn w:val="37"/>
    <w:link w:val="26"/>
    <w:qFormat/>
    <w:uiPriority w:val="11"/>
    <w:rPr>
      <w:rFonts w:asciiTheme="majorHAnsi" w:hAnsiTheme="majorHAnsi" w:eastAsiaTheme="majorEastAsia" w:cstheme="majorBidi"/>
      <w:szCs w:val="22"/>
    </w:rPr>
  </w:style>
  <w:style w:type="character" w:customStyle="1" w:styleId="59">
    <w:name w:val="日期 字符"/>
    <w:basedOn w:val="37"/>
    <w:link w:val="20"/>
    <w:qFormat/>
    <w:uiPriority w:val="99"/>
    <w:rPr>
      <w:rFonts w:ascii="微软雅黑" w:hAnsi="微软雅黑" w:eastAsia="微软雅黑" w:cs="Consolas"/>
      <w:sz w:val="30"/>
      <w:szCs w:val="30"/>
    </w:rPr>
  </w:style>
  <w:style w:type="character" w:customStyle="1" w:styleId="60">
    <w:name w:val="批注框文本 字符"/>
    <w:basedOn w:val="37"/>
    <w:link w:val="21"/>
    <w:qFormat/>
    <w:uiPriority w:val="0"/>
    <w:rPr>
      <w:sz w:val="18"/>
      <w:szCs w:val="18"/>
    </w:rPr>
  </w:style>
  <w:style w:type="character" w:customStyle="1" w:styleId="61">
    <w:name w:val="未处理的提及1"/>
    <w:basedOn w:val="37"/>
    <w:semiHidden/>
    <w:unhideWhenUsed/>
    <w:qFormat/>
    <w:uiPriority w:val="99"/>
    <w:rPr>
      <w:color w:val="605E5C"/>
      <w:shd w:val="clear" w:color="auto" w:fill="E1DFDD"/>
    </w:rPr>
  </w:style>
  <w:style w:type="character" w:customStyle="1" w:styleId="62">
    <w:name w:val="正文缩进 字符"/>
    <w:link w:val="12"/>
    <w:qFormat/>
    <w:uiPriority w:val="0"/>
    <w:rPr>
      <w:rFonts w:ascii="Times New Roman" w:hAnsi="Times New Roman" w:cs="Times New Roman"/>
      <w:kern w:val="2"/>
      <w:sz w:val="21"/>
    </w:rPr>
  </w:style>
  <w:style w:type="character" w:customStyle="1" w:styleId="63">
    <w:name w:val="未处理的提及2"/>
    <w:basedOn w:val="37"/>
    <w:semiHidden/>
    <w:unhideWhenUsed/>
    <w:qFormat/>
    <w:uiPriority w:val="99"/>
    <w:rPr>
      <w:color w:val="605E5C"/>
      <w:shd w:val="clear" w:color="auto" w:fill="E1DFDD"/>
    </w:rPr>
  </w:style>
  <w:style w:type="character" w:customStyle="1" w:styleId="64">
    <w:name w:val="hljs-tag"/>
    <w:basedOn w:val="37"/>
    <w:qFormat/>
    <w:uiPriority w:val="0"/>
  </w:style>
  <w:style w:type="character" w:customStyle="1" w:styleId="65">
    <w:name w:val="hljs-name"/>
    <w:basedOn w:val="37"/>
    <w:qFormat/>
    <w:uiPriority w:val="0"/>
  </w:style>
  <w:style w:type="character" w:customStyle="1" w:styleId="66">
    <w:name w:val="font01"/>
    <w:basedOn w:val="37"/>
    <w:qFormat/>
    <w:uiPriority w:val="0"/>
    <w:rPr>
      <w:rFonts w:hint="eastAsia" w:ascii="微软雅黑" w:hAnsi="微软雅黑" w:eastAsia="微软雅黑" w:cs="微软雅黑"/>
      <w:color w:val="000000"/>
      <w:sz w:val="18"/>
      <w:szCs w:val="18"/>
      <w:u w:val="none"/>
    </w:rPr>
  </w:style>
  <w:style w:type="paragraph" w:customStyle="1" w:styleId="67">
    <w:name w:val="alt"/>
    <w:basedOn w:val="1"/>
    <w:qFormat/>
    <w:uiPriority w:val="0"/>
    <w:pPr>
      <w:adjustRightInd w:val="0"/>
      <w:snapToGrid w:val="0"/>
      <w:spacing w:before="100" w:beforeAutospacing="1" w:after="100" w:afterAutospacing="1"/>
      <w:jc w:val="both"/>
    </w:pPr>
    <w:rPr>
      <w:sz w:val="20"/>
      <w:szCs w:val="20"/>
    </w:rPr>
  </w:style>
  <w:style w:type="character" w:customStyle="1" w:styleId="68">
    <w:name w:val="tag"/>
    <w:basedOn w:val="37"/>
    <w:qFormat/>
    <w:uiPriority w:val="0"/>
  </w:style>
  <w:style w:type="character" w:customStyle="1" w:styleId="69">
    <w:name w:val="tag-name"/>
    <w:basedOn w:val="37"/>
    <w:qFormat/>
    <w:uiPriority w:val="0"/>
  </w:style>
  <w:style w:type="character" w:customStyle="1" w:styleId="70">
    <w:name w:val="cdata"/>
    <w:basedOn w:val="37"/>
    <w:qFormat/>
    <w:uiPriority w:val="0"/>
  </w:style>
  <w:style w:type="paragraph" w:customStyle="1" w:styleId="71">
    <w:name w:val="列出段落1"/>
    <w:basedOn w:val="1"/>
    <w:qFormat/>
    <w:uiPriority w:val="0"/>
    <w:pPr>
      <w:adjustRightInd w:val="0"/>
      <w:snapToGrid w:val="0"/>
      <w:spacing w:before="100" w:beforeAutospacing="1" w:after="100" w:afterAutospacing="1"/>
      <w:ind w:firstLine="420" w:firstLineChars="200"/>
      <w:jc w:val="both"/>
    </w:pPr>
    <w:rPr>
      <w:rFonts w:ascii="Times New Roman" w:hAnsi="Times New Roman" w:cs="Times New Roman"/>
      <w:sz w:val="20"/>
      <w:szCs w:val="20"/>
      <w:lang w:bidi="he-IL"/>
    </w:rPr>
  </w:style>
  <w:style w:type="character" w:customStyle="1" w:styleId="72">
    <w:name w:val="批注文字 字符"/>
    <w:basedOn w:val="37"/>
    <w:link w:val="15"/>
    <w:qFormat/>
    <w:uiPriority w:val="99"/>
  </w:style>
  <w:style w:type="character" w:customStyle="1" w:styleId="73">
    <w:name w:val="批注主题 字符"/>
    <w:basedOn w:val="72"/>
    <w:link w:val="34"/>
    <w:qFormat/>
    <w:uiPriority w:val="99"/>
    <w:rPr>
      <w:rFonts w:ascii="Times New Roman" w:hAnsi="Times New Roman" w:cs="Times New Roman"/>
      <w:b/>
      <w:bCs/>
      <w:lang w:bidi="he-IL"/>
    </w:rPr>
  </w:style>
  <w:style w:type="character" w:customStyle="1" w:styleId="74">
    <w:name w:val="HTML 预设格式 字符"/>
    <w:basedOn w:val="37"/>
    <w:link w:val="31"/>
    <w:qFormat/>
    <w:uiPriority w:val="99"/>
  </w:style>
  <w:style w:type="character" w:customStyle="1" w:styleId="75">
    <w:name w:val="次要强调"/>
    <w:basedOn w:val="37"/>
    <w:qFormat/>
    <w:uiPriority w:val="19"/>
    <w:rPr>
      <w:rFonts w:eastAsia="Microsoft YaHei UI"/>
      <w:i/>
      <w:iCs/>
      <w:color w:val="404040" w:themeColor="text1" w:themeTint="BF"/>
      <w14:textFill>
        <w14:solidFill>
          <w14:schemeClr w14:val="tx1">
            <w14:lumMod w14:val="75000"/>
            <w14:lumOff w14:val="25000"/>
          </w14:schemeClr>
        </w14:solidFill>
      </w14:textFill>
    </w:rPr>
  </w:style>
  <w:style w:type="character" w:customStyle="1" w:styleId="76">
    <w:name w:val="重要强调"/>
    <w:basedOn w:val="37"/>
    <w:qFormat/>
    <w:uiPriority w:val="21"/>
    <w:rPr>
      <w:rFonts w:eastAsia="Microsoft YaHei UI"/>
      <w:b/>
      <w:bCs/>
      <w:i/>
      <w:iCs/>
      <w:caps/>
    </w:rPr>
  </w:style>
  <w:style w:type="character" w:customStyle="1" w:styleId="77">
    <w:name w:val="增强"/>
    <w:basedOn w:val="37"/>
    <w:qFormat/>
    <w:uiPriority w:val="22"/>
    <w:rPr>
      <w:rFonts w:eastAsia="Microsoft YaHei UI"/>
      <w:b/>
      <w:bCs/>
      <w:color w:val="000000" w:themeColor="text1"/>
      <w14:textFill>
        <w14:solidFill>
          <w14:schemeClr w14:val="tx1"/>
        </w14:solidFill>
      </w14:textFill>
    </w:rPr>
  </w:style>
  <w:style w:type="paragraph" w:customStyle="1" w:styleId="78">
    <w:name w:val="引言"/>
    <w:basedOn w:val="1"/>
    <w:next w:val="1"/>
    <w:link w:val="79"/>
    <w:qFormat/>
    <w:uiPriority w:val="29"/>
    <w:pPr>
      <w:adjustRightInd w:val="0"/>
      <w:snapToGrid w:val="0"/>
      <w:spacing w:before="160" w:beforeAutospacing="1" w:after="160" w:afterAutospacing="1" w:line="259" w:lineRule="auto"/>
      <w:ind w:left="720" w:right="720"/>
      <w:jc w:val="both"/>
    </w:pPr>
    <w:rPr>
      <w:rFonts w:eastAsia="Microsoft YaHei UI"/>
      <w:i/>
      <w:iCs/>
      <w:color w:val="000000" w:themeColor="text1"/>
      <w:sz w:val="22"/>
      <w14:textFill>
        <w14:solidFill>
          <w14:schemeClr w14:val="tx1"/>
        </w14:solidFill>
      </w14:textFill>
    </w:rPr>
  </w:style>
  <w:style w:type="character" w:customStyle="1" w:styleId="79">
    <w:name w:val="引言字符"/>
    <w:basedOn w:val="37"/>
    <w:link w:val="78"/>
    <w:qFormat/>
    <w:uiPriority w:val="29"/>
    <w:rPr>
      <w:rFonts w:eastAsia="Microsoft YaHei UI"/>
      <w:i/>
      <w:iCs/>
      <w:color w:val="000000" w:themeColor="text1"/>
      <w:sz w:val="22"/>
      <w:szCs w:val="22"/>
      <w14:textFill>
        <w14:solidFill>
          <w14:schemeClr w14:val="tx1"/>
        </w14:solidFill>
      </w14:textFill>
    </w:rPr>
  </w:style>
  <w:style w:type="paragraph" w:customStyle="1" w:styleId="80">
    <w:name w:val="重要引言"/>
    <w:basedOn w:val="1"/>
    <w:next w:val="1"/>
    <w:link w:val="81"/>
    <w:qFormat/>
    <w:uiPriority w:val="30"/>
    <w:pPr>
      <w:pBdr>
        <w:top w:val="single" w:color="F1F1F1" w:themeColor="background1" w:themeShade="F2" w:sz="24" w:space="1"/>
        <w:bottom w:val="single" w:color="F1F1F1" w:themeColor="background1" w:themeShade="F2" w:sz="24" w:space="1"/>
      </w:pBdr>
      <w:shd w:val="clear" w:color="auto" w:fill="F1F1F1" w:themeFill="background1" w:themeFillShade="F2"/>
      <w:adjustRightInd w:val="0"/>
      <w:snapToGrid w:val="0"/>
      <w:spacing w:before="240" w:beforeAutospacing="1" w:after="240" w:afterAutospacing="1" w:line="259" w:lineRule="auto"/>
      <w:ind w:left="936" w:right="936"/>
      <w:jc w:val="center"/>
    </w:pPr>
    <w:rPr>
      <w:rFonts w:eastAsia="Microsoft YaHei UI"/>
      <w:color w:val="000000" w:themeColor="text1"/>
      <w:sz w:val="22"/>
      <w14:textFill>
        <w14:solidFill>
          <w14:schemeClr w14:val="tx1"/>
        </w14:solidFill>
      </w14:textFill>
    </w:rPr>
  </w:style>
  <w:style w:type="character" w:customStyle="1" w:styleId="81">
    <w:name w:val="重要引言字符"/>
    <w:basedOn w:val="37"/>
    <w:link w:val="80"/>
    <w:qFormat/>
    <w:uiPriority w:val="30"/>
    <w:rPr>
      <w:rFonts w:eastAsia="Microsoft YaHei UI"/>
      <w:color w:val="000000" w:themeColor="text1"/>
      <w:sz w:val="22"/>
      <w:szCs w:val="22"/>
      <w:shd w:val="clear" w:color="auto" w:fill="F1F1F1" w:themeFill="background1" w:themeFillShade="F2"/>
      <w14:textFill>
        <w14:solidFill>
          <w14:schemeClr w14:val="tx1"/>
        </w14:solidFill>
      </w14:textFill>
    </w:rPr>
  </w:style>
  <w:style w:type="character" w:customStyle="1" w:styleId="82">
    <w:name w:val="次要参考资料"/>
    <w:basedOn w:val="37"/>
    <w:qFormat/>
    <w:uiPriority w:val="31"/>
    <w:rPr>
      <w:rFonts w:eastAsia="Microsoft YaHei UI"/>
      <w:smallCaps/>
      <w:color w:val="404040" w:themeColor="text1" w:themeTint="BF"/>
      <w:u w:val="single" w:color="7E7E7E" w:themeColor="text1" w:themeTint="80"/>
      <w14:textFill>
        <w14:solidFill>
          <w14:schemeClr w14:val="tx1">
            <w14:lumMod w14:val="75000"/>
            <w14:lumOff w14:val="25000"/>
          </w14:schemeClr>
        </w14:solidFill>
      </w14:textFill>
    </w:rPr>
  </w:style>
  <w:style w:type="character" w:customStyle="1" w:styleId="83">
    <w:name w:val="重要参考资料"/>
    <w:basedOn w:val="37"/>
    <w:qFormat/>
    <w:uiPriority w:val="32"/>
    <w:rPr>
      <w:rFonts w:eastAsia="Microsoft YaHei UI"/>
      <w:b/>
      <w:bCs/>
      <w:smallCaps/>
      <w:u w:val="single"/>
    </w:rPr>
  </w:style>
  <w:style w:type="character" w:customStyle="1" w:styleId="84">
    <w:name w:val="书名"/>
    <w:basedOn w:val="37"/>
    <w:qFormat/>
    <w:uiPriority w:val="33"/>
    <w:rPr>
      <w:rFonts w:eastAsia="Microsoft YaHei UI"/>
      <w:smallCaps/>
      <w:spacing w:val="5"/>
    </w:rPr>
  </w:style>
  <w:style w:type="paragraph" w:customStyle="1" w:styleId="85">
    <w:name w:val="描述"/>
    <w:basedOn w:val="1"/>
    <w:next w:val="1"/>
    <w:unhideWhenUsed/>
    <w:qFormat/>
    <w:uiPriority w:val="35"/>
    <w:pPr>
      <w:adjustRightInd w:val="0"/>
      <w:snapToGrid w:val="0"/>
      <w:spacing w:before="100" w:beforeAutospacing="1" w:after="100" w:afterAutospacing="1"/>
      <w:jc w:val="both"/>
    </w:pPr>
    <w:rPr>
      <w:rFonts w:eastAsia="Microsoft YaHei UI"/>
      <w:i/>
      <w:iCs/>
      <w:color w:val="1F497D" w:themeColor="text2"/>
      <w:sz w:val="18"/>
      <w:szCs w:val="18"/>
      <w14:textFill>
        <w14:solidFill>
          <w14:schemeClr w14:val="tx2"/>
        </w14:solidFill>
      </w14:textFill>
    </w:rPr>
  </w:style>
  <w:style w:type="paragraph" w:customStyle="1" w:styleId="86">
    <w:name w:val="目录标题"/>
    <w:basedOn w:val="2"/>
    <w:next w:val="1"/>
    <w:unhideWhenUsed/>
    <w:qFormat/>
    <w:uiPriority w:val="39"/>
    <w:pPr>
      <w:widowControl/>
      <w:pBdr>
        <w:bottom w:val="single" w:color="585858" w:themeColor="text1" w:themeTint="A6" w:sz="4" w:space="1"/>
      </w:pBdr>
      <w:adjustRightInd w:val="0"/>
      <w:snapToGrid w:val="0"/>
      <w:spacing w:before="360" w:beforeAutospacing="1" w:after="160" w:afterAutospacing="1" w:line="259" w:lineRule="auto"/>
      <w:ind w:left="432" w:hanging="432"/>
      <w:outlineLvl w:val="9"/>
    </w:pPr>
    <w:rPr>
      <w:rFonts w:eastAsia="Microsoft YaHei UI" w:asciiTheme="majorHAnsi" w:hAnsiTheme="majorHAnsi" w:cstheme="majorBidi"/>
      <w:b w:val="0"/>
      <w:bCs w:val="0"/>
      <w:color w:val="000000" w:themeColor="text1"/>
      <w:spacing w:val="5"/>
      <w:kern w:val="0"/>
      <w:sz w:val="36"/>
      <w:szCs w:val="36"/>
      <w14:textFill>
        <w14:solidFill>
          <w14:schemeClr w14:val="tx1"/>
        </w14:solidFill>
      </w14:textFill>
    </w:rPr>
  </w:style>
  <w:style w:type="paragraph" w:customStyle="1" w:styleId="87">
    <w:name w:val="无间距1"/>
    <w:qFormat/>
    <w:uiPriority w:val="1"/>
    <w:pPr>
      <w:spacing w:after="200" w:line="276" w:lineRule="auto"/>
      <w:jc w:val="both"/>
    </w:pPr>
    <w:rPr>
      <w:rFonts w:eastAsia="Microsoft YaHei UI" w:asciiTheme="minorHAnsi" w:hAnsiTheme="minorHAnsi" w:cstheme="minorBidi"/>
      <w:sz w:val="22"/>
      <w:lang w:val="en-US" w:eastAsia="zh-CN" w:bidi="ar-SA"/>
    </w:rPr>
  </w:style>
  <w:style w:type="paragraph" w:customStyle="1" w:styleId="88">
    <w:name w:val="列表段落1"/>
    <w:basedOn w:val="1"/>
    <w:qFormat/>
    <w:uiPriority w:val="34"/>
    <w:pPr>
      <w:adjustRightInd w:val="0"/>
      <w:snapToGrid w:val="0"/>
      <w:spacing w:before="100" w:beforeAutospacing="1" w:after="160" w:afterAutospacing="1" w:line="259" w:lineRule="auto"/>
      <w:ind w:left="720"/>
      <w:contextualSpacing/>
      <w:jc w:val="both"/>
    </w:pPr>
    <w:rPr>
      <w:rFonts w:eastAsia="Microsoft YaHei UI"/>
      <w:sz w:val="22"/>
    </w:rPr>
  </w:style>
  <w:style w:type="paragraph" w:customStyle="1" w:styleId="89">
    <w:name w:val="无间隔1"/>
    <w:qFormat/>
    <w:uiPriority w:val="1"/>
    <w:pPr>
      <w:spacing w:after="200" w:line="276" w:lineRule="auto"/>
      <w:jc w:val="both"/>
    </w:pPr>
    <w:rPr>
      <w:rFonts w:eastAsia="Microsoft YaHei UI" w:asciiTheme="minorHAnsi" w:hAnsiTheme="minorHAnsi" w:cstheme="minorBidi"/>
      <w:sz w:val="22"/>
      <w:lang w:val="en-US" w:eastAsia="zh-CN" w:bidi="ar-SA"/>
    </w:rPr>
  </w:style>
  <w:style w:type="character" w:customStyle="1" w:styleId="90">
    <w:name w:val="不明显强调1"/>
    <w:basedOn w:val="37"/>
    <w:qFormat/>
    <w:uiPriority w:val="19"/>
    <w:rPr>
      <w:rFonts w:eastAsia="Microsoft YaHei UI"/>
      <w:i/>
      <w:iCs/>
      <w:color w:val="404040" w:themeColor="text1" w:themeTint="BF"/>
      <w14:textFill>
        <w14:solidFill>
          <w14:schemeClr w14:val="tx1">
            <w14:lumMod w14:val="75000"/>
            <w14:lumOff w14:val="25000"/>
          </w14:schemeClr>
        </w14:solidFill>
      </w14:textFill>
    </w:rPr>
  </w:style>
  <w:style w:type="character" w:customStyle="1" w:styleId="91">
    <w:name w:val="明显强调1"/>
    <w:basedOn w:val="37"/>
    <w:qFormat/>
    <w:uiPriority w:val="21"/>
    <w:rPr>
      <w:rFonts w:eastAsia="Microsoft YaHei UI"/>
      <w:i/>
      <w:iCs/>
      <w:color w:val="4F81BD" w:themeColor="accent1"/>
      <w14:textFill>
        <w14:solidFill>
          <w14:schemeClr w14:val="accent1"/>
        </w14:solidFill>
      </w14:textFill>
    </w:rPr>
  </w:style>
  <w:style w:type="paragraph" w:customStyle="1" w:styleId="92">
    <w:name w:val="引用1"/>
    <w:basedOn w:val="1"/>
    <w:next w:val="1"/>
    <w:link w:val="93"/>
    <w:qFormat/>
    <w:uiPriority w:val="29"/>
    <w:pPr>
      <w:adjustRightInd w:val="0"/>
      <w:snapToGrid w:val="0"/>
      <w:spacing w:before="200" w:beforeAutospacing="1" w:after="160" w:afterAutospacing="1" w:line="259" w:lineRule="auto"/>
      <w:ind w:left="864" w:right="864"/>
      <w:jc w:val="center"/>
    </w:pPr>
    <w:rPr>
      <w:rFonts w:eastAsia="Microsoft YaHei UI"/>
      <w:i/>
      <w:iCs/>
      <w:color w:val="404040" w:themeColor="text1" w:themeTint="BF"/>
      <w:sz w:val="22"/>
      <w14:textFill>
        <w14:solidFill>
          <w14:schemeClr w14:val="tx1">
            <w14:lumMod w14:val="75000"/>
            <w14:lumOff w14:val="25000"/>
          </w14:schemeClr>
        </w14:solidFill>
      </w14:textFill>
    </w:rPr>
  </w:style>
  <w:style w:type="character" w:customStyle="1" w:styleId="93">
    <w:name w:val="引用 Char"/>
    <w:basedOn w:val="37"/>
    <w:link w:val="92"/>
    <w:qFormat/>
    <w:uiPriority w:val="29"/>
    <w:rPr>
      <w:rFonts w:eastAsia="Microsoft YaHei UI"/>
      <w:i/>
      <w:iCs/>
      <w:color w:val="404040" w:themeColor="text1" w:themeTint="BF"/>
      <w:sz w:val="22"/>
      <w:szCs w:val="22"/>
      <w14:textFill>
        <w14:solidFill>
          <w14:schemeClr w14:val="tx1">
            <w14:lumMod w14:val="75000"/>
            <w14:lumOff w14:val="25000"/>
          </w14:schemeClr>
        </w14:solidFill>
      </w14:textFill>
    </w:rPr>
  </w:style>
  <w:style w:type="paragraph" w:customStyle="1" w:styleId="94">
    <w:name w:val="明显引用1"/>
    <w:basedOn w:val="1"/>
    <w:next w:val="1"/>
    <w:link w:val="95"/>
    <w:qFormat/>
    <w:uiPriority w:val="30"/>
    <w:pPr>
      <w:pBdr>
        <w:top w:val="single" w:color="4F81BD" w:themeColor="accent1" w:sz="4" w:space="10"/>
        <w:bottom w:val="single" w:color="4F81BD" w:themeColor="accent1" w:sz="4" w:space="10"/>
      </w:pBdr>
      <w:adjustRightInd w:val="0"/>
      <w:snapToGrid w:val="0"/>
      <w:spacing w:before="360" w:beforeAutospacing="1" w:after="360" w:afterAutospacing="1" w:line="259" w:lineRule="auto"/>
      <w:ind w:left="864" w:right="864"/>
      <w:jc w:val="center"/>
    </w:pPr>
    <w:rPr>
      <w:rFonts w:eastAsia="Microsoft YaHei UI"/>
      <w:i/>
      <w:iCs/>
      <w:color w:val="4F81BD" w:themeColor="accent1"/>
      <w:sz w:val="22"/>
      <w14:textFill>
        <w14:solidFill>
          <w14:schemeClr w14:val="accent1"/>
        </w14:solidFill>
      </w14:textFill>
    </w:rPr>
  </w:style>
  <w:style w:type="character" w:customStyle="1" w:styleId="95">
    <w:name w:val="明显引用 Char"/>
    <w:basedOn w:val="37"/>
    <w:link w:val="94"/>
    <w:qFormat/>
    <w:uiPriority w:val="30"/>
    <w:rPr>
      <w:rFonts w:eastAsia="Microsoft YaHei UI"/>
      <w:i/>
      <w:iCs/>
      <w:color w:val="4F81BD" w:themeColor="accent1"/>
      <w:sz w:val="22"/>
      <w:szCs w:val="22"/>
      <w14:textFill>
        <w14:solidFill>
          <w14:schemeClr w14:val="accent1"/>
        </w14:solidFill>
      </w14:textFill>
    </w:rPr>
  </w:style>
  <w:style w:type="character" w:customStyle="1" w:styleId="96">
    <w:name w:val="不明显参考1"/>
    <w:basedOn w:val="37"/>
    <w:qFormat/>
    <w:uiPriority w:val="31"/>
    <w:rPr>
      <w:rFonts w:eastAsia="Microsoft YaHei UI"/>
      <w:smallCaps/>
      <w:color w:val="595959" w:themeColor="text1" w:themeTint="A6"/>
      <w14:textFill>
        <w14:solidFill>
          <w14:schemeClr w14:val="tx1">
            <w14:lumMod w14:val="65000"/>
            <w14:lumOff w14:val="35000"/>
          </w14:schemeClr>
        </w14:solidFill>
      </w14:textFill>
    </w:rPr>
  </w:style>
  <w:style w:type="character" w:customStyle="1" w:styleId="97">
    <w:name w:val="明显参考1"/>
    <w:basedOn w:val="37"/>
    <w:qFormat/>
    <w:uiPriority w:val="32"/>
    <w:rPr>
      <w:rFonts w:eastAsia="Microsoft YaHei UI"/>
      <w:b/>
      <w:bCs/>
      <w:smallCaps/>
      <w:color w:val="4F81BD" w:themeColor="accent1"/>
      <w:spacing w:val="5"/>
      <w14:textFill>
        <w14:solidFill>
          <w14:schemeClr w14:val="accent1"/>
        </w14:solidFill>
      </w14:textFill>
    </w:rPr>
  </w:style>
  <w:style w:type="character" w:customStyle="1" w:styleId="98">
    <w:name w:val="书籍标题1"/>
    <w:basedOn w:val="37"/>
    <w:qFormat/>
    <w:uiPriority w:val="33"/>
    <w:rPr>
      <w:rFonts w:eastAsia="Microsoft YaHei UI"/>
      <w:b/>
      <w:bCs/>
      <w:i/>
      <w:iCs/>
      <w:spacing w:val="5"/>
    </w:rPr>
  </w:style>
  <w:style w:type="paragraph" w:customStyle="1" w:styleId="99">
    <w:name w:val="列出段落2"/>
    <w:basedOn w:val="1"/>
    <w:qFormat/>
    <w:uiPriority w:val="34"/>
    <w:pPr>
      <w:adjustRightInd w:val="0"/>
      <w:snapToGrid w:val="0"/>
      <w:spacing w:before="100" w:beforeAutospacing="1" w:after="100" w:afterAutospacing="1"/>
      <w:ind w:firstLine="420" w:firstLineChars="200"/>
      <w:jc w:val="both"/>
    </w:pPr>
    <w:rPr>
      <w:rFonts w:ascii="Times New Roman" w:hAnsi="Times New Roman" w:cs="Times New Roman"/>
      <w:sz w:val="20"/>
      <w:szCs w:val="20"/>
      <w:lang w:bidi="he-IL"/>
    </w:rPr>
  </w:style>
  <w:style w:type="paragraph" w:customStyle="1" w:styleId="100">
    <w:name w:val="TOC 标题1"/>
    <w:basedOn w:val="2"/>
    <w:next w:val="1"/>
    <w:unhideWhenUsed/>
    <w:qFormat/>
    <w:uiPriority w:val="39"/>
    <w:pPr>
      <w:widowControl/>
      <w:adjustRightInd w:val="0"/>
      <w:snapToGrid w:val="0"/>
      <w:spacing w:before="240" w:beforeLines="50" w:beforeAutospacing="1" w:after="0" w:afterLines="100" w:afterAutospacing="1" w:line="259" w:lineRule="auto"/>
      <w:ind w:left="360"/>
      <w:jc w:val="center"/>
      <w:outlineLvl w:val="9"/>
    </w:pPr>
    <w:rPr>
      <w:rFonts w:ascii="Calibri Light" w:hAnsi="Calibri Light" w:eastAsia="阿里巴巴普惠体 H" w:cs="Times New Roman"/>
      <w:bCs w:val="0"/>
      <w:smallCaps/>
      <w:color w:val="2E74B5"/>
      <w:spacing w:val="5"/>
      <w:kern w:val="0"/>
      <w:szCs w:val="32"/>
    </w:rPr>
  </w:style>
  <w:style w:type="character" w:customStyle="1" w:styleId="101">
    <w:name w:val="占位符文本1"/>
    <w:semiHidden/>
    <w:qFormat/>
    <w:uiPriority w:val="99"/>
    <w:rPr>
      <w:color w:val="808080"/>
    </w:rPr>
  </w:style>
  <w:style w:type="paragraph" w:customStyle="1" w:styleId="102">
    <w:name w:val="无间隔11"/>
    <w:link w:val="103"/>
    <w:qFormat/>
    <w:uiPriority w:val="1"/>
    <w:pPr>
      <w:spacing w:after="200" w:line="276" w:lineRule="auto"/>
      <w:jc w:val="both"/>
    </w:pPr>
    <w:rPr>
      <w:rFonts w:ascii="Calibri" w:hAnsi="Calibri" w:eastAsia="宋体" w:cs="Times New Roman"/>
      <w:sz w:val="22"/>
      <w:lang w:val="en-US" w:eastAsia="zh-CN" w:bidi="ar-SA"/>
    </w:rPr>
  </w:style>
  <w:style w:type="character" w:customStyle="1" w:styleId="103">
    <w:name w:val="无间隔 Char"/>
    <w:link w:val="102"/>
    <w:qFormat/>
    <w:uiPriority w:val="1"/>
    <w:rPr>
      <w:rFonts w:ascii="Calibri" w:hAnsi="Calibri" w:eastAsia="宋体" w:cs="Times New Roman"/>
      <w:sz w:val="22"/>
    </w:rPr>
  </w:style>
  <w:style w:type="paragraph" w:customStyle="1" w:styleId="104">
    <w:name w:val="引用11"/>
    <w:basedOn w:val="1"/>
    <w:next w:val="1"/>
    <w:qFormat/>
    <w:uiPriority w:val="29"/>
    <w:pPr>
      <w:adjustRightInd w:val="0"/>
      <w:snapToGrid w:val="0"/>
      <w:spacing w:before="200" w:beforeAutospacing="1" w:after="160" w:afterAutospacing="1"/>
      <w:ind w:left="864" w:right="864"/>
      <w:jc w:val="center"/>
    </w:pPr>
    <w:rPr>
      <w:rFonts w:ascii="Times New Roman" w:hAnsi="Times New Roman" w:cs="Times New Roman"/>
      <w:i/>
      <w:iCs/>
      <w:color w:val="404040" w:themeColor="text1" w:themeTint="BF"/>
      <w:sz w:val="20"/>
      <w:szCs w:val="20"/>
      <w:lang w:bidi="he-IL"/>
      <w14:textFill>
        <w14:solidFill>
          <w14:schemeClr w14:val="tx1">
            <w14:lumMod w14:val="75000"/>
            <w14:lumOff w14:val="25000"/>
          </w14:schemeClr>
        </w14:solidFill>
      </w14:textFill>
    </w:rPr>
  </w:style>
  <w:style w:type="paragraph" w:customStyle="1" w:styleId="105">
    <w:name w:val="Default"/>
    <w:qFormat/>
    <w:uiPriority w:val="0"/>
    <w:pPr>
      <w:widowControl w:val="0"/>
      <w:autoSpaceDE w:val="0"/>
      <w:autoSpaceDN w:val="0"/>
      <w:adjustRightInd w:val="0"/>
      <w:spacing w:after="200" w:line="276" w:lineRule="auto"/>
      <w:jc w:val="both"/>
    </w:pPr>
    <w:rPr>
      <w:rFonts w:ascii="宋体" w:hAnsi="Times New Roman" w:eastAsia="宋体" w:cs="宋体"/>
      <w:color w:val="000000"/>
      <w:sz w:val="24"/>
      <w:szCs w:val="24"/>
      <w:lang w:val="en-US" w:eastAsia="zh-CN" w:bidi="ar-SA"/>
    </w:rPr>
  </w:style>
  <w:style w:type="paragraph" w:customStyle="1" w:styleId="106">
    <w:name w:val="TOC 标题2"/>
    <w:basedOn w:val="2"/>
    <w:next w:val="1"/>
    <w:unhideWhenUsed/>
    <w:qFormat/>
    <w:uiPriority w:val="39"/>
    <w:pPr>
      <w:widowControl/>
      <w:adjustRightInd w:val="0"/>
      <w:snapToGrid w:val="0"/>
      <w:spacing w:before="240" w:beforeAutospacing="1" w:after="0" w:afterAutospacing="1" w:line="259" w:lineRule="auto"/>
      <w:outlineLvl w:val="9"/>
    </w:pPr>
    <w:rPr>
      <w:rFonts w:asciiTheme="majorHAnsi" w:hAnsiTheme="majorHAnsi" w:eastAsiaTheme="majorEastAsia" w:cstheme="majorBidi"/>
      <w:smallCaps/>
      <w:color w:val="376092" w:themeColor="accent1" w:themeShade="BF"/>
      <w:spacing w:val="5"/>
      <w:kern w:val="0"/>
      <w:szCs w:val="32"/>
    </w:rPr>
  </w:style>
  <w:style w:type="character" w:customStyle="1" w:styleId="107">
    <w:name w:val="标题 Char1"/>
    <w:qFormat/>
    <w:uiPriority w:val="10"/>
    <w:rPr>
      <w:rFonts w:ascii="Cambria" w:hAnsi="Cambria" w:eastAsia="宋体" w:cs="Times New Roman"/>
      <w:b/>
      <w:bCs/>
      <w:sz w:val="32"/>
      <w:szCs w:val="32"/>
    </w:rPr>
  </w:style>
  <w:style w:type="character" w:customStyle="1" w:styleId="108">
    <w:name w:val="apple-converted-space"/>
    <w:basedOn w:val="37"/>
    <w:qFormat/>
    <w:uiPriority w:val="0"/>
  </w:style>
  <w:style w:type="character" w:customStyle="1" w:styleId="109">
    <w:name w:val="def"/>
    <w:basedOn w:val="37"/>
    <w:qFormat/>
    <w:uiPriority w:val="0"/>
  </w:style>
  <w:style w:type="paragraph" w:customStyle="1" w:styleId="110">
    <w:name w:val="font7"/>
    <w:basedOn w:val="1"/>
    <w:qFormat/>
    <w:uiPriority w:val="0"/>
    <w:pPr>
      <w:adjustRightInd w:val="0"/>
      <w:snapToGrid w:val="0"/>
      <w:spacing w:before="100" w:beforeAutospacing="1" w:after="100" w:afterAutospacing="1"/>
      <w:jc w:val="both"/>
    </w:pPr>
    <w:rPr>
      <w:sz w:val="18"/>
      <w:szCs w:val="18"/>
    </w:rPr>
  </w:style>
  <w:style w:type="paragraph" w:customStyle="1" w:styleId="111">
    <w:name w:val="My2"/>
    <w:basedOn w:val="3"/>
    <w:qFormat/>
    <w:uiPriority w:val="99"/>
    <w:pPr>
      <w:adjustRightInd w:val="0"/>
      <w:snapToGrid w:val="0"/>
      <w:spacing w:before="240" w:beforeAutospacing="1" w:after="80" w:afterAutospacing="1" w:line="413" w:lineRule="auto"/>
      <w:ind w:left="88" w:hanging="720"/>
      <w:jc w:val="both"/>
      <w:outlineLvl w:val="2"/>
    </w:pPr>
    <w:rPr>
      <w:rFonts w:ascii="Arial" w:hAnsi="Arial" w:eastAsia="黑体" w:cs="Times New Roman"/>
      <w:bCs w:val="0"/>
      <w:color w:val="000000"/>
      <w:spacing w:val="5"/>
      <w:szCs w:val="28"/>
    </w:rPr>
  </w:style>
  <w:style w:type="paragraph" w:customStyle="1" w:styleId="112">
    <w:name w:val="xl117"/>
    <w:basedOn w:val="1"/>
    <w:qFormat/>
    <w:uiPriority w:val="0"/>
    <w:pPr>
      <w:pBdr>
        <w:left w:val="dotted" w:color="000000" w:sz="4" w:space="0"/>
        <w:bottom w:val="dotted" w:color="000000" w:sz="4" w:space="0"/>
        <w:right w:val="dotted" w:color="000000" w:sz="4" w:space="0"/>
      </w:pBdr>
      <w:adjustRightInd w:val="0"/>
      <w:snapToGrid w:val="0"/>
      <w:spacing w:before="100" w:beforeAutospacing="1" w:after="100" w:afterAutospacing="1"/>
      <w:jc w:val="both"/>
    </w:pPr>
    <w:rPr>
      <w:color w:val="000000"/>
      <w:sz w:val="21"/>
      <w:szCs w:val="21"/>
    </w:rPr>
  </w:style>
  <w:style w:type="paragraph" w:customStyle="1" w:styleId="113">
    <w:name w:val="My3"/>
    <w:basedOn w:val="4"/>
    <w:qFormat/>
    <w:uiPriority w:val="99"/>
    <w:pPr>
      <w:adjustRightInd w:val="0"/>
      <w:snapToGrid w:val="0"/>
      <w:spacing w:before="100" w:beforeAutospacing="1" w:after="0" w:afterAutospacing="1" w:line="413" w:lineRule="auto"/>
      <w:ind w:left="720" w:hanging="720"/>
      <w:jc w:val="both"/>
      <w:outlineLvl w:val="3"/>
    </w:pPr>
    <w:rPr>
      <w:rFonts w:ascii="Times New Roman" w:hAnsi="Times New Roman" w:eastAsia="黑体" w:cs="Times New Roman"/>
      <w:b w:val="0"/>
      <w:bCs w:val="0"/>
      <w:color w:val="000000"/>
      <w:spacing w:val="5"/>
      <w:sz w:val="28"/>
      <w:szCs w:val="24"/>
    </w:rPr>
  </w:style>
  <w:style w:type="paragraph" w:customStyle="1" w:styleId="114">
    <w:name w:val="xl112"/>
    <w:basedOn w:val="1"/>
    <w:qFormat/>
    <w:uiPriority w:val="0"/>
    <w:pPr>
      <w:pBdr>
        <w:bottom w:val="dotted" w:color="000000" w:sz="4" w:space="0"/>
        <w:right w:val="dotted" w:color="000000" w:sz="4" w:space="0"/>
      </w:pBdr>
      <w:adjustRightInd w:val="0"/>
      <w:snapToGrid w:val="0"/>
      <w:spacing w:before="100" w:beforeAutospacing="1" w:after="100" w:afterAutospacing="1"/>
      <w:jc w:val="center"/>
    </w:pPr>
    <w:rPr>
      <w:color w:val="000000"/>
      <w:sz w:val="20"/>
      <w:szCs w:val="20"/>
    </w:rPr>
  </w:style>
  <w:style w:type="paragraph" w:customStyle="1" w:styleId="115">
    <w:name w:val="xl116"/>
    <w:basedOn w:val="1"/>
    <w:qFormat/>
    <w:uiPriority w:val="0"/>
    <w:pPr>
      <w:pBdr>
        <w:left w:val="dotted" w:color="000000" w:sz="4" w:space="0"/>
        <w:bottom w:val="dotted" w:color="000000" w:sz="4" w:space="0"/>
        <w:right w:val="dotted" w:color="000000" w:sz="4" w:space="0"/>
      </w:pBdr>
      <w:adjustRightInd w:val="0"/>
      <w:snapToGrid w:val="0"/>
      <w:spacing w:before="100" w:beforeAutospacing="1" w:after="100" w:afterAutospacing="1"/>
      <w:jc w:val="center"/>
    </w:pPr>
    <w:rPr>
      <w:rFonts w:ascii="Arial" w:hAnsi="Arial" w:cs="Arial"/>
      <w:sz w:val="21"/>
      <w:szCs w:val="21"/>
    </w:rPr>
  </w:style>
  <w:style w:type="paragraph" w:customStyle="1" w:styleId="116">
    <w:name w:val="xl113"/>
    <w:basedOn w:val="1"/>
    <w:qFormat/>
    <w:uiPriority w:val="0"/>
    <w:pPr>
      <w:pBdr>
        <w:top w:val="dotted" w:color="000000" w:sz="4" w:space="0"/>
        <w:left w:val="dotted" w:color="000000" w:sz="4" w:space="0"/>
        <w:bottom w:val="dotted" w:color="000000" w:sz="4" w:space="0"/>
        <w:right w:val="single" w:color="000000" w:sz="8" w:space="0"/>
      </w:pBdr>
      <w:adjustRightInd w:val="0"/>
      <w:snapToGrid w:val="0"/>
      <w:spacing w:before="100" w:beforeAutospacing="1" w:after="100" w:afterAutospacing="1"/>
      <w:jc w:val="center"/>
    </w:pPr>
    <w:rPr>
      <w:color w:val="000000"/>
      <w:sz w:val="21"/>
      <w:szCs w:val="21"/>
    </w:rPr>
  </w:style>
  <w:style w:type="paragraph" w:customStyle="1" w:styleId="117">
    <w:name w:val="tt1"/>
    <w:basedOn w:val="1"/>
    <w:qFormat/>
    <w:uiPriority w:val="0"/>
    <w:pPr>
      <w:adjustRightInd w:val="0"/>
      <w:snapToGrid w:val="0"/>
      <w:spacing w:before="100" w:beforeAutospacing="1" w:after="100" w:afterAutospacing="1"/>
      <w:jc w:val="both"/>
    </w:pPr>
    <w:rPr>
      <w:sz w:val="20"/>
      <w:szCs w:val="20"/>
    </w:rPr>
  </w:style>
  <w:style w:type="character" w:customStyle="1" w:styleId="118">
    <w:name w:val="文档结构图 Char2"/>
    <w:basedOn w:val="37"/>
    <w:semiHidden/>
    <w:qFormat/>
    <w:uiPriority w:val="99"/>
    <w:rPr>
      <w:rFonts w:ascii="宋体"/>
      <w:sz w:val="18"/>
      <w:szCs w:val="18"/>
      <w:lang w:bidi="he-IL"/>
    </w:rPr>
  </w:style>
  <w:style w:type="paragraph" w:customStyle="1" w:styleId="119">
    <w:name w:val="font6"/>
    <w:basedOn w:val="1"/>
    <w:qFormat/>
    <w:uiPriority w:val="0"/>
    <w:pPr>
      <w:adjustRightInd w:val="0"/>
      <w:snapToGrid w:val="0"/>
      <w:spacing w:before="100" w:beforeAutospacing="1" w:after="100" w:afterAutospacing="1"/>
      <w:jc w:val="both"/>
    </w:pPr>
    <w:rPr>
      <w:color w:val="000000"/>
      <w:sz w:val="20"/>
      <w:szCs w:val="20"/>
    </w:rPr>
  </w:style>
  <w:style w:type="paragraph" w:customStyle="1" w:styleId="120">
    <w:name w:val="My1"/>
    <w:basedOn w:val="1"/>
    <w:qFormat/>
    <w:uiPriority w:val="99"/>
    <w:pPr>
      <w:keepNext/>
      <w:keepLines/>
      <w:widowControl w:val="0"/>
      <w:adjustRightInd w:val="0"/>
      <w:snapToGrid w:val="0"/>
      <w:spacing w:before="340" w:beforeAutospacing="1" w:after="330" w:afterAutospacing="1" w:line="576" w:lineRule="auto"/>
      <w:ind w:left="360" w:hanging="360"/>
      <w:jc w:val="both"/>
      <w:outlineLvl w:val="1"/>
    </w:pPr>
    <w:rPr>
      <w:rFonts w:eastAsia="黑体" w:cs="Times New Roman"/>
      <w:b/>
      <w:bCs/>
      <w:color w:val="000000"/>
      <w:kern w:val="44"/>
      <w:sz w:val="44"/>
      <w:szCs w:val="44"/>
    </w:rPr>
  </w:style>
  <w:style w:type="paragraph" w:customStyle="1" w:styleId="121">
    <w:name w:val="无间隔2"/>
    <w:qFormat/>
    <w:uiPriority w:val="1"/>
    <w:pPr>
      <w:widowControl w:val="0"/>
      <w:spacing w:after="200" w:line="276" w:lineRule="auto"/>
      <w:jc w:val="both"/>
    </w:pPr>
    <w:rPr>
      <w:rFonts w:ascii="Calibri" w:hAnsi="Calibri" w:eastAsia="宋体" w:cs="Times New Roman"/>
      <w:lang w:val="en-US" w:eastAsia="zh-CN" w:bidi="ar-SA"/>
    </w:rPr>
  </w:style>
  <w:style w:type="paragraph" w:customStyle="1" w:styleId="122">
    <w:name w:val="reader-word-layer"/>
    <w:basedOn w:val="1"/>
    <w:qFormat/>
    <w:uiPriority w:val="0"/>
    <w:pPr>
      <w:adjustRightInd w:val="0"/>
      <w:snapToGrid w:val="0"/>
      <w:spacing w:before="100" w:beforeAutospacing="1" w:after="100" w:afterAutospacing="1"/>
      <w:jc w:val="both"/>
    </w:pPr>
    <w:rPr>
      <w:sz w:val="20"/>
      <w:szCs w:val="20"/>
    </w:rPr>
  </w:style>
  <w:style w:type="paragraph" w:customStyle="1" w:styleId="123">
    <w:name w:val="xl109"/>
    <w:basedOn w:val="1"/>
    <w:qFormat/>
    <w:uiPriority w:val="0"/>
    <w:pPr>
      <w:pBdr>
        <w:top w:val="single" w:color="000000" w:sz="8" w:space="0"/>
        <w:left w:val="single" w:color="000000" w:sz="8" w:space="0"/>
        <w:bottom w:val="single" w:color="000000" w:sz="8" w:space="0"/>
        <w:right w:val="single" w:color="000000" w:sz="8" w:space="0"/>
      </w:pBdr>
      <w:adjustRightInd w:val="0"/>
      <w:snapToGrid w:val="0"/>
      <w:spacing w:before="100" w:beforeAutospacing="1" w:after="100" w:afterAutospacing="1"/>
      <w:jc w:val="center"/>
    </w:pPr>
    <w:rPr>
      <w:sz w:val="21"/>
      <w:szCs w:val="21"/>
    </w:rPr>
  </w:style>
  <w:style w:type="character" w:customStyle="1" w:styleId="124">
    <w:name w:val="标题 Char2"/>
    <w:basedOn w:val="37"/>
    <w:qFormat/>
    <w:uiPriority w:val="10"/>
    <w:rPr>
      <w:rFonts w:asciiTheme="majorHAnsi" w:hAnsiTheme="majorHAnsi" w:cstheme="majorBidi"/>
      <w:b/>
      <w:bCs/>
      <w:sz w:val="32"/>
      <w:szCs w:val="32"/>
      <w:lang w:bidi="he-IL"/>
    </w:rPr>
  </w:style>
  <w:style w:type="paragraph" w:customStyle="1" w:styleId="125">
    <w:name w:val="列出段落21"/>
    <w:basedOn w:val="1"/>
    <w:qFormat/>
    <w:uiPriority w:val="0"/>
    <w:pPr>
      <w:widowControl w:val="0"/>
      <w:adjustRightInd w:val="0"/>
      <w:snapToGrid w:val="0"/>
      <w:spacing w:before="100" w:beforeAutospacing="1" w:after="100" w:afterAutospacing="1"/>
      <w:ind w:firstLine="420" w:firstLineChars="200"/>
      <w:jc w:val="both"/>
    </w:pPr>
    <w:rPr>
      <w:rFonts w:ascii="Calibri" w:hAnsi="Calibri" w:cs="Calibri"/>
      <w:sz w:val="21"/>
      <w:szCs w:val="21"/>
    </w:rPr>
  </w:style>
  <w:style w:type="paragraph" w:customStyle="1" w:styleId="126">
    <w:name w:val="xl114"/>
    <w:basedOn w:val="1"/>
    <w:qFormat/>
    <w:uiPriority w:val="0"/>
    <w:pPr>
      <w:pBdr>
        <w:left w:val="dotted" w:color="000000" w:sz="4" w:space="0"/>
        <w:bottom w:val="dotted" w:color="000000" w:sz="4" w:space="0"/>
        <w:right w:val="single" w:color="000000" w:sz="8" w:space="0"/>
      </w:pBdr>
      <w:adjustRightInd w:val="0"/>
      <w:snapToGrid w:val="0"/>
      <w:spacing w:before="100" w:beforeAutospacing="1" w:after="100" w:afterAutospacing="1"/>
      <w:jc w:val="center"/>
    </w:pPr>
    <w:rPr>
      <w:color w:val="000000"/>
      <w:sz w:val="21"/>
      <w:szCs w:val="21"/>
    </w:rPr>
  </w:style>
  <w:style w:type="paragraph" w:customStyle="1" w:styleId="127">
    <w:name w:val="xl111"/>
    <w:basedOn w:val="1"/>
    <w:qFormat/>
    <w:uiPriority w:val="0"/>
    <w:pPr>
      <w:pBdr>
        <w:bottom w:val="dotted" w:color="000000" w:sz="4" w:space="0"/>
        <w:right w:val="dotted" w:color="000000" w:sz="4" w:space="0"/>
      </w:pBdr>
      <w:adjustRightInd w:val="0"/>
      <w:snapToGrid w:val="0"/>
      <w:spacing w:before="100" w:beforeAutospacing="1" w:after="100" w:afterAutospacing="1"/>
      <w:jc w:val="center"/>
    </w:pPr>
    <w:rPr>
      <w:rFonts w:ascii="Arial" w:hAnsi="Arial" w:cs="Arial"/>
      <w:color w:val="000000"/>
      <w:sz w:val="20"/>
      <w:szCs w:val="20"/>
    </w:rPr>
  </w:style>
  <w:style w:type="paragraph" w:customStyle="1" w:styleId="128">
    <w:name w:val="font5"/>
    <w:basedOn w:val="1"/>
    <w:qFormat/>
    <w:uiPriority w:val="0"/>
    <w:pPr>
      <w:adjustRightInd w:val="0"/>
      <w:snapToGrid w:val="0"/>
      <w:spacing w:before="100" w:beforeAutospacing="1" w:after="100" w:afterAutospacing="1"/>
      <w:jc w:val="both"/>
    </w:pPr>
    <w:rPr>
      <w:rFonts w:ascii="Arial" w:hAnsi="Arial" w:cs="Arial"/>
      <w:color w:val="000000"/>
      <w:sz w:val="20"/>
      <w:szCs w:val="20"/>
    </w:rPr>
  </w:style>
  <w:style w:type="paragraph" w:customStyle="1" w:styleId="129">
    <w:name w:val="xl115"/>
    <w:basedOn w:val="1"/>
    <w:uiPriority w:val="0"/>
    <w:pPr>
      <w:pBdr>
        <w:left w:val="single" w:color="000000" w:sz="8" w:space="0"/>
        <w:bottom w:val="dotted" w:color="000000" w:sz="4" w:space="0"/>
        <w:right w:val="dotted" w:color="000000" w:sz="4" w:space="0"/>
      </w:pBdr>
      <w:adjustRightInd w:val="0"/>
      <w:snapToGrid w:val="0"/>
      <w:spacing w:before="100" w:beforeAutospacing="1" w:after="100" w:afterAutospacing="1"/>
      <w:jc w:val="center"/>
    </w:pPr>
    <w:rPr>
      <w:rFonts w:ascii="Arial" w:hAnsi="Arial" w:cs="Arial"/>
      <w:sz w:val="21"/>
      <w:szCs w:val="21"/>
    </w:rPr>
  </w:style>
  <w:style w:type="paragraph" w:customStyle="1" w:styleId="130">
    <w:name w:val="xl110"/>
    <w:basedOn w:val="1"/>
    <w:qFormat/>
    <w:uiPriority w:val="0"/>
    <w:pPr>
      <w:pBdr>
        <w:left w:val="dotted" w:color="000000" w:sz="4" w:space="0"/>
        <w:bottom w:val="dotted" w:color="000000" w:sz="4" w:space="0"/>
        <w:right w:val="dotted" w:color="000000" w:sz="4" w:space="0"/>
      </w:pBdr>
      <w:adjustRightInd w:val="0"/>
      <w:snapToGrid w:val="0"/>
      <w:spacing w:before="100" w:beforeAutospacing="1" w:after="100" w:afterAutospacing="1"/>
      <w:jc w:val="center"/>
    </w:pPr>
    <w:rPr>
      <w:rFonts w:ascii="Arial" w:hAnsi="Arial" w:cs="Arial"/>
      <w:color w:val="000000"/>
      <w:sz w:val="20"/>
      <w:szCs w:val="20"/>
    </w:rPr>
  </w:style>
  <w:style w:type="paragraph" w:customStyle="1" w:styleId="131">
    <w:name w:val="列出段落3"/>
    <w:basedOn w:val="1"/>
    <w:qFormat/>
    <w:uiPriority w:val="34"/>
    <w:pPr>
      <w:widowControl w:val="0"/>
      <w:adjustRightInd w:val="0"/>
      <w:snapToGrid w:val="0"/>
      <w:spacing w:before="100" w:beforeAutospacing="1" w:after="100" w:afterAutospacing="1"/>
      <w:ind w:firstLine="420" w:firstLineChars="200"/>
      <w:jc w:val="both"/>
    </w:pPr>
    <w:rPr>
      <w:rFonts w:ascii="Calibri" w:hAnsi="Calibri" w:cs="Times New Roman"/>
      <w:sz w:val="21"/>
    </w:rPr>
  </w:style>
  <w:style w:type="paragraph" w:customStyle="1" w:styleId="132">
    <w:name w:val="My0"/>
    <w:basedOn w:val="1"/>
    <w:next w:val="71"/>
    <w:qFormat/>
    <w:uiPriority w:val="99"/>
    <w:pPr>
      <w:widowControl w:val="0"/>
      <w:adjustRightInd w:val="0"/>
      <w:snapToGrid w:val="0"/>
      <w:spacing w:before="240" w:beforeAutospacing="1" w:after="60" w:afterAutospacing="1"/>
      <w:ind w:left="360" w:hanging="360"/>
      <w:jc w:val="both"/>
      <w:outlineLvl w:val="0"/>
    </w:pPr>
    <w:rPr>
      <w:rFonts w:ascii="Cambria" w:hAnsi="Cambria" w:eastAsia="黑体" w:cs="Times New Roman"/>
      <w:b/>
      <w:bCs/>
      <w:color w:val="000000"/>
      <w:sz w:val="52"/>
      <w:szCs w:val="52"/>
    </w:rPr>
  </w:style>
  <w:style w:type="paragraph" w:customStyle="1" w:styleId="133">
    <w:name w:val="xl118"/>
    <w:basedOn w:val="1"/>
    <w:qFormat/>
    <w:uiPriority w:val="0"/>
    <w:pPr>
      <w:pBdr>
        <w:left w:val="dotted" w:color="000000" w:sz="4" w:space="0"/>
        <w:bottom w:val="dotted" w:color="000000" w:sz="4" w:space="0"/>
        <w:right w:val="single" w:color="000000" w:sz="8" w:space="0"/>
      </w:pBdr>
      <w:adjustRightInd w:val="0"/>
      <w:snapToGrid w:val="0"/>
      <w:spacing w:before="100" w:beforeAutospacing="1" w:after="100" w:afterAutospacing="1"/>
      <w:jc w:val="center"/>
    </w:pPr>
    <w:rPr>
      <w:rFonts w:ascii="Arial" w:hAnsi="Arial" w:cs="Arial"/>
      <w:sz w:val="21"/>
      <w:szCs w:val="21"/>
    </w:rPr>
  </w:style>
  <w:style w:type="paragraph" w:customStyle="1" w:styleId="134">
    <w:name w:val="列出段落31"/>
    <w:basedOn w:val="1"/>
    <w:qFormat/>
    <w:uiPriority w:val="0"/>
    <w:pPr>
      <w:widowControl w:val="0"/>
      <w:adjustRightInd w:val="0"/>
      <w:snapToGrid w:val="0"/>
      <w:spacing w:before="100" w:beforeAutospacing="1" w:after="100" w:afterAutospacing="1"/>
      <w:ind w:firstLine="420" w:firstLineChars="200"/>
      <w:jc w:val="both"/>
    </w:pPr>
    <w:rPr>
      <w:rFonts w:ascii="Calibri" w:hAnsi="Calibri" w:cs="Calibri"/>
      <w:sz w:val="21"/>
      <w:szCs w:val="21"/>
    </w:rPr>
  </w:style>
  <w:style w:type="paragraph" w:customStyle="1" w:styleId="135">
    <w:name w:val="列出段落4"/>
    <w:basedOn w:val="1"/>
    <w:qFormat/>
    <w:uiPriority w:val="99"/>
    <w:pPr>
      <w:adjustRightInd w:val="0"/>
      <w:snapToGrid w:val="0"/>
      <w:spacing w:before="100" w:beforeAutospacing="1" w:after="100" w:afterAutospacing="1"/>
      <w:ind w:firstLine="420" w:firstLineChars="200"/>
      <w:jc w:val="both"/>
    </w:pPr>
    <w:rPr>
      <w:rFonts w:ascii="Times New Roman" w:hAnsi="Times New Roman" w:cs="Times New Roman"/>
      <w:sz w:val="20"/>
      <w:szCs w:val="20"/>
      <w:lang w:bidi="he-IL"/>
    </w:rPr>
  </w:style>
  <w:style w:type="character" w:customStyle="1" w:styleId="136">
    <w:name w:val="objectbrace"/>
    <w:basedOn w:val="37"/>
    <w:qFormat/>
    <w:uiPriority w:val="0"/>
  </w:style>
  <w:style w:type="character" w:customStyle="1" w:styleId="137">
    <w:name w:val="collapsible"/>
    <w:basedOn w:val="37"/>
    <w:qFormat/>
    <w:uiPriority w:val="0"/>
  </w:style>
  <w:style w:type="character" w:customStyle="1" w:styleId="138">
    <w:name w:val="propertyname"/>
    <w:basedOn w:val="37"/>
    <w:qFormat/>
    <w:uiPriority w:val="0"/>
  </w:style>
  <w:style w:type="character" w:customStyle="1" w:styleId="139">
    <w:name w:val="string"/>
    <w:basedOn w:val="37"/>
    <w:qFormat/>
    <w:uiPriority w:val="0"/>
  </w:style>
  <w:style w:type="character" w:customStyle="1" w:styleId="140">
    <w:name w:val="comma"/>
    <w:basedOn w:val="37"/>
    <w:qFormat/>
    <w:uiPriority w:val="0"/>
  </w:style>
  <w:style w:type="character" w:customStyle="1" w:styleId="141">
    <w:name w:val="正文雅黑小四"/>
    <w:basedOn w:val="37"/>
    <w:qFormat/>
    <w:uiPriority w:val="0"/>
    <w:rPr>
      <w:rFonts w:eastAsia="微软雅黑"/>
      <w:sz w:val="21"/>
    </w:rPr>
  </w:style>
  <w:style w:type="character" w:customStyle="1" w:styleId="142">
    <w:name w:val="Unresolved Mention1"/>
    <w:basedOn w:val="37"/>
    <w:semiHidden/>
    <w:unhideWhenUsed/>
    <w:qFormat/>
    <w:uiPriority w:val="99"/>
    <w:rPr>
      <w:color w:val="808080"/>
      <w:shd w:val="clear" w:color="auto" w:fill="E6E6E6"/>
    </w:rPr>
  </w:style>
  <w:style w:type="paragraph" w:customStyle="1" w:styleId="143">
    <w:name w:val="XML"/>
    <w:basedOn w:val="1"/>
    <w:qFormat/>
    <w:uiPriority w:val="0"/>
    <w:pPr>
      <w:pBdr>
        <w:top w:val="single" w:color="auto" w:sz="4" w:space="1"/>
        <w:left w:val="single" w:color="auto" w:sz="4" w:space="4"/>
        <w:bottom w:val="single" w:color="auto" w:sz="4" w:space="1"/>
        <w:right w:val="single" w:color="auto" w:sz="4" w:space="4"/>
      </w:pBdr>
      <w:shd w:val="clear" w:color="auto" w:fill="F1F1F1" w:themeFill="background1" w:themeFillShade="F2"/>
      <w:adjustRightInd w:val="0"/>
      <w:snapToGrid w:val="0"/>
      <w:spacing w:before="100" w:beforeAutospacing="1" w:after="100" w:afterAutospacing="1" w:line="360" w:lineRule="atLeast"/>
      <w:jc w:val="both"/>
    </w:pPr>
    <w:rPr>
      <w:rFonts w:ascii="微软雅黑" w:hAnsi="微软雅黑" w:eastAsia="微软雅黑" w:cs="微软雅黑"/>
      <w:sz w:val="18"/>
      <w:szCs w:val="18"/>
    </w:rPr>
  </w:style>
  <w:style w:type="table" w:customStyle="1" w:styleId="144">
    <w:name w:val="网格表 1 浅色1"/>
    <w:basedOn w:val="35"/>
    <w:qFormat/>
    <w:uiPriority w:val="46"/>
    <w:pPr>
      <w:spacing w:after="200" w:line="276" w:lineRule="auto"/>
      <w:jc w:val="both"/>
    </w:p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45">
    <w:name w:val="Revision"/>
    <w:hidden/>
    <w:semiHidden/>
    <w:qFormat/>
    <w:uiPriority w:val="99"/>
    <w:pPr>
      <w:spacing w:after="200" w:line="276" w:lineRule="auto"/>
      <w:jc w:val="both"/>
    </w:pPr>
    <w:rPr>
      <w:rFonts w:ascii="Times New Roman" w:hAnsi="Times New Roman" w:eastAsia="Times New Roman" w:cs="Times New Roman"/>
      <w:sz w:val="24"/>
      <w:szCs w:val="24"/>
      <w:lang w:val="en-US" w:eastAsia="zh-CN" w:bidi="ar-SA"/>
    </w:rPr>
  </w:style>
  <w:style w:type="paragraph" w:customStyle="1" w:styleId="146">
    <w:name w:val="msonormal"/>
    <w:basedOn w:val="1"/>
    <w:qFormat/>
    <w:uiPriority w:val="0"/>
    <w:pPr>
      <w:adjustRightInd w:val="0"/>
      <w:snapToGrid w:val="0"/>
      <w:spacing w:before="100" w:beforeAutospacing="1" w:after="100" w:afterAutospacing="1"/>
      <w:jc w:val="both"/>
    </w:pPr>
    <w:rPr>
      <w:sz w:val="20"/>
      <w:szCs w:val="20"/>
    </w:rPr>
  </w:style>
  <w:style w:type="character" w:customStyle="1" w:styleId="147">
    <w:name w:val="attribute"/>
    <w:basedOn w:val="37"/>
    <w:qFormat/>
    <w:uiPriority w:val="0"/>
  </w:style>
  <w:style w:type="character" w:customStyle="1" w:styleId="148">
    <w:name w:val="attribute-value"/>
    <w:basedOn w:val="37"/>
    <w:qFormat/>
    <w:uiPriority w:val="0"/>
  </w:style>
  <w:style w:type="paragraph" w:styleId="149">
    <w:name w:val="No Spacing"/>
    <w:basedOn w:val="1"/>
    <w:link w:val="150"/>
    <w:qFormat/>
    <w:uiPriority w:val="1"/>
    <w:pPr>
      <w:adjustRightInd w:val="0"/>
      <w:snapToGrid w:val="0"/>
      <w:spacing w:before="100" w:beforeAutospacing="1" w:after="100" w:afterAutospacing="1"/>
    </w:pPr>
    <w:rPr>
      <w:rFonts w:eastAsia="微软雅黑"/>
      <w:sz w:val="21"/>
      <w:szCs w:val="20"/>
    </w:rPr>
  </w:style>
  <w:style w:type="character" w:customStyle="1" w:styleId="150">
    <w:name w:val="无间隔 字符"/>
    <w:basedOn w:val="37"/>
    <w:link w:val="149"/>
    <w:qFormat/>
    <w:uiPriority w:val="1"/>
    <w:rPr>
      <w:rFonts w:eastAsia="微软雅黑"/>
      <w:sz w:val="21"/>
    </w:rPr>
  </w:style>
  <w:style w:type="paragraph" w:styleId="151">
    <w:name w:val="Quote"/>
    <w:basedOn w:val="1"/>
    <w:next w:val="1"/>
    <w:link w:val="152"/>
    <w:qFormat/>
    <w:uiPriority w:val="29"/>
    <w:pPr>
      <w:adjustRightInd w:val="0"/>
      <w:snapToGrid w:val="0"/>
      <w:spacing w:before="100" w:beforeAutospacing="1" w:after="100" w:afterAutospacing="1"/>
      <w:jc w:val="both"/>
    </w:pPr>
    <w:rPr>
      <w:i/>
      <w:sz w:val="20"/>
      <w:szCs w:val="20"/>
    </w:rPr>
  </w:style>
  <w:style w:type="character" w:customStyle="1" w:styleId="152">
    <w:name w:val="引用 字符"/>
    <w:basedOn w:val="37"/>
    <w:link w:val="151"/>
    <w:qFormat/>
    <w:uiPriority w:val="29"/>
    <w:rPr>
      <w:i/>
    </w:rPr>
  </w:style>
  <w:style w:type="paragraph" w:styleId="153">
    <w:name w:val="Intense Quote"/>
    <w:basedOn w:val="1"/>
    <w:next w:val="1"/>
    <w:link w:val="154"/>
    <w:qFormat/>
    <w:uiPriority w:val="30"/>
    <w:pPr>
      <w:pBdr>
        <w:top w:val="single" w:color="943734" w:themeColor="accent2" w:themeShade="BF" w:sz="8" w:space="10"/>
        <w:left w:val="single" w:color="943734" w:themeColor="accent2" w:themeShade="BF" w:sz="8" w:space="10"/>
        <w:bottom w:val="single" w:color="943734" w:themeColor="accent2" w:themeShade="BF" w:sz="8" w:space="10"/>
        <w:right w:val="single" w:color="943734" w:themeColor="accent2" w:themeShade="BF" w:sz="8" w:space="10"/>
      </w:pBdr>
      <w:shd w:val="clear" w:color="auto" w:fill="C0504D" w:themeFill="accent2"/>
      <w:adjustRightInd w:val="0"/>
      <w:snapToGrid w:val="0"/>
      <w:spacing w:before="140" w:beforeAutospacing="1" w:after="140" w:afterAutospacing="1"/>
      <w:ind w:left="1440" w:right="1440"/>
      <w:jc w:val="both"/>
    </w:pPr>
    <w:rPr>
      <w:b/>
      <w:i/>
      <w:color w:val="FFFFFF" w:themeColor="background1"/>
      <w:sz w:val="20"/>
      <w:szCs w:val="20"/>
      <w14:textFill>
        <w14:solidFill>
          <w14:schemeClr w14:val="bg1"/>
        </w14:solidFill>
      </w14:textFill>
    </w:rPr>
  </w:style>
  <w:style w:type="character" w:customStyle="1" w:styleId="154">
    <w:name w:val="明显引用 字符"/>
    <w:basedOn w:val="37"/>
    <w:link w:val="153"/>
    <w:qFormat/>
    <w:uiPriority w:val="30"/>
    <w:rPr>
      <w:b/>
      <w:i/>
      <w:color w:val="FFFFFF" w:themeColor="background1"/>
      <w:shd w:val="clear" w:color="auto" w:fill="C0504D" w:themeFill="accent2"/>
      <w14:textFill>
        <w14:solidFill>
          <w14:schemeClr w14:val="bg1"/>
        </w14:solidFill>
      </w14:textFill>
    </w:rPr>
  </w:style>
  <w:style w:type="character" w:customStyle="1" w:styleId="155">
    <w:name w:val="Subtle Emphasis"/>
    <w:qFormat/>
    <w:uiPriority w:val="19"/>
    <w:rPr>
      <w:i/>
    </w:rPr>
  </w:style>
  <w:style w:type="character" w:customStyle="1" w:styleId="156">
    <w:name w:val="Intense Emphasis"/>
    <w:qFormat/>
    <w:uiPriority w:val="21"/>
    <w:rPr>
      <w:b/>
      <w:i/>
      <w:color w:val="C0504D" w:themeColor="accent2"/>
      <w:spacing w:val="10"/>
      <w14:textFill>
        <w14:solidFill>
          <w14:schemeClr w14:val="accent2"/>
        </w14:solidFill>
      </w14:textFill>
    </w:rPr>
  </w:style>
  <w:style w:type="character" w:customStyle="1" w:styleId="157">
    <w:name w:val="Subtle Reference"/>
    <w:qFormat/>
    <w:uiPriority w:val="31"/>
    <w:rPr>
      <w:b/>
    </w:rPr>
  </w:style>
  <w:style w:type="character" w:customStyle="1" w:styleId="158">
    <w:name w:val="Intense Reference"/>
    <w:qFormat/>
    <w:uiPriority w:val="32"/>
    <w:rPr>
      <w:b/>
      <w:bCs/>
      <w:smallCaps/>
      <w:spacing w:val="5"/>
      <w:sz w:val="22"/>
      <w:szCs w:val="22"/>
      <w:u w:val="single"/>
    </w:rPr>
  </w:style>
  <w:style w:type="character" w:customStyle="1" w:styleId="159">
    <w:name w:val="Book Title"/>
    <w:qFormat/>
    <w:uiPriority w:val="33"/>
    <w:rPr>
      <w:rFonts w:asciiTheme="majorHAnsi" w:hAnsiTheme="majorHAnsi" w:eastAsiaTheme="majorEastAsia" w:cstheme="majorBidi"/>
      <w:i/>
      <w:iCs/>
      <w:sz w:val="20"/>
      <w:szCs w:val="20"/>
    </w:rPr>
  </w:style>
  <w:style w:type="paragraph" w:customStyle="1" w:styleId="160">
    <w:name w:val="TOC Heading"/>
    <w:basedOn w:val="2"/>
    <w:next w:val="1"/>
    <w:unhideWhenUsed/>
    <w:qFormat/>
    <w:uiPriority w:val="39"/>
    <w:pPr>
      <w:widowControl/>
      <w:adjustRightInd w:val="0"/>
      <w:snapToGrid w:val="0"/>
      <w:spacing w:before="300" w:beforeAutospacing="1" w:after="40" w:afterAutospacing="1" w:line="240" w:lineRule="auto"/>
      <w:outlineLvl w:val="9"/>
    </w:pPr>
    <w:rPr>
      <w:rFonts w:eastAsia="阿里巴巴普惠体 H"/>
      <w:b w:val="0"/>
      <w:bCs w:val="0"/>
      <w:smallCaps/>
      <w:spacing w:val="5"/>
      <w:kern w:val="0"/>
      <w:szCs w:val="32"/>
    </w:rPr>
  </w:style>
  <w:style w:type="paragraph" w:customStyle="1" w:styleId="161">
    <w:name w:val="Personal Name"/>
    <w:basedOn w:val="33"/>
    <w:qFormat/>
    <w:uiPriority w:val="0"/>
    <w:pPr>
      <w:widowControl/>
      <w:pBdr>
        <w:top w:val="single" w:color="C0504D" w:themeColor="accent2" w:sz="12" w:space="1"/>
      </w:pBdr>
      <w:adjustRightInd w:val="0"/>
      <w:snapToGrid w:val="0"/>
      <w:spacing w:before="100" w:beforeAutospacing="1" w:after="100" w:afterAutospacing="1"/>
      <w:jc w:val="right"/>
      <w:outlineLvl w:val="9"/>
    </w:pPr>
    <w:rPr>
      <w:rFonts w:asciiTheme="minorHAnsi" w:hAnsiTheme="minorHAnsi" w:eastAsiaTheme="minorEastAsia" w:cstheme="minorBidi"/>
      <w:bCs w:val="0"/>
      <w:caps/>
      <w:smallCaps/>
      <w:color w:val="000000"/>
      <w:sz w:val="28"/>
      <w:szCs w:val="28"/>
    </w:rPr>
  </w:style>
  <w:style w:type="paragraph" w:customStyle="1" w:styleId="162">
    <w:name w:val="样式1"/>
    <w:basedOn w:val="4"/>
    <w:qFormat/>
    <w:uiPriority w:val="0"/>
    <w:pPr>
      <w:widowControl/>
      <w:numPr>
        <w:ilvl w:val="1"/>
        <w:numId w:val="1"/>
      </w:numPr>
      <w:adjustRightInd w:val="0"/>
      <w:snapToGrid w:val="0"/>
      <w:spacing w:before="100" w:beforeAutospacing="1" w:after="0" w:afterAutospacing="1" w:line="240" w:lineRule="auto"/>
    </w:pPr>
    <w:rPr>
      <w:rFonts w:ascii="阿里巴巴普惠体 M" w:hAnsi="阿里巴巴普惠体 M" w:eastAsia="阿里巴巴普惠体 M"/>
      <w:b w:val="0"/>
      <w:bCs w:val="0"/>
      <w:spacing w:val="5"/>
      <w:sz w:val="28"/>
      <w:szCs w:val="24"/>
    </w:rPr>
  </w:style>
  <w:style w:type="paragraph" w:customStyle="1" w:styleId="163">
    <w:name w:val="样式2"/>
    <w:basedOn w:val="4"/>
    <w:qFormat/>
    <w:uiPriority w:val="0"/>
    <w:pPr>
      <w:widowControl/>
      <w:numPr>
        <w:ilvl w:val="2"/>
        <w:numId w:val="2"/>
      </w:numPr>
      <w:adjustRightInd w:val="0"/>
      <w:snapToGrid w:val="0"/>
      <w:spacing w:before="100" w:beforeAutospacing="1" w:after="0" w:afterAutospacing="1" w:line="240" w:lineRule="auto"/>
    </w:pPr>
    <w:rPr>
      <w:rFonts w:ascii="阿里巴巴普惠体 M" w:hAnsi="阿里巴巴普惠体 M" w:eastAsia="阿里巴巴普惠体 M"/>
      <w:b w:val="0"/>
      <w:bCs w:val="0"/>
      <w:spacing w:val="5"/>
      <w:sz w:val="28"/>
      <w:szCs w:val="24"/>
    </w:rPr>
  </w:style>
  <w:style w:type="paragraph" w:customStyle="1" w:styleId="164">
    <w:name w:val="样式4"/>
    <w:basedOn w:val="4"/>
    <w:qFormat/>
    <w:uiPriority w:val="0"/>
    <w:pPr>
      <w:widowControl/>
      <w:adjustRightInd w:val="0"/>
      <w:snapToGrid w:val="0"/>
      <w:spacing w:before="100" w:beforeAutospacing="1" w:after="0" w:afterAutospacing="1" w:line="240" w:lineRule="auto"/>
      <w:ind w:left="709" w:hanging="709"/>
    </w:pPr>
    <w:rPr>
      <w:rFonts w:ascii="微软雅黑" w:hAnsi="微软雅黑" w:eastAsia="微软雅黑"/>
      <w:b w:val="0"/>
      <w:bCs w:val="0"/>
      <w:color w:val="000000" w:themeColor="text1"/>
      <w:spacing w:val="5"/>
      <w:sz w:val="28"/>
      <w:szCs w:val="24"/>
      <w14:textFill>
        <w14:solidFill>
          <w14:schemeClr w14:val="tx1"/>
        </w14:solidFill>
      </w14:textFill>
    </w:rPr>
  </w:style>
  <w:style w:type="character" w:customStyle="1" w:styleId="165">
    <w:name w:val="未处理的提及3"/>
    <w:basedOn w:val="37"/>
    <w:semiHidden/>
    <w:unhideWhenUsed/>
    <w:qFormat/>
    <w:uiPriority w:val="99"/>
    <w:rPr>
      <w:color w:val="605E5C"/>
      <w:shd w:val="clear" w:color="auto" w:fill="E1DFDD"/>
    </w:rPr>
  </w:style>
  <w:style w:type="character" w:customStyle="1" w:styleId="166">
    <w:name w:val="error"/>
    <w:basedOn w:val="37"/>
    <w:qFormat/>
    <w:uiPriority w:val="0"/>
  </w:style>
  <w:style w:type="character" w:customStyle="1" w:styleId="167">
    <w:name w:val="Unresolved Mention"/>
    <w:basedOn w:val="37"/>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D12E3D-53D5-B446-B345-BA1261FBADF7}">
  <ds:schemaRefs/>
</ds:datastoreItem>
</file>

<file path=docProps/app.xml><?xml version="1.0" encoding="utf-8"?>
<Properties xmlns="http://schemas.openxmlformats.org/officeDocument/2006/extended-properties" xmlns:vt="http://schemas.openxmlformats.org/officeDocument/2006/docPropsVTypes">
  <Template>Normal.dotm</Template>
  <Pages>116</Pages>
  <Words>19223</Words>
  <Characters>109575</Characters>
  <Lines>913</Lines>
  <Paragraphs>257</Paragraphs>
  <TotalTime>0</TotalTime>
  <ScaleCrop>false</ScaleCrop>
  <LinksUpToDate>false</LinksUpToDate>
  <CharactersWithSpaces>128541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2020-04-15T05:26:00Z</dcterms:created>
  <dc:creator>T450</dc:creator>
  <cp:lastModifiedBy>.......</cp:lastModifiedBy>
  <dcterms:modified xsi:type="dcterms:W3CDTF">2021-08-09T10:27:46Z</dcterms:modified>
  <cp:revision>337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EA71B76372D34CA4960FC0F4C9DF70D0</vt:lpwstr>
  </property>
</Properties>
</file>