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德诚医院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20200407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门诊电子病历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王宏宇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王宏宇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18659103354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 w:eastAsia="宋体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查询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－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科室病史查询/全院病史查询</w:t>
            </w:r>
          </w:p>
          <w:p>
            <w:pPr>
              <w:jc w:val="both"/>
              <w:rPr>
                <w:rFonts w:hint="default"/>
                <w:b/>
                <w:bCs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：目前病人的病历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界面内此挂号号的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病史/体征没有带出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。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并且西医诊断显示在下方，中医诊断显示在上方。 并且查询不到此次医技申请单。</w:t>
            </w:r>
          </w:p>
          <w:p>
            <w:pPr>
              <w:jc w:val="both"/>
              <w:rPr>
                <w:rFonts w:hint="default"/>
                <w:b/>
                <w:bCs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期望实现内容：期望能带出此挂号号的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病史/体征，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并且增加参数，西医诊断显示在上方，中医诊断显示在下方；增加申请单查询菜单。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期望完成时间：2020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年04月13日前完成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需求背景：方便医生查询过往病史内容。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default" w:eastAsia="宋体"/>
                <w:b/>
                <w:i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iCs/>
                <w:szCs w:val="21"/>
                <w:lang w:val="en-US" w:eastAsia="zh-CN"/>
              </w:rPr>
              <w:t>病史/体征/主诉，申请单，可以通过挂</w:t>
            </w:r>
            <w:bookmarkStart w:id="0" w:name="_GoBack"/>
            <w:bookmarkEnd w:id="0"/>
            <w:r>
              <w:rPr>
                <w:rFonts w:hint="eastAsia"/>
                <w:b w:val="0"/>
                <w:bCs/>
                <w:i w:val="0"/>
                <w:iCs/>
                <w:szCs w:val="21"/>
                <w:lang w:val="en-US" w:eastAsia="zh-CN"/>
              </w:rPr>
              <w:t>号号关联显示；诊断显示位置可通过参数控制。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r>
        <w:rPr>
          <w:rFonts w:hint="eastAsia"/>
          <w:lang w:val="en-US" w:eastAsia="zh-CN"/>
        </w:rPr>
        <w:t>截图1：</w:t>
      </w:r>
      <w:r>
        <w:drawing>
          <wp:inline distT="0" distB="0" distL="114300" distR="114300">
            <wp:extent cx="1200150" cy="752475"/>
            <wp:effectExtent l="0" t="0" r="0" b="9525"/>
            <wp:docPr id="573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6" name="图片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截图2：</w:t>
      </w:r>
      <w:r>
        <w:drawing>
          <wp:inline distT="0" distB="0" distL="114300" distR="114300">
            <wp:extent cx="1296035" cy="1014730"/>
            <wp:effectExtent l="0" t="0" r="18415" b="13970"/>
            <wp:docPr id="1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1014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跟踪文件：</w:t>
      </w:r>
      <w:r>
        <w:rPr>
          <w:rFonts w:hint="eastAsia"/>
          <w:lang w:val="en-US" w:eastAsia="zh-CN"/>
        </w:rPr>
        <w:object>
          <v:shape id="_x0000_i1025" o:spt="75" type="#_x0000_t75" style="height:25.95pt;width:42.4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Package" ShapeID="_x0000_i1025" DrawAspect="Content" ObjectID="_1468075725" r:id="rId8">
            <o:LockedField>false</o:LockedField>
          </o:OLEObject>
        </w:object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6020F59"/>
    <w:rsid w:val="0F0C0C19"/>
    <w:rsid w:val="10892D0F"/>
    <w:rsid w:val="128C6CEC"/>
    <w:rsid w:val="18CC4E3D"/>
    <w:rsid w:val="192B1E4F"/>
    <w:rsid w:val="1B452833"/>
    <w:rsid w:val="1E473F3F"/>
    <w:rsid w:val="1F911F4C"/>
    <w:rsid w:val="21C848D8"/>
    <w:rsid w:val="24A43A0B"/>
    <w:rsid w:val="262D1B92"/>
    <w:rsid w:val="293C339A"/>
    <w:rsid w:val="29A851F2"/>
    <w:rsid w:val="373223A0"/>
    <w:rsid w:val="3B872E95"/>
    <w:rsid w:val="4246370E"/>
    <w:rsid w:val="42AE5BBF"/>
    <w:rsid w:val="518417AE"/>
    <w:rsid w:val="5466129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1.bin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4</TotalTime>
  <ScaleCrop>false</ScaleCrop>
  <LinksUpToDate>false</LinksUpToDate>
  <CharactersWithSpaces>1133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</cp:lastModifiedBy>
  <dcterms:modified xsi:type="dcterms:W3CDTF">2020-04-07T02:16:36Z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