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沙县总医院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07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库存物资</w:t>
            </w:r>
            <w:r>
              <w:rPr>
                <w:rFonts w:hint="eastAsia"/>
              </w:rPr>
              <w:t>9.0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仓库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郑欢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0598-</w:t>
            </w:r>
            <w:r>
              <w:rPr>
                <w:rFonts w:hint="eastAsia"/>
                <w:lang w:val="en-US" w:eastAsia="zh-CN"/>
              </w:rPr>
              <w:t>5845460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 w:eastAsia="宋体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1、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入库单管理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入库单输入</w:t>
            </w:r>
          </w:p>
          <w:p>
            <w:pPr>
              <w:rPr>
                <w:rFonts w:hint="eastAsia" w:eastAsia="宋体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　现状：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无</w:t>
            </w:r>
          </w:p>
          <w:p>
            <w:pPr>
              <w:ind w:firstLine="211" w:firstLineChars="100"/>
              <w:rPr>
                <w:rFonts w:hint="eastAsia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  <w:lang w:eastAsia="zh-CN"/>
              </w:rPr>
              <w:t>增加手术日期、集采类别，集采类别为下拉框供仓管选择（国家集采、省际联盟、省集采）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　期望完成时间：</w:t>
            </w:r>
            <w:r>
              <w:rPr>
                <w:rFonts w:hint="eastAsia"/>
                <w:iCs/>
                <w:szCs w:val="21"/>
              </w:rPr>
              <w:t>即时（急）　</w:t>
            </w:r>
          </w:p>
          <w:p>
            <w:pPr>
              <w:rPr>
                <w:rFonts w:hint="eastAsia" w:eastAsia="宋体"/>
                <w:iCs/>
                <w:szCs w:val="21"/>
                <w:lang w:val="en-US"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2、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入库单管理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-入库错误更正</w:t>
            </w:r>
          </w:p>
          <w:p>
            <w:pPr>
              <w:ind w:firstLine="211" w:firstLineChars="100"/>
              <w:rPr>
                <w:rFonts w:hint="eastAsia" w:eastAsia="宋体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无</w:t>
            </w:r>
          </w:p>
          <w:p>
            <w:pPr>
              <w:ind w:firstLine="211" w:firstLineChars="100"/>
              <w:rPr>
                <w:rFonts w:hint="eastAsia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  <w:lang w:eastAsia="zh-CN"/>
              </w:rPr>
              <w:t>增加手术日期、集采类别修改功能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　期望完成时间：</w:t>
            </w:r>
            <w:r>
              <w:rPr>
                <w:rFonts w:hint="eastAsia"/>
                <w:iCs/>
                <w:szCs w:val="21"/>
              </w:rPr>
              <w:t>即时（急）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库存管理-物资入库明细账查询</w:t>
            </w:r>
          </w:p>
          <w:p>
            <w:pPr>
              <w:ind w:firstLine="211" w:firstLineChars="100"/>
              <w:rPr>
                <w:rFonts w:hint="eastAsia" w:eastAsia="宋体"/>
                <w:b/>
                <w:bCs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无</w:t>
            </w:r>
          </w:p>
          <w:p>
            <w:pPr>
              <w:ind w:firstLine="211" w:firstLineChars="100"/>
              <w:rPr>
                <w:rFonts w:hint="eastAsia"/>
                <w:i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在显示页面和打印页面</w:t>
            </w:r>
            <w:r>
              <w:rPr>
                <w:rFonts w:hint="eastAsia"/>
                <w:iCs/>
                <w:szCs w:val="21"/>
                <w:lang w:eastAsia="zh-CN"/>
              </w:rPr>
              <w:t>增加手术日期、集采类别两列类容</w:t>
            </w:r>
          </w:p>
          <w:p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　期望完成时间：</w:t>
            </w:r>
            <w:r>
              <w:rPr>
                <w:rFonts w:hint="eastAsia"/>
                <w:iCs/>
                <w:szCs w:val="21"/>
              </w:rPr>
              <w:t>即时（急）</w:t>
            </w:r>
          </w:p>
          <w:p>
            <w:pPr>
              <w:numPr>
                <w:numId w:val="0"/>
              </w:num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　</w:t>
            </w:r>
          </w:p>
          <w:p>
            <w:pPr>
              <w:rPr>
                <w:rFonts w:hint="eastAsia"/>
                <w:i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截图：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56910" cy="4893310"/>
            <wp:effectExtent l="0" t="0" r="15240" b="2540"/>
            <wp:docPr id="2" name="图片 2" descr="1657526461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75264615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89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0560" cy="2714625"/>
            <wp:effectExtent l="0" t="0" r="2540" b="9525"/>
            <wp:docPr id="3" name="图片 3" descr="1657526604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75266042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49925" cy="3884295"/>
            <wp:effectExtent l="0" t="0" r="3175" b="1905"/>
            <wp:docPr id="4" name="图片 4" descr="1657526668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752666846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1830" cy="2817495"/>
            <wp:effectExtent l="0" t="0" r="1270" b="1905"/>
            <wp:docPr id="5" name="图片 5" descr="165752689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5752689204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1830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742305" cy="3071495"/>
            <wp:effectExtent l="0" t="0" r="10795" b="1460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307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first"/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024A95"/>
    <w:multiLevelType w:val="singleLevel"/>
    <w:tmpl w:val="58024A95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Y2QwZmI4ZGJkODcxNzIyMDFhYzU3NDJjOTAzOGMifQ=="/>
  </w:docVars>
  <w:rsids>
    <w:rsidRoot w:val="24A43A0B"/>
    <w:rsid w:val="00092CA7"/>
    <w:rsid w:val="000B782B"/>
    <w:rsid w:val="00166A42"/>
    <w:rsid w:val="00180AA3"/>
    <w:rsid w:val="002502B9"/>
    <w:rsid w:val="00276766"/>
    <w:rsid w:val="002E7C2C"/>
    <w:rsid w:val="004F434B"/>
    <w:rsid w:val="0053503B"/>
    <w:rsid w:val="00565C9E"/>
    <w:rsid w:val="005F5632"/>
    <w:rsid w:val="00683387"/>
    <w:rsid w:val="00727683"/>
    <w:rsid w:val="0080252E"/>
    <w:rsid w:val="00891E03"/>
    <w:rsid w:val="008B25BE"/>
    <w:rsid w:val="008D5A78"/>
    <w:rsid w:val="00902F3F"/>
    <w:rsid w:val="009501A7"/>
    <w:rsid w:val="00985DC7"/>
    <w:rsid w:val="00A54198"/>
    <w:rsid w:val="00BE3A64"/>
    <w:rsid w:val="00CB26C1"/>
    <w:rsid w:val="00CC4BDD"/>
    <w:rsid w:val="00D63478"/>
    <w:rsid w:val="00DB44A6"/>
    <w:rsid w:val="00EF4CBE"/>
    <w:rsid w:val="00F203F6"/>
    <w:rsid w:val="040C73E5"/>
    <w:rsid w:val="04CF69F1"/>
    <w:rsid w:val="05BE62FA"/>
    <w:rsid w:val="06020F59"/>
    <w:rsid w:val="06443FD4"/>
    <w:rsid w:val="0C223A75"/>
    <w:rsid w:val="10892D0F"/>
    <w:rsid w:val="15B54F13"/>
    <w:rsid w:val="18CC4E3D"/>
    <w:rsid w:val="191355B2"/>
    <w:rsid w:val="198567EB"/>
    <w:rsid w:val="1B452833"/>
    <w:rsid w:val="1C823FD5"/>
    <w:rsid w:val="1E473F3F"/>
    <w:rsid w:val="1EB4047A"/>
    <w:rsid w:val="1F911F4C"/>
    <w:rsid w:val="23A6050A"/>
    <w:rsid w:val="23D57EC3"/>
    <w:rsid w:val="24A43A0B"/>
    <w:rsid w:val="262D1B92"/>
    <w:rsid w:val="29996DBA"/>
    <w:rsid w:val="2A3967D5"/>
    <w:rsid w:val="2C801F12"/>
    <w:rsid w:val="2F2F2BE4"/>
    <w:rsid w:val="2F452246"/>
    <w:rsid w:val="33D74806"/>
    <w:rsid w:val="34E71971"/>
    <w:rsid w:val="34EB675E"/>
    <w:rsid w:val="35176328"/>
    <w:rsid w:val="369C2620"/>
    <w:rsid w:val="36FC4545"/>
    <w:rsid w:val="373223A0"/>
    <w:rsid w:val="38FE7E8D"/>
    <w:rsid w:val="39EE0CEC"/>
    <w:rsid w:val="3B872E95"/>
    <w:rsid w:val="3E263682"/>
    <w:rsid w:val="4246370E"/>
    <w:rsid w:val="44026D61"/>
    <w:rsid w:val="48A5578F"/>
    <w:rsid w:val="49283796"/>
    <w:rsid w:val="4932276A"/>
    <w:rsid w:val="49443D0C"/>
    <w:rsid w:val="4A2523B4"/>
    <w:rsid w:val="4C5D1DEB"/>
    <w:rsid w:val="4F737FE7"/>
    <w:rsid w:val="4F925019"/>
    <w:rsid w:val="50113369"/>
    <w:rsid w:val="518417AE"/>
    <w:rsid w:val="53D777D5"/>
    <w:rsid w:val="544A055A"/>
    <w:rsid w:val="61556BF1"/>
    <w:rsid w:val="621B5E82"/>
    <w:rsid w:val="636D6259"/>
    <w:rsid w:val="657B6978"/>
    <w:rsid w:val="65A11DC7"/>
    <w:rsid w:val="67A32996"/>
    <w:rsid w:val="69AF5EEE"/>
    <w:rsid w:val="6AC534B8"/>
    <w:rsid w:val="6E584699"/>
    <w:rsid w:val="725B5B2D"/>
    <w:rsid w:val="73571248"/>
    <w:rsid w:val="75DE31F0"/>
    <w:rsid w:val="768A5887"/>
    <w:rsid w:val="7732281D"/>
    <w:rsid w:val="797A0159"/>
    <w:rsid w:val="7A1947DF"/>
    <w:rsid w:val="7B451AA5"/>
    <w:rsid w:val="7B89373C"/>
    <w:rsid w:val="7E882DA4"/>
    <w:rsid w:val="7F2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302</Words>
  <Characters>326</Characters>
  <Lines>7</Lines>
  <Paragraphs>2</Paragraphs>
  <TotalTime>16</TotalTime>
  <ScaleCrop>false</ScaleCrop>
  <LinksUpToDate>false</LinksUpToDate>
  <CharactersWithSpaces>343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FUNNy</cp:lastModifiedBy>
  <dcterms:modified xsi:type="dcterms:W3CDTF">2022-07-11T08:10:14Z</dcterms:modified>
  <dc:title>客户需求调研单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5D0469489924473491A0A14DC6FB5254</vt:lpwstr>
  </property>
</Properties>
</file>