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people.xml" ContentType="application/vnd.openxmlformats-officedocument.wordprocessingml.peop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5"/>
      </w:pPr>
      <w:bookmarkStart w:id="122" w:name="_GoBack"/>
      <w:bookmarkEnd w:id="122"/>
      <w:r>
        <w:rPr>
          <w:lang w:val="en-US" w:bidi="ar-SA"/>
        </w:rPr>
        <w:drawing>
          <wp:inline distT="0" distB="0" distL="114300" distR="114300">
            <wp:extent cx="1846580" cy="721995"/>
            <wp:effectExtent l="0" t="0" r="1270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6580" cy="721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spacing w:before="3744" w:beforeLines="1200"/>
        <w:jc w:val="both"/>
        <w:rPr>
          <w:rFonts w:ascii="黑体" w:hAnsi="黑体" w:eastAsia="黑体" w:cs="黑体"/>
          <w:b/>
          <w:bCs/>
          <w:sz w:val="48"/>
          <w:szCs w:val="48"/>
          <w:lang w:val="en-US"/>
        </w:rPr>
      </w:pPr>
      <w:r>
        <w:rPr>
          <w:rFonts w:hint="eastAsia" w:ascii="黑体" w:hAnsi="黑体" w:eastAsia="黑体" w:cs="黑体"/>
          <w:b/>
          <w:bCs/>
          <w:sz w:val="48"/>
          <w:szCs w:val="48"/>
          <w:lang w:val="en-US"/>
        </w:rPr>
        <w:t>医保智能审核系统--实时审核接口文档</w:t>
      </w:r>
    </w:p>
    <w:p>
      <w:pPr>
        <w:pStyle w:val="15"/>
        <w:rPr>
          <w:rFonts w:ascii="Times New Roman"/>
          <w:sz w:val="20"/>
        </w:rPr>
      </w:pPr>
    </w:p>
    <w:p>
      <w:pPr>
        <w:pStyle w:val="15"/>
        <w:rPr>
          <w:rFonts w:ascii="Times New Roman"/>
          <w:sz w:val="20"/>
        </w:rPr>
      </w:pPr>
    </w:p>
    <w:p>
      <w:pPr>
        <w:pStyle w:val="15"/>
        <w:rPr>
          <w:rFonts w:ascii="Times New Roman"/>
          <w:sz w:val="20"/>
        </w:rPr>
      </w:pPr>
    </w:p>
    <w:tbl>
      <w:tblPr>
        <w:tblStyle w:val="29"/>
        <w:tblpPr w:leftFromText="180" w:rightFromText="180" w:vertAnchor="text" w:horzAnchor="page" w:tblpX="1420" w:tblpY="302"/>
        <w:tblOverlap w:val="never"/>
        <w:tblW w:w="9538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01"/>
        <w:gridCol w:w="1776"/>
        <w:gridCol w:w="1886"/>
        <w:gridCol w:w="3475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0" w:hRule="atLeast"/>
        </w:trPr>
        <w:tc>
          <w:tcPr>
            <w:tcW w:w="2401" w:type="dxa"/>
            <w:vMerge w:val="restart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21"/>
                <w:szCs w:val="21"/>
              </w:rPr>
            </w:pPr>
            <w:r>
              <w:rPr>
                <w:rFonts w:hint="eastAsia"/>
                <w:b/>
                <w:bCs/>
                <w:color w:val="000000"/>
                <w:sz w:val="21"/>
                <w:szCs w:val="21"/>
                <w:lang w:val="en-US" w:bidi="ar"/>
              </w:rPr>
              <w:t xml:space="preserve"> </w:t>
            </w:r>
          </w:p>
        </w:tc>
        <w:tc>
          <w:tcPr>
            <w:tcW w:w="1776" w:type="dxa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文件状态：</w:t>
            </w:r>
          </w:p>
        </w:tc>
        <w:tc>
          <w:tcPr>
            <w:tcW w:w="1886" w:type="dxa"/>
            <w:vMerge w:val="restart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21"/>
                <w:szCs w:val="21"/>
              </w:rPr>
            </w:pPr>
            <w:r>
              <w:rPr>
                <w:rFonts w:hint="eastAsia"/>
                <w:b/>
                <w:bCs/>
                <w:color w:val="000000"/>
                <w:sz w:val="21"/>
                <w:szCs w:val="21"/>
                <w:lang w:val="en-US" w:bidi="ar"/>
              </w:rPr>
              <w:t xml:space="preserve">文件标识 </w:t>
            </w:r>
          </w:p>
        </w:tc>
        <w:tc>
          <w:tcPr>
            <w:tcW w:w="3475" w:type="dxa"/>
            <w:vMerge w:val="restart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HS-ZNSH-2023-08-25-01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0" w:hRule="atLeast"/>
        </w:trPr>
        <w:tc>
          <w:tcPr>
            <w:tcW w:w="2401" w:type="dxa"/>
            <w:vMerge w:val="continue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7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[ ] 草 稿</w:t>
            </w:r>
          </w:p>
        </w:tc>
        <w:tc>
          <w:tcPr>
            <w:tcW w:w="1886" w:type="dxa"/>
            <w:vMerge w:val="continue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3475" w:type="dxa"/>
            <w:vMerge w:val="continue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2" w:hRule="atLeast"/>
        </w:trPr>
        <w:tc>
          <w:tcPr>
            <w:tcW w:w="2401" w:type="dxa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b/>
                <w:bCs/>
                <w:color w:val="000000"/>
                <w:sz w:val="21"/>
                <w:szCs w:val="21"/>
              </w:rPr>
            </w:pPr>
            <w:r>
              <w:rPr>
                <w:rFonts w:hint="eastAsia"/>
                <w:b/>
                <w:bCs/>
                <w:color w:val="000000"/>
                <w:sz w:val="21"/>
                <w:szCs w:val="21"/>
                <w:lang w:val="en-US" w:bidi="ar"/>
              </w:rPr>
              <w:t xml:space="preserve">版权所有 不得复制 </w:t>
            </w:r>
          </w:p>
        </w:tc>
        <w:tc>
          <w:tcPr>
            <w:tcW w:w="17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[] 正在修改</w:t>
            </w:r>
          </w:p>
        </w:tc>
        <w:tc>
          <w:tcPr>
            <w:tcW w:w="18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21"/>
                <w:szCs w:val="21"/>
              </w:rPr>
            </w:pPr>
            <w:r>
              <w:rPr>
                <w:rFonts w:hint="eastAsia"/>
                <w:b/>
                <w:bCs/>
                <w:color w:val="000000"/>
                <w:sz w:val="21"/>
                <w:szCs w:val="21"/>
                <w:lang w:val="en-US" w:bidi="ar"/>
              </w:rPr>
              <w:t xml:space="preserve">当前版本 </w:t>
            </w:r>
          </w:p>
        </w:tc>
        <w:tc>
          <w:tcPr>
            <w:tcW w:w="34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 w:eastAsia="宋体"/>
                <w:b/>
                <w:bCs/>
                <w:color w:val="000000"/>
                <w:sz w:val="21"/>
                <w:szCs w:val="21"/>
                <w:lang w:eastAsia="zh-CN"/>
                <w:woUserID w:val="1"/>
              </w:rPr>
            </w:pPr>
            <w:r>
              <w:rPr>
                <w:rFonts w:hint="eastAsia"/>
                <w:b/>
                <w:bCs/>
                <w:color w:val="000000"/>
                <w:sz w:val="21"/>
                <w:szCs w:val="21"/>
                <w:lang w:val="en-US" w:bidi="ar"/>
              </w:rPr>
              <w:t xml:space="preserve">V </w:t>
            </w:r>
            <w:r>
              <w:rPr>
                <w:rFonts w:hint="default"/>
                <w:b/>
                <w:bCs/>
                <w:color w:val="000000"/>
                <w:sz w:val="21"/>
                <w:szCs w:val="21"/>
                <w:lang w:bidi="ar"/>
                <w:woUserID w:val="1"/>
              </w:rPr>
              <w:t>3.6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7" w:hRule="atLeast"/>
        </w:trPr>
        <w:tc>
          <w:tcPr>
            <w:tcW w:w="2401" w:type="dxa"/>
            <w:tcBorders>
              <w:top w:val="single" w:color="000000" w:sz="4" w:space="0"/>
              <w:left w:val="single" w:color="000000" w:sz="8" w:space="0"/>
              <w:bottom w:val="single" w:color="000000" w:sz="8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776" w:type="dxa"/>
            <w:tcBorders>
              <w:top w:val="single" w:color="000000" w:sz="4" w:space="0"/>
              <w:left w:val="single" w:color="000000" w:sz="4" w:space="0"/>
              <w:bottom w:val="single" w:color="000000" w:sz="8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[</w:t>
            </w: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Y</w:t>
            </w: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] 正式发布</w:t>
            </w:r>
            <w:r>
              <w:rPr>
                <w:rFonts w:hint="eastAsia"/>
                <w:b/>
                <w:bCs/>
                <w:color w:val="000000"/>
                <w:sz w:val="21"/>
                <w:szCs w:val="21"/>
                <w:lang w:val="en-US" w:bidi="ar"/>
              </w:rPr>
              <w:t xml:space="preserve"> </w:t>
            </w:r>
          </w:p>
        </w:tc>
        <w:tc>
          <w:tcPr>
            <w:tcW w:w="1886" w:type="dxa"/>
            <w:tcBorders>
              <w:top w:val="single" w:color="000000" w:sz="4" w:space="0"/>
              <w:left w:val="single" w:color="000000" w:sz="4" w:space="0"/>
              <w:bottom w:val="single" w:color="000000" w:sz="8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21"/>
                <w:szCs w:val="21"/>
              </w:rPr>
            </w:pPr>
            <w:r>
              <w:rPr>
                <w:rFonts w:hint="eastAsia"/>
                <w:b/>
                <w:bCs/>
                <w:color w:val="000000"/>
                <w:sz w:val="21"/>
                <w:szCs w:val="21"/>
                <w:lang w:val="en-US" w:bidi="ar"/>
              </w:rPr>
              <w:t xml:space="preserve">更新日期 </w:t>
            </w:r>
          </w:p>
        </w:tc>
        <w:tc>
          <w:tcPr>
            <w:tcW w:w="3475" w:type="dxa"/>
            <w:tcBorders>
              <w:top w:val="single" w:color="000000" w:sz="4" w:space="0"/>
              <w:left w:val="single" w:color="000000" w:sz="4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b/>
                <w:bCs/>
                <w:color w:val="000000"/>
                <w:sz w:val="21"/>
                <w:szCs w:val="21"/>
              </w:rPr>
            </w:pPr>
            <w:r>
              <w:rPr>
                <w:rFonts w:hint="eastAsia"/>
                <w:b/>
                <w:bCs/>
                <w:color w:val="000000"/>
                <w:sz w:val="21"/>
                <w:szCs w:val="21"/>
                <w:lang w:val="en-US" w:bidi="ar"/>
              </w:rPr>
              <w:t>202</w:t>
            </w:r>
            <w:r>
              <w:rPr>
                <w:rFonts w:hint="default"/>
                <w:b/>
                <w:bCs/>
                <w:color w:val="000000"/>
                <w:sz w:val="21"/>
                <w:szCs w:val="21"/>
                <w:lang w:bidi="ar"/>
                <w:woUserID w:val="3"/>
              </w:rPr>
              <w:t>5</w:t>
            </w:r>
            <w:r>
              <w:rPr>
                <w:rFonts w:hint="eastAsia"/>
                <w:b/>
                <w:bCs/>
                <w:color w:val="000000"/>
                <w:sz w:val="21"/>
                <w:szCs w:val="21"/>
                <w:lang w:val="en-US" w:bidi="ar"/>
              </w:rPr>
              <w:t xml:space="preserve"> 年 </w:t>
            </w:r>
            <w:r>
              <w:rPr>
                <w:rFonts w:hint="default"/>
                <w:b/>
                <w:bCs/>
                <w:color w:val="000000"/>
                <w:sz w:val="21"/>
                <w:szCs w:val="21"/>
                <w:lang w:bidi="ar"/>
                <w:woUserID w:val="1"/>
              </w:rPr>
              <w:t>8</w:t>
            </w:r>
            <w:r>
              <w:rPr>
                <w:rFonts w:hint="eastAsia"/>
                <w:b/>
                <w:bCs/>
                <w:color w:val="000000"/>
                <w:sz w:val="21"/>
                <w:szCs w:val="21"/>
                <w:lang w:val="en-US" w:bidi="ar"/>
              </w:rPr>
              <w:t>月</w:t>
            </w:r>
            <w:r>
              <w:rPr>
                <w:rFonts w:hint="default"/>
                <w:b/>
                <w:bCs/>
                <w:color w:val="000000"/>
                <w:sz w:val="21"/>
                <w:szCs w:val="21"/>
                <w:lang w:bidi="ar"/>
                <w:woUserID w:val="1"/>
              </w:rPr>
              <w:t xml:space="preserve"> 12 </w:t>
            </w:r>
            <w:r>
              <w:rPr>
                <w:rFonts w:hint="eastAsia"/>
                <w:b/>
                <w:bCs/>
                <w:color w:val="000000"/>
                <w:sz w:val="21"/>
                <w:szCs w:val="21"/>
                <w:lang w:val="en-US" w:bidi="ar"/>
              </w:rPr>
              <w:t xml:space="preserve">日 </w:t>
            </w:r>
          </w:p>
        </w:tc>
      </w:tr>
    </w:tbl>
    <w:p>
      <w:pPr>
        <w:pStyle w:val="15"/>
        <w:rPr>
          <w:rFonts w:ascii="Times New Roman"/>
          <w:sz w:val="20"/>
        </w:rPr>
      </w:pPr>
    </w:p>
    <w:p>
      <w:pPr>
        <w:pStyle w:val="15"/>
        <w:rPr>
          <w:rFonts w:ascii="黑体"/>
          <w:b/>
          <w:sz w:val="20"/>
        </w:rPr>
      </w:pPr>
    </w:p>
    <w:p>
      <w:pPr>
        <w:pStyle w:val="15"/>
        <w:rPr>
          <w:rFonts w:ascii="黑体"/>
          <w:b/>
          <w:sz w:val="20"/>
        </w:rPr>
      </w:pPr>
    </w:p>
    <w:p>
      <w:pPr>
        <w:pStyle w:val="15"/>
        <w:rPr>
          <w:rFonts w:ascii="黑体"/>
          <w:b/>
          <w:sz w:val="20"/>
        </w:rPr>
      </w:pPr>
    </w:p>
    <w:p>
      <w:pPr>
        <w:pStyle w:val="15"/>
        <w:rPr>
          <w:rFonts w:ascii="黑体"/>
          <w:b/>
          <w:sz w:val="20"/>
        </w:rPr>
      </w:pPr>
      <w:r>
        <w:rPr>
          <w:rFonts w:hint="eastAsia" w:eastAsia="宋体"/>
          <w:lang w:val="en-US" w:bidi="ar-SA"/>
        </w:rPr>
        <w:t xml:space="preserve">                                                                           </w:t>
      </w:r>
      <w:r>
        <w:rPr>
          <w:rFonts w:hint="eastAsia"/>
          <w:lang w:val="en-US" w:bidi="ar-SA"/>
        </w:rPr>
        <w:drawing>
          <wp:inline distT="0" distB="0" distL="114300" distR="114300">
            <wp:extent cx="411480" cy="525780"/>
            <wp:effectExtent l="0" t="0" r="7620" b="7620"/>
            <wp:docPr id="4" name="图片 4" descr="4E3A69C0-EBBC-4ce8-ACB1-4007E8298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E3A69C0-EBBC-4ce8-ACB1-4007E829831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1480" cy="52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>
      <w:pPr>
        <w:spacing w:before="60"/>
        <w:rPr>
          <w:sz w:val="28"/>
          <w:lang w:val="en-US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</w:p>
    <w:p>
      <w:pPr>
        <w:tabs>
          <w:tab w:val="left" w:pos="9017"/>
        </w:tabs>
        <w:spacing w:before="82"/>
        <w:rPr>
          <w:sz w:val="28"/>
          <w:lang w:val="en-US"/>
        </w:rPr>
      </w:pPr>
      <w:r>
        <w:rPr>
          <w:rFonts w:hint="eastAsia"/>
          <w:sz w:val="28"/>
          <w:lang w:val="en-US"/>
        </w:rPr>
        <w:t>修订历史记录</w:t>
      </w:r>
    </w:p>
    <w:p>
      <w:pPr>
        <w:tabs>
          <w:tab w:val="left" w:pos="9017"/>
        </w:tabs>
        <w:wordWrap w:val="0"/>
        <w:spacing w:before="82"/>
        <w:jc w:val="right"/>
        <w:rPr>
          <w:rFonts w:ascii="黑体" w:hAnsi="黑体" w:eastAsia="黑体" w:cs="黑体"/>
          <w:szCs w:val="24"/>
          <w:lang w:val="en-US"/>
        </w:rPr>
      </w:pPr>
      <w:r>
        <w:rPr>
          <w:rFonts w:hint="eastAsia" w:ascii="黑体" w:hAnsi="黑体" w:eastAsia="黑体" w:cs="黑体"/>
          <w:szCs w:val="24"/>
          <w:lang w:val="en-US"/>
        </w:rPr>
        <w:t xml:space="preserve"> A - 增 加  M - 修订 D - 删除</w:t>
      </w:r>
    </w:p>
    <w:tbl>
      <w:tblPr>
        <w:tblStyle w:val="29"/>
        <w:tblpPr w:leftFromText="180" w:rightFromText="180" w:vertAnchor="text" w:horzAnchor="page" w:tblpX="1537" w:tblpY="220"/>
        <w:tblOverlap w:val="never"/>
        <w:tblW w:w="4996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59"/>
        <w:gridCol w:w="1786"/>
        <w:gridCol w:w="1159"/>
        <w:gridCol w:w="2316"/>
        <w:gridCol w:w="2499"/>
        <w:gridCol w:w="1035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2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7D7D7" w:themeFill="background1" w:themeFillShade="D8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21"/>
                <w:szCs w:val="21"/>
              </w:rPr>
            </w:pPr>
            <w:r>
              <w:rPr>
                <w:rFonts w:hint="eastAsia"/>
                <w:b/>
                <w:bCs/>
                <w:color w:val="000000"/>
                <w:sz w:val="21"/>
                <w:szCs w:val="21"/>
                <w:lang w:val="en-US" w:bidi="ar"/>
              </w:rPr>
              <w:t>版本号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7D7D7" w:themeFill="background1" w:themeFillShade="D8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21"/>
                <w:szCs w:val="21"/>
              </w:rPr>
            </w:pPr>
            <w:r>
              <w:rPr>
                <w:rFonts w:hint="eastAsia"/>
                <w:b/>
                <w:bCs/>
                <w:color w:val="000000"/>
                <w:sz w:val="21"/>
                <w:szCs w:val="21"/>
                <w:lang w:val="en-US" w:bidi="ar"/>
              </w:rPr>
              <w:t>日期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7D7D7" w:themeFill="background1" w:themeFillShade="D8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21"/>
                <w:szCs w:val="21"/>
              </w:rPr>
            </w:pPr>
            <w:r>
              <w:rPr>
                <w:rFonts w:hint="eastAsia"/>
                <w:b/>
                <w:bCs/>
                <w:color w:val="000000"/>
                <w:sz w:val="21"/>
                <w:szCs w:val="21"/>
                <w:lang w:val="en-US" w:bidi="ar"/>
              </w:rPr>
              <w:t>变更类型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7D7D7" w:themeFill="background1" w:themeFillShade="D8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21"/>
                <w:szCs w:val="21"/>
              </w:rPr>
            </w:pPr>
            <w:r>
              <w:rPr>
                <w:rFonts w:hint="eastAsia"/>
                <w:b/>
                <w:bCs/>
                <w:color w:val="000000"/>
                <w:sz w:val="21"/>
                <w:szCs w:val="21"/>
                <w:lang w:val="en-US" w:bidi="ar"/>
              </w:rPr>
              <w:t>修改人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7D7D7" w:themeFill="background1" w:themeFillShade="D8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21"/>
                <w:szCs w:val="21"/>
              </w:rPr>
            </w:pPr>
            <w:r>
              <w:rPr>
                <w:rFonts w:hint="eastAsia"/>
                <w:b/>
                <w:bCs/>
                <w:color w:val="000000"/>
                <w:sz w:val="21"/>
                <w:szCs w:val="21"/>
                <w:lang w:val="en-US" w:bidi="ar"/>
              </w:rPr>
              <w:t>摘</w:t>
            </w:r>
            <w:r>
              <w:rPr>
                <w:rStyle w:val="48"/>
                <w:rFonts w:hint="eastAsia" w:ascii="宋体" w:hAnsi="宋体" w:cs="宋体"/>
                <w:sz w:val="21"/>
                <w:szCs w:val="21"/>
                <w:lang w:val="en-US" w:bidi="ar"/>
              </w:rPr>
              <w:t xml:space="preserve"> </w:t>
            </w:r>
            <w:r>
              <w:rPr>
                <w:rStyle w:val="49"/>
                <w:rFonts w:hint="default"/>
                <w:sz w:val="21"/>
                <w:szCs w:val="21"/>
                <w:lang w:val="en-US" w:bidi="ar"/>
              </w:rPr>
              <w:t>要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7D7D7" w:themeFill="background1" w:themeFillShade="D8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21"/>
                <w:szCs w:val="21"/>
              </w:rPr>
            </w:pPr>
            <w:r>
              <w:rPr>
                <w:rFonts w:hint="eastAsia"/>
                <w:b/>
                <w:bCs/>
                <w:color w:val="000000"/>
                <w:sz w:val="21"/>
                <w:szCs w:val="21"/>
                <w:lang w:val="en-US" w:bidi="ar"/>
              </w:rPr>
              <w:t>备注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V1.0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2023.08.25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A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/>
              </w:rPr>
              <w:t>豆智杰、王凌云、黄尧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接口文档第一版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V1.1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2023.11.29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A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</w:rPr>
            </w:pPr>
            <w:r>
              <w:rPr>
                <w:rFonts w:hint="default"/>
                <w:color w:val="000000"/>
                <w:sz w:val="21"/>
                <w:szCs w:val="21"/>
              </w:rPr>
              <w:t>李泓儒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出参增加orderId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V1.2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bidi="ar"/>
              </w:rPr>
              <w:t>2</w:t>
            </w: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023.12.18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bidi="ar"/>
              </w:rPr>
              <w:t>A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</w:rPr>
            </w:pPr>
            <w:r>
              <w:rPr>
                <w:rFonts w:hint="eastAsia"/>
                <w:color w:val="000000"/>
                <w:sz w:val="21"/>
                <w:szCs w:val="21"/>
              </w:rPr>
              <w:t>黄尔俊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bidi="ar"/>
              </w:rPr>
              <w:t>出参数新增</w:t>
            </w: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amount</w:t>
            </w:r>
            <w:r>
              <w:rPr>
                <w:rFonts w:hint="eastAsia"/>
                <w:color w:val="000000"/>
                <w:sz w:val="21"/>
                <w:szCs w:val="21"/>
                <w:lang w:bidi="ar"/>
              </w:rPr>
              <w:t>、fee、</w:t>
            </w: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violationAmount</w:t>
            </w:r>
            <w:r>
              <w:rPr>
                <w:rFonts w:hint="eastAsia"/>
                <w:color w:val="000000"/>
                <w:sz w:val="21"/>
                <w:szCs w:val="21"/>
                <w:lang w:bidi="ar"/>
              </w:rPr>
              <w:t>、</w:t>
            </w: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violationFee</w:t>
            </w:r>
            <w:r>
              <w:rPr>
                <w:rFonts w:hint="eastAsia"/>
                <w:color w:val="000000"/>
                <w:sz w:val="21"/>
                <w:szCs w:val="21"/>
                <w:lang w:bidi="ar"/>
              </w:rPr>
              <w:t>、</w:t>
            </w: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chargeDate</w:t>
            </w:r>
            <w:r>
              <w:rPr>
                <w:rFonts w:hint="eastAsia"/>
                <w:color w:val="000000"/>
                <w:sz w:val="21"/>
                <w:szCs w:val="21"/>
                <w:lang w:bidi="ar"/>
              </w:rPr>
              <w:t>；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bidi="ar"/>
              </w:rPr>
              <w:t>提供三方回参聚合逻辑参考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V1.3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bidi="ar"/>
              </w:rPr>
              <w:t>2</w:t>
            </w: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024.01.09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bidi="ar"/>
              </w:rPr>
              <w:t>A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</w:rPr>
            </w:pPr>
            <w:r>
              <w:rPr>
                <w:rFonts w:hint="eastAsia"/>
                <w:color w:val="000000"/>
                <w:sz w:val="21"/>
                <w:szCs w:val="21"/>
              </w:rPr>
              <w:t>黄尔俊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场景说明统一；门诊事前接口字段与示例统一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V1.4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bidi="ar"/>
              </w:rPr>
              <w:t>2</w:t>
            </w: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024.01.17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A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Hans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Hans"/>
              </w:rPr>
              <w:t>郑添添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numPr>
                <w:ilvl w:val="0"/>
                <w:numId w:val="2"/>
              </w:numPr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Hans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Hans" w:bidi="ar"/>
              </w:rPr>
              <w:t>新增第三方页面交互流程</w:t>
            </w:r>
          </w:p>
          <w:p>
            <w:pPr>
              <w:keepNext w:val="0"/>
              <w:keepLines w:val="0"/>
              <w:widowControl/>
              <w:numPr>
                <w:ilvl w:val="0"/>
                <w:numId w:val="2"/>
              </w:numPr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Hans"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Hans" w:bidi="ar"/>
              </w:rPr>
              <w:t>调整使用场景</w:t>
            </w:r>
          </w:p>
          <w:p>
            <w:pPr>
              <w:keepNext w:val="0"/>
              <w:keepLines w:val="0"/>
              <w:widowControl/>
              <w:numPr>
                <w:ilvl w:val="0"/>
                <w:numId w:val="2"/>
              </w:numPr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Hans"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Hans" w:bidi="ar"/>
              </w:rPr>
              <w:t>删除Z002接口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Hans" w:bidi="ar"/>
              </w:rPr>
            </w:pP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V1.5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2024.01.24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A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eastAsia="zh-Hans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Hans"/>
              </w:rPr>
              <w:t>朱俊维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Hans"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Hans" w:bidi="ar"/>
              </w:rPr>
              <w:t>增加转自费特殊情况说明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V1.6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2024.03.29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A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eastAsia="zh-Hans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Hans"/>
              </w:rPr>
              <w:t>张家华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eastAsia="zh-Hans"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Hans" w:bidi="ar"/>
              </w:rPr>
              <w:t>添加事前批量审核接口说明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V1.7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2024.4.24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M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eastAsia="zh-Hans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Hans"/>
              </w:rPr>
              <w:t>李泓儒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eastAsia="zh-Hans"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Hans" w:bidi="ar"/>
              </w:rPr>
              <w:t>接口文档字段名称修改，整体优化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bidi="ar"/>
              </w:rPr>
              <w:t>V</w:t>
            </w: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1.8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bidi="ar"/>
              </w:rPr>
              <w:t>2</w:t>
            </w: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024.05.07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bidi="ar"/>
              </w:rPr>
              <w:t>M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eastAsia="zh-Hans"/>
              </w:rPr>
            </w:pPr>
            <w:r>
              <w:rPr>
                <w:rFonts w:hint="eastAsia"/>
                <w:color w:val="000000"/>
                <w:sz w:val="21"/>
                <w:szCs w:val="21"/>
              </w:rPr>
              <w:t>张家华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eastAsia="zh-Hans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bidi="ar"/>
              </w:rPr>
              <w:t>修改参数说明中的场景编码值域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bidi="ar"/>
              </w:rPr>
              <w:t>V</w:t>
            </w: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1.</w:t>
            </w: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9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bidi="ar"/>
              </w:rPr>
              <w:t>2</w:t>
            </w: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024.05.</w:t>
            </w: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21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A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/>
              </w:rPr>
              <w:t>潘家兴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Hans"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Hans" w:bidi="ar"/>
              </w:rPr>
              <w:t>出参增加</w:t>
            </w:r>
            <w:r>
              <w:rPr>
                <w:rFonts w:hint="default"/>
                <w:color w:val="000000"/>
                <w:sz w:val="21"/>
                <w:szCs w:val="21"/>
                <w:lang w:val="en-US" w:eastAsia="zh-Hans" w:bidi="ar"/>
              </w:rPr>
              <w:t>billingDate</w:t>
            </w: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、</w:t>
            </w:r>
            <w:r>
              <w:rPr>
                <w:rFonts w:hint="default"/>
                <w:color w:val="000000"/>
                <w:sz w:val="21"/>
                <w:szCs w:val="21"/>
                <w:lang w:val="en-US" w:eastAsia="zh-Hans" w:bidi="ar"/>
              </w:rPr>
              <w:t>orderDoctorCode</w:t>
            </w: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、</w:t>
            </w:r>
            <w:r>
              <w:rPr>
                <w:rFonts w:hint="default"/>
                <w:color w:val="000000"/>
                <w:sz w:val="21"/>
                <w:szCs w:val="21"/>
                <w:lang w:val="en-US" w:eastAsia="zh-Hans" w:bidi="ar"/>
              </w:rPr>
              <w:t>orderDoctorName</w:t>
            </w: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、</w:t>
            </w:r>
            <w:r>
              <w:rPr>
                <w:rFonts w:hint="default"/>
                <w:color w:val="000000"/>
                <w:sz w:val="21"/>
                <w:szCs w:val="21"/>
                <w:lang w:val="en-US" w:eastAsia="zh-Hans" w:bidi="ar"/>
              </w:rPr>
              <w:t>orderDeptCode</w:t>
            </w: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、</w:t>
            </w:r>
            <w:r>
              <w:rPr>
                <w:rFonts w:hint="default"/>
                <w:color w:val="000000"/>
                <w:sz w:val="21"/>
                <w:szCs w:val="21"/>
                <w:lang w:val="en-US" w:eastAsia="zh-Hans" w:bidi="ar"/>
              </w:rPr>
              <w:t>orderDeptName</w:t>
            </w: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、</w:t>
            </w:r>
            <w:r>
              <w:rPr>
                <w:rFonts w:hint="default"/>
                <w:color w:val="000000"/>
                <w:sz w:val="21"/>
                <w:szCs w:val="21"/>
                <w:lang w:val="en-US" w:eastAsia="zh-Hans" w:bidi="ar"/>
              </w:rPr>
              <w:t>executeDeptCode</w:t>
            </w: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、</w:t>
            </w:r>
            <w:r>
              <w:rPr>
                <w:rFonts w:hint="default"/>
                <w:color w:val="000000"/>
                <w:sz w:val="21"/>
                <w:szCs w:val="21"/>
                <w:lang w:val="en-US" w:eastAsia="zh-Hans" w:bidi="ar"/>
              </w:rPr>
              <w:t>executeDeptName</w:t>
            </w: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；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Hans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调整billingDate和chargeDate的含义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21"/>
                <w:szCs w:val="21"/>
                <w:lang w:val="en-US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V2.0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2024.05.23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A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/>
              </w:rPr>
              <w:t>郑添添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numPr>
                <w:ilvl w:val="0"/>
                <w:numId w:val="3"/>
              </w:numPr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val="en-US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传入的费用明细数据，新增currDrordFlag字段区分本次和历史医嘱。</w:t>
            </w:r>
          </w:p>
          <w:p>
            <w:pPr>
              <w:keepNext w:val="0"/>
              <w:keepLines w:val="0"/>
              <w:widowControl/>
              <w:numPr>
                <w:ilvl w:val="0"/>
                <w:numId w:val="3"/>
              </w:numPr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val="en-US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门诊增加patientId和medicationDays字段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V2.</w:t>
            </w: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1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2024.05.23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A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</w:rPr>
            </w:pPr>
            <w:r>
              <w:rPr>
                <w:rFonts w:hint="default"/>
                <w:color w:val="000000"/>
                <w:sz w:val="21"/>
                <w:szCs w:val="21"/>
              </w:rPr>
              <w:t>黄尔俊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numPr>
                <w:ilvl w:val="0"/>
                <w:numId w:val="4"/>
              </w:numPr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门诊事前传入的费用明细数据，新增drugUsage字段表示用药方法；medicationDays表示用药天数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V</w:t>
            </w:r>
            <w:r>
              <w:rPr>
                <w:rFonts w:hint="default"/>
                <w:color w:val="000000"/>
                <w:sz w:val="21"/>
                <w:szCs w:val="21"/>
                <w:lang w:val="en-US" w:bidi="ar"/>
              </w:rPr>
              <w:t>2.2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2</w:t>
            </w:r>
            <w:r>
              <w:rPr>
                <w:rFonts w:hint="default"/>
                <w:color w:val="000000"/>
                <w:sz w:val="21"/>
                <w:szCs w:val="21"/>
                <w:lang w:val="en-US" w:bidi="ar"/>
              </w:rPr>
              <w:t>024.07.23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bidi="ar"/>
              </w:rPr>
              <w:t>D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</w:rPr>
            </w:pPr>
            <w:r>
              <w:rPr>
                <w:rFonts w:hint="eastAsia"/>
                <w:color w:val="000000"/>
                <w:sz w:val="21"/>
                <w:szCs w:val="21"/>
              </w:rPr>
              <w:t>张家华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bidi="ar"/>
              </w:rPr>
              <w:t>1</w:t>
            </w: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 xml:space="preserve">. </w:t>
            </w:r>
            <w:r>
              <w:rPr>
                <w:rFonts w:hint="eastAsia"/>
                <w:color w:val="000000"/>
                <w:sz w:val="21"/>
                <w:szCs w:val="21"/>
                <w:lang w:bidi="ar"/>
              </w:rPr>
              <w:t>移除无效接口P</w:t>
            </w:r>
            <w:r>
              <w:rPr>
                <w:rFonts w:hint="default"/>
                <w:color w:val="000000"/>
                <w:sz w:val="21"/>
                <w:szCs w:val="21"/>
                <w:lang w:bidi="ar"/>
              </w:rPr>
              <w:t>M001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eastAsia="宋体"/>
                <w:color w:val="000000"/>
                <w:sz w:val="21"/>
                <w:szCs w:val="21"/>
                <w:lang w:val="en-US" w:eastAsia="zh-CN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t>V2.3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eastAsia="宋体"/>
                <w:color w:val="000000"/>
                <w:sz w:val="21"/>
                <w:szCs w:val="21"/>
                <w:lang w:val="en-US" w:eastAsia="zh-CN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t>2024.07.25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eastAsia="宋体"/>
                <w:color w:val="000000"/>
                <w:sz w:val="21"/>
                <w:szCs w:val="21"/>
                <w:lang w:val="en-US" w:eastAsia="zh-CN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t>D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eastAsia="宋体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/>
              </w:rPr>
              <w:t>郑添添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numPr>
                <w:ilvl w:val="0"/>
                <w:numId w:val="5"/>
              </w:numPr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 w:eastAsia="宋体"/>
                <w:color w:val="000000"/>
                <w:sz w:val="21"/>
                <w:szCs w:val="21"/>
                <w:lang w:val="en-US" w:eastAsia="zh-CN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t>调整forceMark返回层级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CN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t>V2.4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t>2024.08.15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CN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t>M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eastAsia="宋体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/>
                <w:color w:val="000000"/>
                <w:sz w:val="21"/>
                <w:szCs w:val="21"/>
              </w:rPr>
              <w:t>黄尔俊</w:t>
            </w:r>
            <w:r>
              <w:rPr>
                <w:rFonts w:hint="eastAsia"/>
                <w:color w:val="000000"/>
                <w:sz w:val="21"/>
                <w:szCs w:val="21"/>
                <w:lang w:eastAsia="zh-CN"/>
              </w:rPr>
              <w:t>、</w:t>
            </w:r>
            <w:r>
              <w:rPr>
                <w:rFonts w:hint="eastAsia"/>
                <w:color w:val="000000"/>
                <w:sz w:val="21"/>
                <w:szCs w:val="21"/>
                <w:lang w:val="en-US"/>
              </w:rPr>
              <w:t>潘家兴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numPr>
                <w:ilvl w:val="0"/>
                <w:numId w:val="6"/>
              </w:numPr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CN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t>新增门诊处方信息</w:t>
            </w:r>
          </w:p>
          <w:p>
            <w:pPr>
              <w:keepNext w:val="0"/>
              <w:keepLines w:val="0"/>
              <w:widowControl/>
              <w:numPr>
                <w:ilvl w:val="0"/>
                <w:numId w:val="6"/>
              </w:numPr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CN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t>门诊接口的费用明细新增字段：packAmount包装量，packUnit包装单位，minUnit最小单位，insProCode省医保项目编码，insProName省医保项目名称，receiptDetailNum处方明细ID</w:t>
            </w:r>
          </w:p>
          <w:p>
            <w:pPr>
              <w:keepNext w:val="0"/>
              <w:keepLines w:val="0"/>
              <w:widowControl/>
              <w:numPr>
                <w:ilvl w:val="0"/>
                <w:numId w:val="6"/>
              </w:numPr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CN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t>住院接口的费用明细新增字段：insProCode省医保项目编码，insProName省医保项目名称</w:t>
            </w:r>
          </w:p>
          <w:p>
            <w:pPr>
              <w:keepNext w:val="0"/>
              <w:keepLines w:val="0"/>
              <w:widowControl/>
              <w:numPr>
                <w:ilvl w:val="0"/>
                <w:numId w:val="6"/>
              </w:numPr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CN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t>医嘱信息新增字段：startDate医嘱开始时间，endDate医嘱结束时间</w:t>
            </w: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br w:type="textWrapping"/>
            </w: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t>5.新增返回码code值域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CN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t>V2.5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color w:val="000000"/>
                <w:sz w:val="21"/>
                <w:szCs w:val="21"/>
                <w:lang w:val="en-US" w:eastAsia="zh-CN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t>2024.08.1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CN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t>M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eastAsia="宋体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/>
              </w:rPr>
              <w:t>郑添添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CN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t>医保转自费逻辑补充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eastAsia="zh-CN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t>V2.</w:t>
            </w:r>
            <w:r>
              <w:rPr>
                <w:rFonts w:hint="default"/>
                <w:color w:val="000000"/>
                <w:sz w:val="21"/>
                <w:szCs w:val="21"/>
                <w:lang w:eastAsia="zh-CN" w:bidi="ar"/>
              </w:rPr>
              <w:t>6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eastAsia="zh-CN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t>2024.08.1</w:t>
            </w:r>
            <w:r>
              <w:rPr>
                <w:rFonts w:hint="default"/>
                <w:color w:val="000000"/>
                <w:sz w:val="21"/>
                <w:szCs w:val="21"/>
                <w:lang w:eastAsia="zh-CN" w:bidi="ar"/>
              </w:rPr>
              <w:t>9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eastAsia="zh-CN"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 w:bidi="ar"/>
              </w:rPr>
              <w:t>M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/>
              </w:rPr>
              <w:t>王玉岐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textAlignment w:val="center"/>
              <w:rPr>
                <w:rFonts w:hint="default"/>
                <w:color w:val="000000"/>
                <w:sz w:val="21"/>
                <w:szCs w:val="21"/>
                <w:lang w:eastAsia="zh-CN" w:bidi="ar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 w:bidi="ar"/>
              </w:rPr>
              <w:t>在院预警审核页面添加当前科室参数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CN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t>V2.7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CN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t>2024.08.26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CN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t>A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/>
              </w:rPr>
              <w:t>郑添添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CN" w:bidi="ar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</w:rPr>
              <w:t>增加DLL对接方案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  <w:t>V2.8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  <w:t>2024.9.14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  <w:t>M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eastAsia="zh-CN"/>
                <w:woUserID w:val="1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/>
                <w:woUserID w:val="1"/>
              </w:rPr>
              <w:t>李泓儒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  <w:t>开单科室设置必填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1"/>
                <w:szCs w:val="21"/>
                <w:lang w:val="en-US" w:eastAsia="zh-CN" w:bidi="ar"/>
                <w:woUserID w:val="1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  <w:t>V2.</w:t>
            </w: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  <w:woUserID w:val="1"/>
              </w:rPr>
              <w:t>9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1"/>
                <w:szCs w:val="21"/>
                <w:lang w:val="en-US" w:eastAsia="zh-CN" w:bidi="ar"/>
                <w:woUserID w:val="1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  <w:t>2024.9.</w:t>
            </w: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  <w:woUserID w:val="1"/>
              </w:rPr>
              <w:t>18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1"/>
                <w:szCs w:val="21"/>
                <w:lang w:val="en-US" w:eastAsia="zh-CN" w:bidi="ar"/>
                <w:woUserID w:val="1"/>
              </w:rPr>
            </w:pPr>
            <w:r>
              <w:rPr>
                <w:rFonts w:hint="eastAsia" w:cs="宋体"/>
                <w:color w:val="000000"/>
                <w:sz w:val="21"/>
                <w:szCs w:val="21"/>
                <w:lang w:val="en-US" w:eastAsia="zh-CN" w:bidi="ar"/>
                <w:woUserID w:val="1"/>
              </w:rPr>
              <w:t>A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1"/>
                <w:szCs w:val="21"/>
                <w:lang w:val="zh-CN" w:eastAsia="zh-CN" w:bidi="zh-CN"/>
                <w:woUserID w:val="1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/>
              </w:rPr>
              <w:t>郑添添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1"/>
                <w:szCs w:val="21"/>
                <w:lang w:val="en-US" w:eastAsia="zh-CN" w:bidi="ar"/>
                <w:woUserID w:val="1"/>
              </w:rPr>
            </w:pPr>
            <w:r>
              <w:rPr>
                <w:rFonts w:hint="eastAsia" w:cs="宋体"/>
                <w:color w:val="000000"/>
                <w:sz w:val="21"/>
                <w:szCs w:val="21"/>
                <w:lang w:val="en-US" w:eastAsia="zh-CN" w:bidi="ar"/>
                <w:woUserID w:val="1"/>
              </w:rPr>
              <w:t>新增强制拦截绿通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  <w:t>V3.0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  <w:t>2024.9.27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cs="宋体"/>
                <w:color w:val="000000"/>
                <w:sz w:val="21"/>
                <w:szCs w:val="21"/>
                <w:lang w:eastAsia="zh-CN" w:bidi="ar"/>
                <w:woUserID w:val="1"/>
              </w:rPr>
            </w:pPr>
            <w:r>
              <w:rPr>
                <w:rFonts w:hint="default" w:cs="宋体"/>
                <w:color w:val="000000"/>
                <w:sz w:val="21"/>
                <w:szCs w:val="21"/>
                <w:lang w:eastAsia="zh-CN" w:bidi="ar"/>
                <w:woUserID w:val="1"/>
              </w:rPr>
              <w:t>A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eastAsia="zh-CN"/>
                <w:woUserID w:val="1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/>
                <w:woUserID w:val="1"/>
              </w:rPr>
              <w:t>王亨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cs="宋体"/>
                <w:color w:val="000000"/>
                <w:sz w:val="21"/>
                <w:szCs w:val="21"/>
                <w:lang w:eastAsia="zh-CN" w:bidi="ar"/>
                <w:woUserID w:val="1"/>
              </w:rPr>
            </w:pPr>
            <w:r>
              <w:rPr>
                <w:rFonts w:hint="default" w:cs="宋体"/>
                <w:color w:val="000000"/>
                <w:sz w:val="21"/>
                <w:szCs w:val="21"/>
                <w:lang w:eastAsia="zh-CN" w:bidi="ar"/>
                <w:woUserID w:val="1"/>
              </w:rPr>
              <w:t>1.门诊处方明细新增：疗程单位(courseUnit),疗程(courseSpan)字段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1"/>
                <w:szCs w:val="21"/>
                <w:lang w:val="en-US" w:eastAsia="zh-CN" w:bidi="ar"/>
                <w:woUserID w:val="1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3"/>
              </w:rPr>
              <w:t>V3.</w:t>
            </w: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  <w:woUserID w:val="3"/>
              </w:rPr>
              <w:t>1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1"/>
                <w:szCs w:val="21"/>
                <w:lang w:eastAsia="zh-CN" w:bidi="ar"/>
                <w:woUserID w:val="3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3"/>
              </w:rPr>
              <w:t>2024.10.22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cs="宋体"/>
                <w:color w:val="000000"/>
                <w:sz w:val="21"/>
                <w:szCs w:val="21"/>
                <w:lang w:eastAsia="zh-CN" w:bidi="ar"/>
                <w:woUserID w:val="3"/>
              </w:rPr>
            </w:pPr>
            <w:r>
              <w:rPr>
                <w:rFonts w:hint="default" w:cs="宋体"/>
                <w:color w:val="000000"/>
                <w:sz w:val="21"/>
                <w:szCs w:val="21"/>
                <w:lang w:eastAsia="zh-CN" w:bidi="ar"/>
                <w:woUserID w:val="3"/>
              </w:rPr>
              <w:t>M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eastAsia="zh-CN"/>
                <w:woUserID w:val="1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/>
                <w:woUserID w:val="3"/>
              </w:rPr>
              <w:t>王玉岐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cs="宋体"/>
                <w:color w:val="000000"/>
                <w:sz w:val="21"/>
                <w:szCs w:val="21"/>
                <w:lang w:eastAsia="zh-CN" w:bidi="ar"/>
                <w:woUserID w:val="3"/>
              </w:rPr>
            </w:pPr>
            <w:r>
              <w:rPr>
                <w:rFonts w:hint="default" w:cs="宋体"/>
                <w:color w:val="000000"/>
                <w:sz w:val="21"/>
                <w:szCs w:val="21"/>
                <w:lang w:eastAsia="zh-CN" w:bidi="ar"/>
                <w:woUserID w:val="3"/>
              </w:rPr>
              <w:t>申诉反馈接口对接字段修改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CN" w:bidi="ar"/>
                <w:woUserID w:val="3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3"/>
              </w:rPr>
              <w:t>V3.</w:t>
            </w: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  <w:woUserID w:val="3"/>
              </w:rPr>
              <w:t>2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CN" w:bidi="ar"/>
                <w:woUserID w:val="3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3"/>
              </w:rPr>
              <w:t>2024.1</w:t>
            </w: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  <w:woUserID w:val="3"/>
              </w:rPr>
              <w:t>1</w:t>
            </w: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3"/>
              </w:rPr>
              <w:t>.</w:t>
            </w: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  <w:woUserID w:val="3"/>
              </w:rPr>
              <w:t>05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cs="宋体"/>
                <w:color w:val="000000"/>
                <w:sz w:val="21"/>
                <w:szCs w:val="21"/>
                <w:lang w:val="en-US" w:eastAsia="zh-CN" w:bidi="ar"/>
                <w:woUserID w:val="3"/>
              </w:rPr>
            </w:pPr>
            <w:r>
              <w:rPr>
                <w:rFonts w:hint="eastAsia" w:cs="宋体"/>
                <w:color w:val="000000"/>
                <w:sz w:val="21"/>
                <w:szCs w:val="21"/>
                <w:lang w:val="en-US" w:eastAsia="zh-CN" w:bidi="ar"/>
                <w:woUserID w:val="3"/>
              </w:rPr>
              <w:t>A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CN"/>
                <w:woUserID w:val="3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/>
                <w:woUserID w:val="3"/>
              </w:rPr>
              <w:t>郑添添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cs="宋体"/>
                <w:color w:val="000000"/>
                <w:sz w:val="21"/>
                <w:szCs w:val="21"/>
                <w:lang w:val="en-US" w:eastAsia="zh-CN" w:bidi="ar"/>
                <w:woUserID w:val="3"/>
              </w:rPr>
            </w:pPr>
            <w:r>
              <w:rPr>
                <w:rFonts w:hint="eastAsia" w:cs="宋体"/>
                <w:color w:val="000000"/>
                <w:sz w:val="21"/>
                <w:szCs w:val="21"/>
                <w:lang w:val="en-US" w:eastAsia="zh-CN" w:bidi="ar"/>
                <w:woUserID w:val="3"/>
              </w:rPr>
              <w:t>新增继续使用，填写理由场景接口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  <w:t>V3.3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  <w:t>2024.1</w:t>
            </w: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  <w:woUserID w:val="1"/>
              </w:rPr>
              <w:t>1</w:t>
            </w: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  <w:t>.15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cs="宋体"/>
                <w:color w:val="000000"/>
                <w:sz w:val="21"/>
                <w:szCs w:val="21"/>
                <w:lang w:eastAsia="zh-CN" w:bidi="ar"/>
                <w:woUserID w:val="1"/>
              </w:rPr>
            </w:pPr>
            <w:r>
              <w:rPr>
                <w:rFonts w:hint="default" w:cs="宋体"/>
                <w:color w:val="000000"/>
                <w:sz w:val="21"/>
                <w:szCs w:val="21"/>
                <w:lang w:eastAsia="zh-CN" w:bidi="ar"/>
                <w:woUserID w:val="1"/>
              </w:rPr>
              <w:t>A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eastAsia="zh-CN"/>
                <w:woUserID w:val="1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/>
                <w:woUserID w:val="1"/>
              </w:rPr>
              <w:t>吴树博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cs="宋体"/>
                <w:color w:val="000000"/>
                <w:sz w:val="21"/>
                <w:szCs w:val="21"/>
                <w:lang w:eastAsia="zh-CN" w:bidi="ar"/>
                <w:woUserID w:val="1"/>
              </w:rPr>
            </w:pPr>
            <w:r>
              <w:rPr>
                <w:rFonts w:hint="eastAsia"/>
                <w:woUserID w:val="1"/>
              </w:rPr>
              <w:t>【</w:t>
            </w:r>
            <w:r>
              <w:rPr>
                <w:rFonts w:hint="eastAsia"/>
                <w:lang w:val="en-US"/>
                <w:woUserID w:val="1"/>
              </w:rPr>
              <w:t>M001</w:t>
            </w:r>
            <w:r>
              <w:rPr>
                <w:rFonts w:hint="eastAsia"/>
                <w:woUserID w:val="1"/>
              </w:rPr>
              <w:t>】</w:t>
            </w:r>
            <w:r>
              <w:rPr>
                <w:rFonts w:hint="default"/>
                <w:woUserID w:val="1"/>
              </w:rPr>
              <w:t>、【Z001】入参新增患者信息节点（patientInfo）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1"/>
                <w:szCs w:val="21"/>
                <w:lang w:val="en-US" w:eastAsia="zh-CN" w:bidi="ar"/>
                <w:woUserID w:val="1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  <w:t>V3.</w:t>
            </w: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  <w:woUserID w:val="1"/>
              </w:rPr>
              <w:t>4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1"/>
                <w:szCs w:val="21"/>
                <w:lang w:val="en-US" w:eastAsia="zh-CN" w:bidi="ar"/>
                <w:woUserID w:val="1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  <w:t>2024.1</w:t>
            </w: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  <w:woUserID w:val="1"/>
              </w:rPr>
              <w:t>2</w:t>
            </w: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  <w:t>.</w:t>
            </w: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  <w:woUserID w:val="1"/>
              </w:rPr>
              <w:t>05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1"/>
                <w:szCs w:val="21"/>
                <w:lang w:val="zh-CN" w:eastAsia="zh-CN" w:bidi="ar"/>
                <w:woUserID w:val="1"/>
              </w:rPr>
            </w:pPr>
            <w:r>
              <w:rPr>
                <w:rFonts w:hint="default" w:cs="宋体"/>
                <w:color w:val="000000"/>
                <w:sz w:val="21"/>
                <w:szCs w:val="21"/>
                <w:lang w:eastAsia="zh-CN" w:bidi="ar"/>
                <w:woUserID w:val="1"/>
              </w:rPr>
              <w:t>A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1"/>
                <w:szCs w:val="21"/>
                <w:lang w:val="en-US" w:eastAsia="zh-CN" w:bidi="zh-CN"/>
                <w:woUserID w:val="1"/>
              </w:rPr>
            </w:pPr>
            <w:r>
              <w:rPr>
                <w:rFonts w:hint="eastAsia" w:cs="宋体"/>
                <w:color w:val="000000"/>
                <w:sz w:val="21"/>
                <w:szCs w:val="21"/>
                <w:lang w:val="en-US" w:eastAsia="zh-CN" w:bidi="zh-CN"/>
                <w:woUserID w:val="1"/>
              </w:rPr>
              <w:t>黄尔俊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eastAsia"/>
                <w:lang w:val="en-US" w:eastAsia="zh-CN"/>
                <w:woUserID w:val="1"/>
              </w:rPr>
            </w:pPr>
            <w:r>
              <w:rPr>
                <w:rFonts w:hint="eastAsia"/>
                <w:woUserID w:val="1"/>
              </w:rPr>
              <w:t>【</w:t>
            </w:r>
            <w:r>
              <w:rPr>
                <w:rFonts w:hint="eastAsia"/>
                <w:lang w:val="en-US"/>
                <w:woUserID w:val="1"/>
              </w:rPr>
              <w:t>M001</w:t>
            </w:r>
            <w:r>
              <w:rPr>
                <w:rFonts w:hint="eastAsia"/>
                <w:woUserID w:val="1"/>
              </w:rPr>
              <w:t>】</w:t>
            </w:r>
            <w:r>
              <w:rPr>
                <w:rFonts w:hint="default"/>
                <w:woUserID w:val="1"/>
              </w:rPr>
              <w:t>入参患者信息节点</w:t>
            </w:r>
            <w:r>
              <w:rPr>
                <w:rFonts w:hint="eastAsia"/>
                <w:lang w:val="en-US" w:eastAsia="zh-CN"/>
                <w:woUserID w:val="1"/>
              </w:rPr>
              <w:t>新增字段：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lang w:val="en-US" w:eastAsia="zh-CN"/>
                <w:woUserID w:val="1"/>
              </w:rPr>
            </w:pPr>
            <w:r>
              <w:rPr>
                <w:rFonts w:hint="default"/>
                <w:lang w:val="en-US" w:eastAsia="zh-CN"/>
                <w:woUserID w:val="1"/>
              </w:rPr>
              <w:t>opspDiseaseCode</w:t>
            </w:r>
            <w:r>
              <w:rPr>
                <w:rFonts w:hint="eastAsia"/>
                <w:lang w:val="en-US" w:eastAsia="zh-CN"/>
                <w:woUserID w:val="1"/>
              </w:rPr>
              <w:t xml:space="preserve"> 病种目录编码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lang w:val="en-US" w:eastAsia="zh-CN"/>
                <w:woUserID w:val="1"/>
              </w:rPr>
            </w:pPr>
            <w:r>
              <w:rPr>
                <w:rFonts w:hint="default"/>
                <w:lang w:val="en-US" w:eastAsia="zh-CN"/>
                <w:woUserID w:val="1"/>
              </w:rPr>
              <w:t>opspDiseaseCode</w:t>
            </w:r>
            <w:r>
              <w:rPr>
                <w:rFonts w:hint="eastAsia"/>
                <w:lang w:val="en-US" w:eastAsia="zh-CN"/>
                <w:woUserID w:val="1"/>
              </w:rPr>
              <w:t xml:space="preserve"> 病种目录名称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1"/>
                <w:szCs w:val="21"/>
                <w:lang w:eastAsia="zh-CN" w:bidi="ar"/>
                <w:woUserID w:val="4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4"/>
              </w:rPr>
              <w:t>V3.4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eastAsia="zh-CN" w:bidi="ar"/>
                <w:woUserID w:val="4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4"/>
              </w:rPr>
              <w:t>2025.1.13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cs="宋体"/>
                <w:color w:val="000000"/>
                <w:sz w:val="21"/>
                <w:szCs w:val="21"/>
                <w:lang w:eastAsia="zh-CN" w:bidi="ar"/>
                <w:woUserID w:val="4"/>
              </w:rPr>
            </w:pPr>
            <w:r>
              <w:rPr>
                <w:rFonts w:hint="default" w:cs="宋体"/>
                <w:color w:val="000000"/>
                <w:sz w:val="21"/>
                <w:szCs w:val="21"/>
                <w:lang w:eastAsia="zh-CN" w:bidi="ar"/>
                <w:woUserID w:val="4"/>
              </w:rPr>
              <w:t>A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cs="宋体"/>
                <w:color w:val="000000"/>
                <w:sz w:val="21"/>
                <w:szCs w:val="21"/>
                <w:lang w:eastAsia="zh-CN" w:bidi="zh-CN"/>
                <w:woUserID w:val="4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/>
                <w:woUserID w:val="4"/>
              </w:rPr>
              <w:t>王玉岐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textAlignment w:val="center"/>
              <w:rPr>
                <w:rFonts w:hint="default"/>
                <w:lang w:eastAsia="zh-CN"/>
                <w:woUserID w:val="4"/>
              </w:rPr>
            </w:pPr>
            <w:r>
              <w:rPr>
                <w:rFonts w:hint="default"/>
                <w:lang w:eastAsia="zh-CN"/>
                <w:woUserID w:val="4"/>
              </w:rPr>
              <w:t>【Z001】与【M001】接口新入参新增加诊断节点（diagnosisInfo）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1"/>
                <w:szCs w:val="21"/>
                <w:lang w:val="zh-CN" w:eastAsia="zh-CN" w:bidi="ar"/>
                <w:woUserID w:val="4"/>
              </w:rPr>
            </w:pP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4"/>
              </w:rPr>
              <w:t>V3.4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CN" w:bidi="ar"/>
                <w:woUserID w:val="4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  <w:woUserID w:val="4"/>
              </w:rPr>
              <w:t>2025.04.10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cs="宋体"/>
                <w:color w:val="000000"/>
                <w:sz w:val="21"/>
                <w:szCs w:val="21"/>
                <w:lang w:val="en-US" w:eastAsia="zh-CN" w:bidi="ar"/>
                <w:woUserID w:val="4"/>
              </w:rPr>
            </w:pPr>
            <w:r>
              <w:rPr>
                <w:rFonts w:hint="eastAsia" w:cs="宋体"/>
                <w:color w:val="000000"/>
                <w:sz w:val="21"/>
                <w:szCs w:val="21"/>
                <w:lang w:val="en-US" w:eastAsia="zh-CN" w:bidi="ar"/>
                <w:woUserID w:val="4"/>
              </w:rPr>
              <w:t>A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CN"/>
                <w:woUserID w:val="4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/>
                <w:woUserID w:val="4"/>
              </w:rPr>
              <w:t>郑添添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textAlignment w:val="center"/>
              <w:rPr>
                <w:rFonts w:hint="default"/>
                <w:lang w:val="en-US" w:eastAsia="zh-CN"/>
                <w:woUserID w:val="4"/>
              </w:rPr>
            </w:pPr>
            <w:r>
              <w:rPr>
                <w:rFonts w:hint="eastAsia"/>
                <w:lang w:val="en-US" w:eastAsia="zh-CN"/>
                <w:woUserID w:val="4"/>
              </w:rPr>
              <w:t>新增his解析自动转费对接示例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CN" w:bidi="ar"/>
                <w:woUserID w:val="4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  <w:woUserID w:val="4"/>
              </w:rPr>
              <w:t>V3.5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CN" w:bidi="ar"/>
                <w:woUserID w:val="4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  <w:woUserID w:val="4"/>
              </w:rPr>
              <w:t>2025.05.26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 w:cs="宋体"/>
                <w:color w:val="000000"/>
                <w:sz w:val="21"/>
                <w:szCs w:val="21"/>
                <w:lang w:val="en-US" w:eastAsia="zh-CN" w:bidi="ar"/>
                <w:woUserID w:val="4"/>
              </w:rPr>
            </w:pPr>
            <w:r>
              <w:rPr>
                <w:rFonts w:hint="eastAsia" w:cs="宋体"/>
                <w:color w:val="000000"/>
                <w:sz w:val="21"/>
                <w:szCs w:val="21"/>
                <w:lang w:val="en-US" w:eastAsia="zh-CN" w:bidi="ar"/>
                <w:woUserID w:val="4"/>
              </w:rPr>
              <w:t>A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rFonts w:hint="default"/>
                <w:color w:val="000000"/>
                <w:sz w:val="21"/>
                <w:szCs w:val="21"/>
                <w:lang w:val="en-US" w:eastAsia="zh-CN"/>
                <w:woUserID w:val="4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/>
                <w:woUserID w:val="4"/>
              </w:rPr>
              <w:t>郑添添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textAlignment w:val="center"/>
              <w:rPr>
                <w:rFonts w:hint="default"/>
                <w:lang w:val="en-US" w:eastAsia="zh-CN"/>
                <w:woUserID w:val="4"/>
              </w:rPr>
            </w:pPr>
            <w:r>
              <w:rPr>
                <w:rFonts w:hint="eastAsia"/>
                <w:lang w:val="en-US" w:eastAsia="zh-CN"/>
                <w:woUserID w:val="4"/>
              </w:rPr>
              <w:t>新增自动退费回参字段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1"/>
                <w:szCs w:val="21"/>
                <w:lang w:eastAsia="zh-CN" w:bidi="ar"/>
                <w:woUserID w:val="1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  <w:woUserID w:val="1"/>
              </w:rPr>
              <w:t>V3.</w:t>
            </w: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  <w:t>6</w:t>
            </w:r>
          </w:p>
        </w:tc>
        <w:tc>
          <w:tcPr>
            <w:tcW w:w="8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1"/>
                <w:szCs w:val="21"/>
                <w:lang w:eastAsia="zh-CN" w:bidi="ar"/>
                <w:woUserID w:val="1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  <w:woUserID w:val="4"/>
              </w:rPr>
              <w:t>2025.0</w:t>
            </w: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  <w:t>8</w:t>
            </w:r>
            <w:r>
              <w:rPr>
                <w:rFonts w:hint="eastAsia"/>
                <w:color w:val="000000"/>
                <w:sz w:val="21"/>
                <w:szCs w:val="21"/>
                <w:lang w:val="en-US" w:eastAsia="zh-CN" w:bidi="ar"/>
                <w:woUserID w:val="4"/>
              </w:rPr>
              <w:t>.</w:t>
            </w:r>
            <w:r>
              <w:rPr>
                <w:rFonts w:hint="default"/>
                <w:color w:val="000000"/>
                <w:sz w:val="21"/>
                <w:szCs w:val="21"/>
                <w:lang w:eastAsia="zh-CN" w:bidi="ar"/>
                <w:woUserID w:val="1"/>
              </w:rPr>
              <w:t>12</w:t>
            </w:r>
          </w:p>
        </w:tc>
        <w:tc>
          <w:tcPr>
            <w:tcW w:w="5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color w:val="000000"/>
                <w:sz w:val="21"/>
                <w:szCs w:val="21"/>
                <w:lang w:val="en-US" w:eastAsia="zh-CN" w:bidi="ar"/>
                <w:woUserID w:val="4"/>
              </w:rPr>
            </w:pPr>
            <w:r>
              <w:rPr>
                <w:rFonts w:hint="eastAsia" w:cs="宋体"/>
                <w:color w:val="000000"/>
                <w:sz w:val="21"/>
                <w:szCs w:val="21"/>
                <w:lang w:val="en-US" w:eastAsia="zh-CN" w:bidi="ar"/>
                <w:woUserID w:val="4"/>
              </w:rPr>
              <w:t>A</w:t>
            </w:r>
          </w:p>
        </w:tc>
        <w:tc>
          <w:tcPr>
            <w:tcW w:w="11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color w:val="000000"/>
                <w:sz w:val="21"/>
                <w:szCs w:val="21"/>
                <w:lang w:val="en-US" w:eastAsia="zh-CN" w:bidi="zh-CN"/>
                <w:woUserID w:val="4"/>
              </w:rPr>
            </w:pPr>
            <w:r>
              <w:rPr>
                <w:rFonts w:hint="eastAsia"/>
                <w:color w:val="000000"/>
                <w:sz w:val="21"/>
                <w:szCs w:val="21"/>
                <w:lang w:val="en-US" w:eastAsia="zh-CN"/>
                <w:woUserID w:val="4"/>
              </w:rPr>
              <w:t>郑添添</w:t>
            </w:r>
          </w:p>
        </w:tc>
        <w:tc>
          <w:tcPr>
            <w:tcW w:w="12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 w:firstLine="0" w:firstLineChars="0"/>
              <w:jc w:val="both"/>
              <w:textAlignment w:val="center"/>
              <w:rPr>
                <w:rFonts w:hint="default" w:ascii="宋体" w:hAnsi="宋体" w:eastAsia="宋体" w:cs="宋体"/>
                <w:sz w:val="24"/>
                <w:szCs w:val="22"/>
                <w:lang w:eastAsia="zh-CN" w:bidi="zh-CN"/>
                <w:woUserID w:val="1"/>
              </w:rPr>
            </w:pPr>
            <w:r>
              <w:rPr>
                <w:rFonts w:hint="default" w:cs="宋体"/>
                <w:sz w:val="24"/>
                <w:szCs w:val="22"/>
                <w:lang w:eastAsia="zh-CN" w:bidi="zh-CN"/>
                <w:woUserID w:val="1"/>
              </w:rPr>
              <w:t>门诊处方新增病种编码、病种名称</w:t>
            </w: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/>
                <w:sz w:val="21"/>
                <w:szCs w:val="21"/>
              </w:rPr>
            </w:pPr>
          </w:p>
        </w:tc>
      </w:tr>
    </w:tbl>
    <w:p>
      <w:pPr>
        <w:spacing w:before="60"/>
        <w:rPr>
          <w:sz w:val="24"/>
          <w:szCs w:val="24"/>
          <w:woUserID w:val="6"/>
        </w:rPr>
      </w:pPr>
      <w:r>
        <w:rPr>
          <w:sz w:val="24"/>
          <w:szCs w:val="24"/>
          <w:woUserID w:val="6"/>
        </w:rPr>
        <w:t>说明：</w:t>
      </w:r>
    </w:p>
    <w:p>
      <w:pPr>
        <w:spacing w:before="60"/>
        <w:rPr>
          <w:sz w:val="24"/>
          <w:szCs w:val="24"/>
          <w:woUserID w:val="6"/>
        </w:rPr>
      </w:pPr>
      <w:r>
        <w:rPr>
          <w:b/>
          <w:bCs/>
          <w:color w:val="FF0000"/>
          <w:sz w:val="24"/>
          <w:szCs w:val="24"/>
          <w:woUserID w:val="6"/>
        </w:rPr>
        <w:t>红色文字</w:t>
      </w:r>
      <w:r>
        <w:rPr>
          <w:sz w:val="24"/>
          <w:szCs w:val="24"/>
          <w:woUserID w:val="6"/>
        </w:rPr>
        <w:t>为此版本新增或修改部分；</w:t>
      </w:r>
    </w:p>
    <w:p>
      <w:pPr>
        <w:spacing w:before="39"/>
        <w:ind w:right="1776"/>
        <w:jc w:val="both"/>
        <w:rPr>
          <w:rFonts w:hint="eastAsia"/>
          <w:b/>
          <w:color w:val="2D74B5"/>
          <w:sz w:val="44"/>
          <w:lang w:val="en-US"/>
        </w:rPr>
      </w:pPr>
    </w:p>
    <w:p>
      <w:pPr>
        <w:spacing w:before="39"/>
        <w:ind w:right="1776"/>
        <w:jc w:val="both"/>
        <w:rPr>
          <w:rFonts w:hint="eastAsia"/>
          <w:b/>
          <w:color w:val="2D74B5"/>
          <w:sz w:val="44"/>
          <w:lang w:val="en-US"/>
        </w:rPr>
      </w:pPr>
    </w:p>
    <w:p>
      <w:pPr>
        <w:spacing w:before="39"/>
        <w:ind w:right="1776"/>
        <w:jc w:val="both"/>
        <w:rPr>
          <w:rFonts w:hint="eastAsia"/>
          <w:b/>
          <w:color w:val="2D74B5"/>
          <w:sz w:val="44"/>
          <w:lang w:val="en-US"/>
        </w:rPr>
      </w:pPr>
    </w:p>
    <w:p>
      <w:pPr>
        <w:spacing w:before="39"/>
        <w:ind w:right="1776"/>
        <w:jc w:val="both"/>
        <w:rPr>
          <w:rFonts w:hint="eastAsia"/>
          <w:b/>
          <w:color w:val="2D74B5"/>
          <w:sz w:val="44"/>
          <w:lang w:val="en-US"/>
        </w:rPr>
      </w:pPr>
    </w:p>
    <w:p>
      <w:pPr>
        <w:spacing w:before="39"/>
        <w:ind w:right="1776"/>
        <w:jc w:val="both"/>
        <w:rPr>
          <w:rFonts w:hint="eastAsia"/>
          <w:b/>
          <w:color w:val="2D74B5"/>
          <w:sz w:val="44"/>
          <w:lang w:val="en-US"/>
        </w:rPr>
      </w:pPr>
    </w:p>
    <w:p>
      <w:pPr>
        <w:spacing w:before="39"/>
        <w:ind w:right="1776"/>
        <w:jc w:val="both"/>
        <w:rPr>
          <w:rFonts w:hint="eastAsia"/>
          <w:b/>
          <w:color w:val="2D74B5"/>
          <w:sz w:val="44"/>
          <w:lang w:val="en-US"/>
        </w:rPr>
      </w:pPr>
    </w:p>
    <w:p>
      <w:pPr>
        <w:spacing w:before="39"/>
        <w:ind w:right="1776"/>
        <w:jc w:val="both"/>
        <w:rPr>
          <w:rFonts w:hint="eastAsia"/>
          <w:b/>
          <w:color w:val="2D74B5"/>
          <w:sz w:val="44"/>
          <w:lang w:val="en-US"/>
        </w:rPr>
      </w:pPr>
    </w:p>
    <w:p>
      <w:pPr>
        <w:spacing w:before="39"/>
        <w:ind w:right="1776"/>
        <w:jc w:val="both"/>
        <w:rPr>
          <w:rFonts w:hint="eastAsia"/>
          <w:b/>
          <w:color w:val="2D74B5"/>
          <w:sz w:val="44"/>
          <w:lang w:val="en-US"/>
        </w:rPr>
      </w:pPr>
    </w:p>
    <w:p>
      <w:pPr>
        <w:spacing w:before="39"/>
        <w:ind w:right="1776"/>
        <w:jc w:val="both"/>
        <w:rPr>
          <w:rFonts w:hint="eastAsia"/>
          <w:b/>
          <w:color w:val="2D74B5"/>
          <w:sz w:val="44"/>
          <w:lang w:val="en-US"/>
        </w:rPr>
      </w:pPr>
    </w:p>
    <w:p>
      <w:pPr>
        <w:spacing w:before="39"/>
        <w:ind w:right="1776"/>
        <w:jc w:val="both"/>
        <w:rPr>
          <w:rFonts w:hint="eastAsia"/>
          <w:b/>
          <w:color w:val="2D74B5"/>
          <w:sz w:val="44"/>
          <w:lang w:val="en-US"/>
        </w:rPr>
      </w:pPr>
    </w:p>
    <w:p>
      <w:pPr>
        <w:spacing w:before="39"/>
        <w:ind w:right="1776"/>
        <w:jc w:val="both"/>
        <w:rPr>
          <w:rFonts w:hint="eastAsia"/>
          <w:b/>
          <w:color w:val="2D74B5"/>
          <w:sz w:val="44"/>
          <w:lang w:val="en-US"/>
        </w:rPr>
      </w:pPr>
    </w:p>
    <w:p>
      <w:pPr>
        <w:spacing w:before="39"/>
        <w:ind w:right="1776"/>
        <w:jc w:val="both"/>
        <w:rPr>
          <w:b/>
          <w:color w:val="2D74B5"/>
          <w:sz w:val="44"/>
          <w:lang w:val="en-US"/>
        </w:rPr>
      </w:pPr>
      <w:r>
        <w:rPr>
          <w:rFonts w:hint="eastAsia"/>
          <w:b/>
          <w:color w:val="2D74B5"/>
          <w:sz w:val="44"/>
          <w:lang w:val="en-US"/>
        </w:rPr>
        <w:t xml:space="preserve"> </w:t>
      </w:r>
    </w:p>
    <w:sdt>
      <w:sdtPr>
        <w:rPr>
          <w:sz w:val="44"/>
          <w:szCs w:val="48"/>
        </w:rPr>
        <w:id w:val="147472645"/>
        <w15:color w:val="DBDBDB"/>
        <w:docPartObj>
          <w:docPartGallery w:val="Table of Contents"/>
          <w:docPartUnique/>
        </w:docPartObj>
      </w:sdtPr>
      <w:sdtEndPr>
        <w:rPr>
          <w:rFonts w:hint="eastAsia"/>
          <w:color w:val="2D74B5"/>
          <w:sz w:val="24"/>
          <w:szCs w:val="22"/>
          <w:lang w:val="en-US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ascii="宋体" w:hAnsi="宋体" w:eastAsia="宋体"/>
              <w:b/>
              <w:bCs/>
              <w:sz w:val="28"/>
              <w:szCs w:val="28"/>
            </w:rPr>
            <w:t>目录</w:t>
          </w:r>
        </w:p>
        <w:p>
          <w:pPr>
            <w:pStyle w:val="22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b/>
              <w:color w:val="2D74B5"/>
              <w:sz w:val="44"/>
              <w:lang w:val="en-US"/>
            </w:rPr>
            <w:fldChar w:fldCharType="begin"/>
          </w:r>
          <w:r>
            <w:rPr>
              <w:rFonts w:hint="eastAsia"/>
              <w:b/>
              <w:color w:val="2D74B5"/>
              <w:sz w:val="44"/>
              <w:lang w:val="en-US"/>
            </w:rPr>
            <w:instrText xml:space="preserve">TOC \o "1-3" \h \u </w:instrText>
          </w:r>
          <w:r>
            <w:rPr>
              <w:rFonts w:hint="eastAsia"/>
              <w:b/>
              <w:color w:val="2D74B5"/>
              <w:sz w:val="44"/>
              <w:lang w:val="en-US"/>
            </w:rPr>
            <w:fldChar w:fldCharType="separate"/>
          </w: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_Toc4367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  <w:lang w:val="en-US"/>
            </w:rPr>
            <w:t xml:space="preserve">1. </w:t>
          </w:r>
          <w:r>
            <w:rPr>
              <w:rFonts w:hint="eastAsia"/>
              <w:lang w:val="en-US"/>
            </w:rPr>
            <w:t>引言</w:t>
          </w:r>
          <w:r>
            <w:tab/>
          </w:r>
          <w:r>
            <w:fldChar w:fldCharType="begin"/>
          </w:r>
          <w:r>
            <w:instrText xml:space="preserve"> PAGEREF _Toc4367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22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_Toc5734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  <w:lang w:val="en-US"/>
            </w:rPr>
            <w:t xml:space="preserve">2. </w:t>
          </w:r>
          <w:r>
            <w:t>实时审核接口</w:t>
          </w:r>
          <w:r>
            <w:tab/>
          </w:r>
          <w:r>
            <w:fldChar w:fldCharType="begin"/>
          </w:r>
          <w:r>
            <w:instrText xml:space="preserve"> PAGEREF _Toc5734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24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_Toc32159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  <w:lang w:val="en-US"/>
            </w:rPr>
            <w:t xml:space="preserve">2.1. </w:t>
          </w:r>
          <w:r>
            <w:rPr>
              <w:rFonts w:hint="eastAsia"/>
              <w:lang w:val="en-US"/>
            </w:rPr>
            <w:t>接口URL</w:t>
          </w:r>
          <w:r>
            <w:tab/>
          </w:r>
          <w:r>
            <w:fldChar w:fldCharType="begin"/>
          </w:r>
          <w:r>
            <w:instrText xml:space="preserve"> PAGEREF _Toc32159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24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_Toc21098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  <w:lang w:val="en-US"/>
            </w:rPr>
            <w:t xml:space="preserve">2.2. </w:t>
          </w:r>
          <w:r>
            <w:rPr>
              <w:rFonts w:hint="eastAsia"/>
              <w:lang w:val="en-US"/>
            </w:rPr>
            <w:t>HTTP请求方式</w:t>
          </w:r>
          <w:r>
            <w:tab/>
          </w:r>
          <w:r>
            <w:fldChar w:fldCharType="begin"/>
          </w:r>
          <w:r>
            <w:instrText xml:space="preserve"> PAGEREF _Toc21098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24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_Toc9240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  <w:lang w:val="en-US"/>
            </w:rPr>
            <w:t xml:space="preserve">2.3. </w:t>
          </w:r>
          <w:r>
            <w:rPr>
              <w:rFonts w:hint="eastAsia"/>
              <w:lang w:val="en-US"/>
            </w:rPr>
            <w:t>使用场景说明</w:t>
          </w:r>
          <w:r>
            <w:tab/>
          </w:r>
          <w:r>
            <w:fldChar w:fldCharType="begin"/>
          </w:r>
          <w:r>
            <w:instrText xml:space="preserve"> PAGEREF _Toc9240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24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_Toc12428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  <w:lang w:val="en-US"/>
            </w:rPr>
            <w:t xml:space="preserve">2.4. </w:t>
          </w:r>
          <w:r>
            <w:rPr>
              <w:rFonts w:hint="eastAsia"/>
            </w:rPr>
            <w:t>接口输入报文格式定义</w:t>
          </w:r>
          <w:r>
            <w:tab/>
          </w:r>
          <w:r>
            <w:fldChar w:fldCharType="begin"/>
          </w:r>
          <w:r>
            <w:instrText xml:space="preserve"> PAGEREF _Toc12428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24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_Toc29094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  <w:lang w:val="en-US"/>
            </w:rPr>
            <w:t xml:space="preserve">2.5. </w:t>
          </w:r>
          <w:r>
            <w:rPr>
              <w:rFonts w:hint="eastAsia"/>
            </w:rPr>
            <w:t>接口输</w:t>
          </w:r>
          <w:r>
            <w:rPr>
              <w:rFonts w:hint="eastAsia"/>
              <w:lang w:val="en-US"/>
            </w:rPr>
            <w:t>出</w:t>
          </w:r>
          <w:r>
            <w:rPr>
              <w:rFonts w:hint="eastAsia"/>
            </w:rPr>
            <w:t>报文格式定义</w:t>
          </w:r>
          <w:r>
            <w:tab/>
          </w:r>
          <w:r>
            <w:fldChar w:fldCharType="begin"/>
          </w:r>
          <w:r>
            <w:instrText xml:space="preserve"> PAGEREF _Toc29094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24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_Toc31271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</w:rPr>
            <w:t xml:space="preserve">2.6. </w:t>
          </w:r>
          <w:r>
            <w:t>接口</w:t>
          </w:r>
          <w:r>
            <w:rPr>
              <w:rFonts w:hint="eastAsia"/>
            </w:rPr>
            <w:t>说明</w:t>
          </w:r>
          <w:r>
            <w:tab/>
          </w:r>
          <w:r>
            <w:fldChar w:fldCharType="begin"/>
          </w:r>
          <w:r>
            <w:instrText xml:space="preserve"> PAGEREF _Toc31271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16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_Toc16297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</w:rPr>
            <w:t xml:space="preserve">2.6.1. </w:t>
          </w:r>
          <w:r>
            <w:rPr>
              <w:rFonts w:hint="eastAsia"/>
            </w:rPr>
            <w:t>【</w:t>
          </w:r>
          <w:r>
            <w:rPr>
              <w:rFonts w:hint="eastAsia"/>
              <w:lang w:val="en-US"/>
            </w:rPr>
            <w:t>M001</w:t>
          </w:r>
          <w:r>
            <w:rPr>
              <w:rFonts w:hint="eastAsia"/>
            </w:rPr>
            <w:t>】</w:t>
          </w:r>
          <w:r>
            <w:rPr>
              <w:rFonts w:hint="eastAsia"/>
              <w:lang w:val="en-US"/>
            </w:rPr>
            <w:t>门诊事前审核</w:t>
          </w:r>
          <w:r>
            <w:t>接口</w:t>
          </w:r>
          <w:r>
            <w:tab/>
          </w:r>
          <w:r>
            <w:fldChar w:fldCharType="begin"/>
          </w:r>
          <w:r>
            <w:instrText xml:space="preserve"> PAGEREF _Toc16297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16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_Toc19135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</w:rPr>
            <w:t xml:space="preserve">2.6.2. </w:t>
          </w:r>
          <w:r>
            <w:rPr>
              <w:rFonts w:hint="eastAsia"/>
            </w:rPr>
            <w:t>【</w:t>
          </w:r>
          <w:r>
            <w:rPr>
              <w:rFonts w:hint="eastAsia"/>
              <w:lang w:val="en-US"/>
            </w:rPr>
            <w:t>Z001</w:t>
          </w:r>
          <w:r>
            <w:rPr>
              <w:rFonts w:hint="eastAsia"/>
            </w:rPr>
            <w:t>】</w:t>
          </w:r>
          <w:r>
            <w:rPr>
              <w:rFonts w:hint="eastAsia"/>
              <w:lang w:val="en-US"/>
            </w:rPr>
            <w:t>住院事前审核</w:t>
          </w:r>
          <w:r>
            <w:t>接口</w:t>
          </w:r>
          <w:r>
            <w:tab/>
          </w:r>
          <w:r>
            <w:fldChar w:fldCharType="begin"/>
          </w:r>
          <w:r>
            <w:instrText xml:space="preserve"> PAGEREF _Toc19135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16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_Toc27800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</w:rPr>
            <w:t xml:space="preserve">2.6.3. </w:t>
          </w:r>
          <w:r>
            <w:rPr>
              <w:rFonts w:hint="eastAsia"/>
            </w:rPr>
            <w:t>【</w:t>
          </w:r>
          <w:r>
            <w:rPr>
              <w:rFonts w:hint="eastAsia"/>
              <w:lang w:val="en-US"/>
            </w:rPr>
            <w:t>Z003</w:t>
          </w:r>
          <w:r>
            <w:rPr>
              <w:rFonts w:hint="eastAsia"/>
            </w:rPr>
            <w:t>】</w:t>
          </w:r>
          <w:r>
            <w:t>住院事中</w:t>
          </w:r>
          <w:r>
            <w:rPr>
              <w:rFonts w:hint="eastAsia"/>
              <w:lang w:val="en-US"/>
            </w:rPr>
            <w:t>审核</w:t>
          </w:r>
          <w:r>
            <w:t>接口</w:t>
          </w:r>
          <w:r>
            <w:tab/>
          </w:r>
          <w:r>
            <w:fldChar w:fldCharType="begin"/>
          </w:r>
          <w:r>
            <w:instrText xml:space="preserve"> PAGEREF _Toc27800 \h </w:instrText>
          </w:r>
          <w:r>
            <w:fldChar w:fldCharType="separate"/>
          </w:r>
          <w:r>
            <w:t>24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16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_Toc31727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</w:rPr>
            <w:t xml:space="preserve">2.6.4. </w:t>
          </w:r>
          <w:r>
            <w:rPr>
              <w:rFonts w:hint="eastAsia"/>
            </w:rPr>
            <w:t>【</w:t>
          </w:r>
          <w:r>
            <w:t>PZ</w:t>
          </w:r>
          <w:r>
            <w:rPr>
              <w:rFonts w:hint="eastAsia"/>
              <w:lang w:val="en-US"/>
            </w:rPr>
            <w:t>001</w:t>
          </w:r>
          <w:r>
            <w:rPr>
              <w:rFonts w:hint="eastAsia"/>
            </w:rPr>
            <w:t>】</w:t>
          </w:r>
          <w:r>
            <w:t>住院</w:t>
          </w:r>
          <w:r>
            <w:rPr>
              <w:rFonts w:hint="eastAsia"/>
              <w:lang w:val="en-US"/>
            </w:rPr>
            <w:t>事前审核</w:t>
          </w:r>
          <w:r>
            <w:t>批量接口</w:t>
          </w:r>
          <w:r>
            <w:tab/>
          </w:r>
          <w:r>
            <w:fldChar w:fldCharType="begin"/>
          </w:r>
          <w:r>
            <w:instrText xml:space="preserve"> PAGEREF _Toc31727 \h </w:instrText>
          </w:r>
          <w:r>
            <w:fldChar w:fldCharType="separate"/>
          </w:r>
          <w:r>
            <w:t>27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24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_Toc29875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  <w:lang w:val="en-US"/>
            </w:rPr>
            <w:t xml:space="preserve">2.7. </w:t>
          </w:r>
          <w:r>
            <w:rPr>
              <w:rFonts w:hint="eastAsia"/>
              <w:lang w:val="en-US" w:eastAsia="zh-Hans"/>
            </w:rPr>
            <w:t>第三方url弹窗页面交互接口</w:t>
          </w:r>
          <w:r>
            <w:rPr>
              <w:rFonts w:hint="eastAsia"/>
              <w:lang w:val="en-US" w:eastAsia="zh-CN"/>
            </w:rPr>
            <w:t xml:space="preserve"> （转费功能对接）</w:t>
          </w:r>
          <w:r>
            <w:tab/>
          </w:r>
          <w:r>
            <w:fldChar w:fldCharType="begin"/>
          </w:r>
          <w:r>
            <w:instrText xml:space="preserve"> PAGEREF _Toc29875 \h </w:instrText>
          </w:r>
          <w:r>
            <w:fldChar w:fldCharType="separate"/>
          </w:r>
          <w:r>
            <w:t>35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16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_Toc17855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</w:rPr>
            <w:t xml:space="preserve">2.7.1. </w:t>
          </w:r>
          <w:r>
            <w:rPr>
              <w:rFonts w:hint="eastAsia"/>
              <w:lang w:val="en-US" w:eastAsia="zh-CN"/>
            </w:rPr>
            <w:t>DLL对接方案</w:t>
          </w:r>
          <w:r>
            <w:tab/>
          </w:r>
          <w:r>
            <w:fldChar w:fldCharType="begin"/>
          </w:r>
          <w:r>
            <w:instrText xml:space="preserve"> PAGEREF _Toc17855 \h </w:instrText>
          </w:r>
          <w:r>
            <w:fldChar w:fldCharType="separate"/>
          </w:r>
          <w:r>
            <w:t>35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16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_Toc20867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</w:rPr>
            <w:t xml:space="preserve">2.7.2. </w:t>
          </w:r>
          <w:r>
            <w:rPr>
              <w:rFonts w:hint="eastAsia"/>
              <w:lang w:val="en-US" w:eastAsia="zh-CN"/>
            </w:rPr>
            <w:t>WEB对接方案</w:t>
          </w:r>
          <w:r>
            <w:tab/>
          </w:r>
          <w:r>
            <w:fldChar w:fldCharType="begin"/>
          </w:r>
          <w:r>
            <w:instrText xml:space="preserve"> PAGEREF _Toc20867 \h </w:instrText>
          </w:r>
          <w:r>
            <w:fldChar w:fldCharType="separate"/>
          </w:r>
          <w:r>
            <w:t>40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16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_Toc24236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2.7.3. </w:t>
          </w:r>
          <w:r>
            <w:rPr>
              <w:rFonts w:hint="eastAsia"/>
              <w:lang w:val="en-US" w:eastAsia="zh-CN"/>
            </w:rPr>
            <w:t>His解析回参页面-填写理由交互接口</w:t>
          </w:r>
          <w:r>
            <w:tab/>
          </w:r>
          <w:r>
            <w:fldChar w:fldCharType="begin"/>
          </w:r>
          <w:r>
            <w:instrText xml:space="preserve"> PAGEREF _Toc24236 \h </w:instrText>
          </w:r>
          <w:r>
            <w:fldChar w:fldCharType="separate"/>
          </w:r>
          <w:r>
            <w:t>43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22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_Toc24135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  <w:lang w:val="en-US"/>
            </w:rPr>
            <w:t xml:space="preserve">3. </w:t>
          </w:r>
          <w:r>
            <w:rPr>
              <w:rFonts w:hint="eastAsia"/>
              <w:lang w:val="en-US"/>
            </w:rPr>
            <w:t>第三方</w:t>
          </w:r>
          <w:r>
            <w:t>申诉</w:t>
          </w:r>
          <w:r>
            <w:rPr>
              <w:rFonts w:hint="eastAsia"/>
              <w:lang w:val="en-US"/>
            </w:rPr>
            <w:t>反馈</w:t>
          </w:r>
          <w:r>
            <w:t>对接</w:t>
          </w:r>
          <w:r>
            <w:tab/>
          </w:r>
          <w:r>
            <w:fldChar w:fldCharType="begin"/>
          </w:r>
          <w:r>
            <w:instrText xml:space="preserve"> PAGEREF _Toc24135 \h </w:instrText>
          </w:r>
          <w:r>
            <w:fldChar w:fldCharType="separate"/>
          </w:r>
          <w:r>
            <w:t>45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24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_Toc229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  <w:lang w:val="en-US"/>
            </w:rPr>
            <w:t xml:space="preserve">3.1. </w:t>
          </w:r>
          <w:r>
            <w:rPr>
              <w:rFonts w:hint="eastAsia"/>
              <w:lang w:val="en-US"/>
            </w:rPr>
            <w:t>说明</w:t>
          </w:r>
          <w:r>
            <w:tab/>
          </w:r>
          <w:r>
            <w:fldChar w:fldCharType="begin"/>
          </w:r>
          <w:r>
            <w:instrText xml:space="preserve"> PAGEREF _Toc229 \h </w:instrText>
          </w:r>
          <w:r>
            <w:fldChar w:fldCharType="separate"/>
          </w:r>
          <w:r>
            <w:t>46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24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_Toc12463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  <w:lang w:val="en-US"/>
            </w:rPr>
            <w:t xml:space="preserve">3.2. </w:t>
          </w:r>
          <w:r>
            <w:t>接口明细</w:t>
          </w:r>
          <w:r>
            <w:tab/>
          </w:r>
          <w:r>
            <w:fldChar w:fldCharType="begin"/>
          </w:r>
          <w:r>
            <w:instrText xml:space="preserve"> PAGEREF _Toc12463 \h </w:instrText>
          </w:r>
          <w:r>
            <w:fldChar w:fldCharType="separate"/>
          </w:r>
          <w:r>
            <w:t>46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16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_Toc9871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  <w:lang w:val="en-US"/>
            </w:rPr>
            <w:t xml:space="preserve">3.2.1. </w:t>
          </w:r>
          <w:r>
            <w:t>申诉状态查看接口</w:t>
          </w:r>
          <w:r>
            <w:tab/>
          </w:r>
          <w:r>
            <w:fldChar w:fldCharType="begin"/>
          </w:r>
          <w:r>
            <w:instrText xml:space="preserve"> PAGEREF _Toc9871 \h </w:instrText>
          </w:r>
          <w:r>
            <w:fldChar w:fldCharType="separate"/>
          </w:r>
          <w:r>
            <w:t>46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16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_Toc4255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</w:rPr>
            <w:t xml:space="preserve">3.2.2. </w:t>
          </w:r>
          <w:r>
            <w:t>申诉页面</w:t>
          </w:r>
          <w:r>
            <w:tab/>
          </w:r>
          <w:r>
            <w:fldChar w:fldCharType="begin"/>
          </w:r>
          <w:r>
            <w:instrText xml:space="preserve"> PAGEREF _Toc4255 \h </w:instrText>
          </w:r>
          <w:r>
            <w:fldChar w:fldCharType="separate"/>
          </w:r>
          <w:r>
            <w:t>47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22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_Toc7441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 w:ascii="宋体" w:hAnsi="宋体" w:eastAsia="宋体" w:cs="宋体"/>
              <w:szCs w:val="32"/>
              <w:lang w:val="en-US"/>
            </w:rPr>
            <w:t xml:space="preserve">4. </w:t>
          </w:r>
          <w:r>
            <w:rPr>
              <w:rFonts w:hint="default" w:ascii="宋体" w:hAnsi="宋体" w:eastAsia="宋体" w:cs="宋体"/>
              <w:i w:val="0"/>
              <w:iCs w:val="0"/>
              <w:caps w:val="0"/>
              <w:spacing w:val="0"/>
              <w:szCs w:val="32"/>
              <w:shd w:val="clear" w:fill="FFFFFF"/>
            </w:rPr>
            <w:t>第三方</w:t>
          </w:r>
          <w:r>
            <w:rPr>
              <w:rFonts w:hint="eastAsia" w:ascii="宋体" w:hAnsi="宋体" w:eastAsia="宋体" w:cs="宋体"/>
              <w:i w:val="0"/>
              <w:iCs w:val="0"/>
              <w:caps w:val="0"/>
              <w:spacing w:val="0"/>
              <w:szCs w:val="32"/>
              <w:shd w:val="clear" w:fill="FFFFFF"/>
            </w:rPr>
            <w:t>在院预警审核</w:t>
          </w:r>
          <w:r>
            <w:rPr>
              <w:rFonts w:hint="default" w:cs="宋体"/>
              <w:i w:val="0"/>
              <w:iCs w:val="0"/>
              <w:caps w:val="0"/>
              <w:spacing w:val="0"/>
              <w:szCs w:val="32"/>
              <w:shd w:val="clear" w:fill="FFFFFF"/>
              <w:woUserID w:val="1"/>
            </w:rPr>
            <w:t>页面查看</w:t>
          </w:r>
          <w:r>
            <w:tab/>
          </w:r>
          <w:r>
            <w:fldChar w:fldCharType="begin"/>
          </w:r>
          <w:r>
            <w:instrText xml:space="preserve"> PAGEREF _Toc7441 \h </w:instrText>
          </w:r>
          <w:r>
            <w:fldChar w:fldCharType="separate"/>
          </w:r>
          <w:r>
            <w:t>49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24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_Toc20170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  <w:lang w:val="en-US"/>
            </w:rPr>
            <w:t xml:space="preserve">4.1. </w:t>
          </w:r>
          <w:r>
            <w:rPr>
              <w:rFonts w:hint="eastAsia"/>
              <w:lang w:val="en-US"/>
            </w:rPr>
            <w:t>说明</w:t>
          </w:r>
          <w:r>
            <w:tab/>
          </w:r>
          <w:r>
            <w:fldChar w:fldCharType="begin"/>
          </w:r>
          <w:r>
            <w:instrText xml:space="preserve"> PAGEREF _Toc20170 \h </w:instrText>
          </w:r>
          <w:r>
            <w:fldChar w:fldCharType="separate"/>
          </w:r>
          <w:r>
            <w:t>49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16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_Toc20392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</w:rPr>
            <w:t xml:space="preserve">4.1.1. </w:t>
          </w:r>
          <w:r>
            <w:rPr>
              <w:szCs w:val="28"/>
            </w:rPr>
            <w:t>在院预警审核页面</w:t>
          </w:r>
          <w:r>
            <w:tab/>
          </w:r>
          <w:r>
            <w:fldChar w:fldCharType="begin"/>
          </w:r>
          <w:r>
            <w:instrText xml:space="preserve"> PAGEREF _Toc20392 \h </w:instrText>
          </w:r>
          <w:r>
            <w:fldChar w:fldCharType="separate"/>
          </w:r>
          <w:r>
            <w:t>49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22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_Toc31074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  <w:lang w:val="en-US"/>
            </w:rPr>
            <w:t xml:space="preserve">5. </w:t>
          </w:r>
          <w:r>
            <w:rPr>
              <w:rFonts w:hint="eastAsia"/>
              <w:lang w:val="en-US"/>
            </w:rPr>
            <w:t>数据字典</w:t>
          </w:r>
          <w:r>
            <w:tab/>
          </w:r>
          <w:r>
            <w:fldChar w:fldCharType="begin"/>
          </w:r>
          <w:r>
            <w:instrText xml:space="preserve"> PAGEREF _Toc31074 \h </w:instrText>
          </w:r>
          <w:r>
            <w:fldChar w:fldCharType="separate"/>
          </w:r>
          <w:r>
            <w:t>51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pStyle w:val="16"/>
            <w:tabs>
              <w:tab w:val="right" w:leader="dot" w:pos="9746"/>
            </w:tabs>
            <w:spacing w:line="300" w:lineRule="auto"/>
          </w:pPr>
          <w:r>
            <w:rPr>
              <w:rFonts w:hint="eastAsia"/>
              <w:color w:val="2D74B5"/>
              <w:lang w:val="en-US"/>
            </w:rPr>
            <w:fldChar w:fldCharType="begin"/>
          </w:r>
          <w:r>
            <w:rPr>
              <w:rFonts w:hint="eastAsia"/>
              <w:lang w:val="en-US"/>
            </w:rPr>
            <w:instrText xml:space="preserve"> HYPERLINK \l _Toc27619 </w:instrText>
          </w:r>
          <w:r>
            <w:rPr>
              <w:rFonts w:hint="eastAsia"/>
              <w:lang w:val="en-US"/>
            </w:rPr>
            <w:fldChar w:fldCharType="separate"/>
          </w:r>
          <w:r>
            <w:rPr>
              <w:rFonts w:hint="default"/>
            </w:rPr>
            <w:t xml:space="preserve">5.1.1. </w:t>
          </w:r>
          <w:r>
            <w:t>医嘱场景</w:t>
          </w:r>
          <w:r>
            <w:tab/>
          </w:r>
          <w:r>
            <w:fldChar w:fldCharType="begin"/>
          </w:r>
          <w:r>
            <w:instrText xml:space="preserve"> PAGEREF _Toc27619 \h </w:instrText>
          </w:r>
          <w:r>
            <w:fldChar w:fldCharType="separate"/>
          </w:r>
          <w:r>
            <w:t>51</w:t>
          </w:r>
          <w:r>
            <w:fldChar w:fldCharType="end"/>
          </w:r>
          <w:r>
            <w:rPr>
              <w:rFonts w:hint="eastAsia"/>
              <w:color w:val="2D74B5"/>
              <w:lang w:val="en-US"/>
            </w:rPr>
            <w:fldChar w:fldCharType="end"/>
          </w:r>
        </w:p>
        <w:p>
          <w:pPr>
            <w:spacing w:line="300" w:lineRule="auto"/>
            <w:rPr>
              <w:color w:val="2D74B5"/>
              <w:lang w:val="en-US"/>
            </w:rPr>
          </w:pPr>
          <w:r>
            <w:rPr>
              <w:rFonts w:hint="eastAsia"/>
              <w:color w:val="2D74B5"/>
              <w:lang w:val="en-US"/>
            </w:rPr>
            <w:fldChar w:fldCharType="end"/>
          </w:r>
        </w:p>
      </w:sdtContent>
    </w:sdt>
    <w:p>
      <w:pPr>
        <w:rPr>
          <w:lang w:val="en-US"/>
        </w:rPr>
      </w:pPr>
      <w:bookmarkStart w:id="0" w:name="_Toc1761393425"/>
      <w:bookmarkStart w:id="1" w:name="_Toc18941152"/>
      <w:bookmarkStart w:id="2" w:name="_Toc51591759"/>
      <w:bookmarkStart w:id="3" w:name="_Toc1237983556"/>
      <w:bookmarkStart w:id="4" w:name="_Toc856289601"/>
      <w:r>
        <w:rPr>
          <w:lang w:val="en-US"/>
        </w:rPr>
        <w:br w:type="page"/>
      </w:r>
    </w:p>
    <w:p>
      <w:pPr>
        <w:pStyle w:val="2"/>
        <w:pageBreakBefore w:val="0"/>
        <w:rPr>
          <w:lang w:val="en-US"/>
        </w:rPr>
      </w:pPr>
      <w:bookmarkStart w:id="5" w:name="_Toc4367"/>
      <w:r>
        <w:rPr>
          <w:rFonts w:hint="eastAsia"/>
          <w:lang w:val="en-US"/>
        </w:rPr>
        <w:t>引言</w:t>
      </w:r>
      <w:bookmarkEnd w:id="0"/>
      <w:bookmarkEnd w:id="1"/>
      <w:bookmarkEnd w:id="2"/>
      <w:bookmarkEnd w:id="3"/>
      <w:bookmarkEnd w:id="4"/>
      <w:bookmarkEnd w:id="5"/>
    </w:p>
    <w:p>
      <w:pPr>
        <w:rPr>
          <w:szCs w:val="24"/>
          <w:lang w:val="en-US"/>
        </w:rPr>
      </w:pPr>
      <w:r>
        <w:rPr>
          <w:rFonts w:hint="eastAsia"/>
          <w:szCs w:val="24"/>
          <w:lang w:val="en-US"/>
        </w:rPr>
        <w:t>文档编写的目的是对数据接口进行总体阐述，让数据接口联调清晰。</w:t>
      </w:r>
      <w:bookmarkStart w:id="6" w:name="_Toc90730642"/>
      <w:bookmarkStart w:id="7" w:name="_Toc18941159"/>
      <w:bookmarkStart w:id="8" w:name="_Toc42183428"/>
      <w:bookmarkStart w:id="9" w:name="_Toc51591765"/>
      <w:bookmarkStart w:id="10" w:name="_Toc43387328"/>
    </w:p>
    <w:p>
      <w:pPr>
        <w:pStyle w:val="2"/>
        <w:pageBreakBefore w:val="0"/>
        <w:rPr>
          <w:lang w:val="en-US"/>
        </w:rPr>
      </w:pPr>
      <w:bookmarkStart w:id="11" w:name="_Toc1957911853"/>
      <w:bookmarkStart w:id="12" w:name="_Toc5734"/>
      <w:bookmarkStart w:id="13" w:name="_Toc664982064"/>
      <w:bookmarkStart w:id="14" w:name="_Toc2048388733"/>
      <w:r>
        <w:t>实时审核接口</w:t>
      </w:r>
      <w:bookmarkEnd w:id="11"/>
      <w:bookmarkEnd w:id="12"/>
      <w:bookmarkEnd w:id="13"/>
      <w:bookmarkEnd w:id="14"/>
    </w:p>
    <w:p>
      <w:pPr>
        <w:pStyle w:val="3"/>
        <w:rPr>
          <w:lang w:val="en-US"/>
        </w:rPr>
      </w:pPr>
      <w:bookmarkStart w:id="15" w:name="_Toc671530619"/>
      <w:bookmarkStart w:id="16" w:name="_Toc32159"/>
      <w:bookmarkStart w:id="17" w:name="_Toc551984450"/>
      <w:bookmarkStart w:id="18" w:name="_Toc1816674506"/>
      <w:r>
        <w:rPr>
          <w:rFonts w:hint="eastAsia"/>
          <w:lang w:val="en-US"/>
        </w:rPr>
        <w:t>接口URL</w:t>
      </w:r>
      <w:bookmarkEnd w:id="15"/>
      <w:bookmarkEnd w:id="16"/>
      <w:bookmarkEnd w:id="17"/>
      <w:bookmarkEnd w:id="18"/>
    </w:p>
    <w:p>
      <w:pPr>
        <w:pStyle w:val="15"/>
        <w:widowControl/>
        <w:autoSpaceDE/>
        <w:autoSpaceDN/>
        <w:spacing w:before="164" w:after="100" w:line="326" w:lineRule="auto"/>
        <w:ind w:right="430" w:firstLine="420"/>
        <w:jc w:val="both"/>
        <w:rPr>
          <w:rFonts w:ascii="仿宋" w:hAnsi="仿宋" w:eastAsia="仿宋" w:cs="仿宋"/>
          <w:spacing w:val="-4"/>
          <w:sz w:val="24"/>
          <w:szCs w:val="24"/>
          <w:lang w:val="en-US"/>
        </w:rPr>
      </w:pPr>
      <w:r>
        <w:fldChar w:fldCharType="begin"/>
      </w:r>
      <w:r>
        <w:instrText xml:space="preserve"> HYPERLINK "http://ipaddr:5102/api" \t "_blank" </w:instrText>
      </w:r>
      <w:r>
        <w:fldChar w:fldCharType="separate"/>
      </w:r>
      <w:r>
        <w:rPr>
          <w:rFonts w:hint="eastAsia" w:ascii="仿宋" w:hAnsi="仿宋" w:eastAsia="仿宋" w:cs="仿宋"/>
          <w:spacing w:val="-4"/>
          <w:sz w:val="24"/>
          <w:szCs w:val="24"/>
          <w:lang w:val="en-US" w:eastAsia="zh-Hans"/>
        </w:rPr>
        <w:t>http://ipAddr:5102/api/agent/api</w:t>
      </w:r>
      <w:r>
        <w:rPr>
          <w:rFonts w:hint="eastAsia" w:ascii="仿宋" w:hAnsi="仿宋" w:eastAsia="仿宋" w:cs="仿宋"/>
          <w:spacing w:val="-4"/>
          <w:sz w:val="24"/>
          <w:szCs w:val="24"/>
          <w:lang w:val="en-US" w:eastAsia="zh-Hans"/>
        </w:rPr>
        <w:fldChar w:fldCharType="end"/>
      </w:r>
    </w:p>
    <w:p>
      <w:pPr>
        <w:rPr>
          <w:color w:val="000000"/>
          <w:sz w:val="21"/>
          <w:szCs w:val="21"/>
          <w:lang w:val="en-US" w:eastAsia="zh-Hans"/>
        </w:rPr>
      </w:pPr>
    </w:p>
    <w:p>
      <w:pPr>
        <w:rPr>
          <w:color w:val="000000"/>
          <w:sz w:val="21"/>
          <w:szCs w:val="21"/>
          <w:lang w:val="en-US" w:eastAsia="zh-Hans"/>
        </w:rPr>
      </w:pPr>
    </w:p>
    <w:bookmarkEnd w:id="6"/>
    <w:bookmarkEnd w:id="7"/>
    <w:bookmarkEnd w:id="8"/>
    <w:bookmarkEnd w:id="9"/>
    <w:bookmarkEnd w:id="10"/>
    <w:p>
      <w:pPr>
        <w:pStyle w:val="3"/>
        <w:rPr>
          <w:lang w:val="en-US"/>
        </w:rPr>
      </w:pPr>
      <w:bookmarkStart w:id="19" w:name="_Toc21098"/>
      <w:bookmarkStart w:id="20" w:name="_Toc1758091957"/>
      <w:bookmarkStart w:id="21" w:name="_Toc703442387"/>
      <w:bookmarkStart w:id="22" w:name="_Toc1724876031"/>
      <w:r>
        <w:rPr>
          <w:rFonts w:hint="eastAsia"/>
          <w:lang w:val="en-US"/>
        </w:rPr>
        <w:t>HTTP请求方式</w:t>
      </w:r>
      <w:bookmarkEnd w:id="19"/>
      <w:bookmarkEnd w:id="20"/>
      <w:bookmarkEnd w:id="21"/>
      <w:bookmarkEnd w:id="22"/>
    </w:p>
    <w:p>
      <w:pPr>
        <w:pStyle w:val="15"/>
        <w:widowControl/>
        <w:autoSpaceDE/>
        <w:autoSpaceDN/>
        <w:spacing w:before="164" w:after="100" w:line="326" w:lineRule="auto"/>
        <w:ind w:right="430" w:firstLine="420"/>
        <w:jc w:val="both"/>
        <w:rPr>
          <w:rFonts w:ascii="仿宋" w:hAnsi="仿宋" w:eastAsia="仿宋" w:cs="仿宋"/>
          <w:spacing w:val="-4"/>
          <w:sz w:val="24"/>
          <w:szCs w:val="24"/>
          <w:lang w:val="en-US"/>
        </w:rPr>
      </w:pPr>
      <w:bookmarkStart w:id="23" w:name="_Toc14389"/>
      <w:r>
        <w:rPr>
          <w:rFonts w:hint="eastAsia" w:ascii="仿宋" w:hAnsi="仿宋" w:eastAsia="仿宋" w:cs="仿宋"/>
          <w:spacing w:val="-4"/>
          <w:sz w:val="24"/>
          <w:szCs w:val="24"/>
          <w:lang w:val="en-US" w:eastAsia="zh-Hans"/>
        </w:rPr>
        <w:t>POST，字符集编码UTF-8</w:t>
      </w:r>
      <w:bookmarkEnd w:id="23"/>
    </w:p>
    <w:p>
      <w:pPr>
        <w:pStyle w:val="15"/>
        <w:widowControl/>
        <w:autoSpaceDE/>
        <w:autoSpaceDN/>
        <w:spacing w:before="164" w:after="100" w:line="326" w:lineRule="auto"/>
        <w:ind w:right="430" w:firstLine="420"/>
        <w:jc w:val="both"/>
        <w:rPr>
          <w:rFonts w:ascii="仿宋" w:hAnsi="仿宋" w:eastAsia="仿宋" w:cs="仿宋"/>
          <w:spacing w:val="-4"/>
          <w:sz w:val="24"/>
          <w:szCs w:val="24"/>
          <w:lang w:val="en-US"/>
        </w:rPr>
      </w:pPr>
      <w:r>
        <w:rPr>
          <w:rFonts w:hint="eastAsia" w:ascii="仿宋" w:hAnsi="仿宋" w:eastAsia="仿宋" w:cs="仿宋"/>
          <w:spacing w:val="-4"/>
          <w:sz w:val="24"/>
          <w:szCs w:val="24"/>
          <w:lang w:val="en-US"/>
        </w:rPr>
        <w:t>Content-Type：application/json;charset=</w:t>
      </w:r>
      <w:r>
        <w:rPr>
          <w:rFonts w:hint="eastAsia" w:ascii="仿宋" w:hAnsi="仿宋" w:eastAsia="仿宋" w:cs="仿宋"/>
          <w:spacing w:val="-4"/>
          <w:sz w:val="24"/>
          <w:szCs w:val="24"/>
          <w:lang w:val="en-US" w:eastAsia="zh-Hans"/>
        </w:rPr>
        <w:t>UTF-8</w:t>
      </w:r>
    </w:p>
    <w:p>
      <w:pPr>
        <w:pStyle w:val="15"/>
        <w:widowControl/>
        <w:autoSpaceDE/>
        <w:autoSpaceDN/>
        <w:spacing w:before="164" w:after="100" w:line="326" w:lineRule="auto"/>
        <w:ind w:right="430" w:firstLine="420"/>
        <w:jc w:val="both"/>
        <w:rPr>
          <w:rFonts w:ascii="仿宋" w:hAnsi="仿宋" w:eastAsia="仿宋" w:cs="仿宋"/>
          <w:spacing w:val="-4"/>
          <w:sz w:val="24"/>
          <w:szCs w:val="24"/>
          <w:lang w:val="en-US" w:eastAsia="zh-Hans"/>
        </w:rPr>
      </w:pPr>
      <w:r>
        <w:rPr>
          <w:rFonts w:hint="eastAsia" w:ascii="仿宋" w:hAnsi="仿宋" w:eastAsia="仿宋" w:cs="仿宋"/>
          <w:spacing w:val="-4"/>
          <w:sz w:val="24"/>
          <w:szCs w:val="24"/>
          <w:lang w:val="en-US" w:eastAsia="zh-Hans"/>
        </w:rPr>
        <w:t>header必须携带参数且value固定</w:t>
      </w:r>
      <w:r>
        <w:rPr>
          <w:rFonts w:hint="eastAsia" w:ascii="仿宋" w:hAnsi="仿宋" w:eastAsia="仿宋" w:cs="仿宋"/>
          <w:spacing w:val="-4"/>
          <w:sz w:val="24"/>
          <w:szCs w:val="24"/>
          <w:lang w:val="en-US"/>
        </w:rPr>
        <w:t>：</w:t>
      </w:r>
      <w:r>
        <w:rPr>
          <w:rFonts w:hint="eastAsia" w:ascii="仿宋" w:hAnsi="仿宋" w:eastAsia="仿宋" w:cs="仿宋"/>
          <w:spacing w:val="-4"/>
          <w:sz w:val="24"/>
          <w:szCs w:val="24"/>
          <w:lang w:val="en-US" w:eastAsia="zh-Hans"/>
        </w:rPr>
        <w:t xml:space="preserve">key : Biz-Service-Id </w:t>
      </w:r>
      <w:r>
        <w:rPr>
          <w:rFonts w:hint="eastAsia" w:ascii="仿宋" w:hAnsi="仿宋" w:eastAsia="仿宋" w:cs="仿宋"/>
          <w:spacing w:val="-4"/>
          <w:sz w:val="24"/>
          <w:szCs w:val="24"/>
          <w:lang w:val="en-US"/>
        </w:rPr>
        <w:t xml:space="preserve"> </w:t>
      </w:r>
      <w:r>
        <w:rPr>
          <w:rFonts w:hint="eastAsia" w:ascii="仿宋" w:hAnsi="仿宋" w:eastAsia="仿宋" w:cs="仿宋"/>
          <w:spacing w:val="-4"/>
          <w:sz w:val="24"/>
          <w:szCs w:val="24"/>
          <w:lang w:val="en-US" w:eastAsia="zh-Hans"/>
        </w:rPr>
        <w:t>value : app/medicalaudit</w:t>
      </w:r>
    </w:p>
    <w:p>
      <w:pPr>
        <w:pStyle w:val="3"/>
        <w:rPr>
          <w:lang w:val="en-US"/>
        </w:rPr>
      </w:pPr>
      <w:bookmarkStart w:id="24" w:name="_Toc9240"/>
      <w:bookmarkStart w:id="25" w:name="_Toc141040450"/>
      <w:bookmarkStart w:id="26" w:name="_Toc1147974903"/>
      <w:bookmarkStart w:id="27" w:name="_Toc1160647115"/>
      <w:r>
        <w:rPr>
          <w:rFonts w:hint="eastAsia"/>
          <w:lang w:val="en-US"/>
        </w:rPr>
        <w:t>使用场景说明</w:t>
      </w:r>
      <w:bookmarkEnd w:id="24"/>
      <w:bookmarkEnd w:id="25"/>
      <w:bookmarkEnd w:id="26"/>
      <w:bookmarkEnd w:id="27"/>
    </w:p>
    <w:tbl>
      <w:tblPr>
        <w:tblStyle w:val="29"/>
        <w:tblW w:w="9875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75"/>
        <w:gridCol w:w="1458"/>
        <w:gridCol w:w="2708"/>
        <w:gridCol w:w="1378"/>
        <w:gridCol w:w="1378"/>
        <w:gridCol w:w="1378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1575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000000" w:fill="D8D8D8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-SA"/>
              </w:rPr>
              <w:t>使用场景</w:t>
            </w:r>
          </w:p>
        </w:tc>
        <w:tc>
          <w:tcPr>
            <w:tcW w:w="1458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000000" w:fill="D8D8D8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-SA"/>
              </w:rPr>
              <w:t>接口名称</w:t>
            </w:r>
          </w:p>
        </w:tc>
        <w:tc>
          <w:tcPr>
            <w:tcW w:w="2708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000000" w:fill="D8D8D8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-SA"/>
              </w:rPr>
              <w:t>描述</w:t>
            </w:r>
          </w:p>
        </w:tc>
        <w:tc>
          <w:tcPr>
            <w:tcW w:w="1378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000000" w:fill="D8D8D8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-SA"/>
              </w:rPr>
              <w:t>接口编号</w:t>
            </w:r>
          </w:p>
        </w:tc>
        <w:tc>
          <w:tcPr>
            <w:tcW w:w="1378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000000" w:fill="D8D8D8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b/>
                <w:bCs/>
                <w:color w:val="000000"/>
                <w:sz w:val="18"/>
                <w:szCs w:val="18"/>
                <w:lang w:bidi="ar-SA"/>
              </w:rPr>
              <w:t>场景编号</w:t>
            </w:r>
          </w:p>
        </w:tc>
        <w:tc>
          <w:tcPr>
            <w:tcW w:w="1378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000000" w:fill="D8D8D8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b/>
                <w:bCs/>
                <w:color w:val="000000"/>
                <w:sz w:val="18"/>
                <w:szCs w:val="18"/>
                <w:lang w:bidi="ar-SA"/>
              </w:rPr>
              <w:t>备注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2" w:hRule="atLeast"/>
        </w:trPr>
        <w:tc>
          <w:tcPr>
            <w:tcW w:w="15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门诊处方保存</w:t>
            </w:r>
          </w:p>
        </w:tc>
        <w:tc>
          <w:tcPr>
            <w:tcW w:w="145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门诊</w:t>
            </w: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事前审核接口</w:t>
            </w:r>
          </w:p>
        </w:tc>
        <w:tc>
          <w:tcPr>
            <w:tcW w:w="270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  <w:woUserID w:val="1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门诊医生工作站通过此接口判断是否存在违规并提示</w:t>
            </w:r>
            <w:r>
              <w:rPr>
                <w:rFonts w:hint="default"/>
                <w:color w:val="000000"/>
                <w:sz w:val="18"/>
                <w:szCs w:val="18"/>
                <w:lang w:bidi="ar-SA"/>
                <w:woUserID w:val="1"/>
              </w:rPr>
              <w:t>。当出现强制拦截的规则时，处方不可开具，如遇特殊情况支持填写理由后继续使用。</w:t>
            </w:r>
          </w:p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  <w:woUserID w:val="1"/>
              </w:rPr>
            </w:pP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M</w:t>
            </w:r>
            <w:r>
              <w:rPr>
                <w:rFonts w:hint="default"/>
                <w:color w:val="000000"/>
                <w:sz w:val="18"/>
                <w:szCs w:val="18"/>
                <w:lang w:val="en-US" w:bidi="ar-SA"/>
              </w:rPr>
              <w:t>00</w:t>
            </w: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1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02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原01场景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3" w:hRule="atLeast"/>
        </w:trPr>
        <w:tc>
          <w:tcPr>
            <w:tcW w:w="15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急诊处方保存</w:t>
            </w:r>
          </w:p>
        </w:tc>
        <w:tc>
          <w:tcPr>
            <w:tcW w:w="145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门诊</w:t>
            </w: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事前审核接口</w:t>
            </w:r>
          </w:p>
        </w:tc>
        <w:tc>
          <w:tcPr>
            <w:tcW w:w="270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  <w:woUserID w:val="1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急</w:t>
            </w: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诊医生工作站通过此接口判断是否存在违规并提示。</w:t>
            </w:r>
            <w:r>
              <w:rPr>
                <w:rFonts w:hint="default"/>
                <w:color w:val="000000"/>
                <w:sz w:val="18"/>
                <w:szCs w:val="18"/>
                <w:lang w:bidi="ar-SA"/>
                <w:woUserID w:val="1"/>
              </w:rPr>
              <w:t>当出现强制拦截的规则时，处方不可开具，如遇特殊情况支持填写理由后继续使用。</w:t>
            </w:r>
          </w:p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M001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03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9" w:hRule="atLeast"/>
        </w:trPr>
        <w:tc>
          <w:tcPr>
            <w:tcW w:w="15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住院医嘱保存</w:t>
            </w:r>
          </w:p>
        </w:tc>
        <w:tc>
          <w:tcPr>
            <w:tcW w:w="145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住院事前审核接口</w:t>
            </w:r>
          </w:p>
        </w:tc>
        <w:tc>
          <w:tcPr>
            <w:tcW w:w="270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  <w:woUserID w:val="1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住院医生开医嘱时通过此接口判断是否存在违规并提示。</w:t>
            </w:r>
            <w:r>
              <w:rPr>
                <w:rFonts w:hint="default"/>
                <w:color w:val="000000"/>
                <w:sz w:val="18"/>
                <w:szCs w:val="18"/>
                <w:lang w:bidi="ar-SA"/>
                <w:woUserID w:val="1"/>
              </w:rPr>
              <w:t>当出现强制拦截的规则时，医嘱不可执行或收费，如遇特殊情况支持填写理由后继续使用。</w:t>
            </w:r>
          </w:p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Z001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05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原04场景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9" w:hRule="atLeast"/>
        </w:trPr>
        <w:tc>
          <w:tcPr>
            <w:tcW w:w="15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住院医嘱执行</w:t>
            </w:r>
          </w:p>
        </w:tc>
        <w:tc>
          <w:tcPr>
            <w:tcW w:w="145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住院事前审核接口</w:t>
            </w:r>
          </w:p>
        </w:tc>
        <w:tc>
          <w:tcPr>
            <w:tcW w:w="270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  <w:woUserID w:val="1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住院护士在执行</w:t>
            </w: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医嘱</w:t>
            </w: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时通过此接口判断是否存在违规并提示。</w:t>
            </w:r>
            <w:r>
              <w:rPr>
                <w:rFonts w:hint="default"/>
                <w:color w:val="000000"/>
                <w:sz w:val="18"/>
                <w:szCs w:val="18"/>
                <w:lang w:bidi="ar-SA"/>
                <w:woUserID w:val="1"/>
              </w:rPr>
              <w:t>当出现强制拦截的规则时，医嘱不可执行或收费，如遇特殊情况支持填写理由后继续使用。</w:t>
            </w:r>
          </w:p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Z001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07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9" w:hRule="atLeast"/>
        </w:trPr>
        <w:tc>
          <w:tcPr>
            <w:tcW w:w="15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住院医嘱计费</w:t>
            </w:r>
          </w:p>
        </w:tc>
        <w:tc>
          <w:tcPr>
            <w:tcW w:w="145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住院事前审核接口</w:t>
            </w:r>
          </w:p>
        </w:tc>
        <w:tc>
          <w:tcPr>
            <w:tcW w:w="270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  <w:woUserID w:val="1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住院护士在执行计费时通过此接口判断是否存在违规并提示。</w:t>
            </w:r>
            <w:r>
              <w:rPr>
                <w:rFonts w:hint="default"/>
                <w:color w:val="000000"/>
                <w:sz w:val="18"/>
                <w:szCs w:val="18"/>
                <w:lang w:bidi="ar-SA"/>
                <w:woUserID w:val="1"/>
              </w:rPr>
              <w:t>当出现强制拦截的规则时，医嘱不可执行或收费，如遇特殊情况支持填写理由后继续使用。</w:t>
            </w:r>
          </w:p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Z001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06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原06场景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9" w:hRule="atLeast"/>
        </w:trPr>
        <w:tc>
          <w:tcPr>
            <w:tcW w:w="15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住院医技计费</w:t>
            </w:r>
          </w:p>
        </w:tc>
        <w:tc>
          <w:tcPr>
            <w:tcW w:w="145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住院事前审核接口</w:t>
            </w:r>
          </w:p>
        </w:tc>
        <w:tc>
          <w:tcPr>
            <w:tcW w:w="270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  <w:woUserID w:val="1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住院</w:t>
            </w: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药房、检查科室等</w:t>
            </w: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在执行计费时通过此接口判断是否存在违规并提示。</w:t>
            </w:r>
            <w:r>
              <w:rPr>
                <w:rFonts w:hint="default"/>
                <w:color w:val="000000"/>
                <w:sz w:val="18"/>
                <w:szCs w:val="18"/>
                <w:lang w:bidi="ar-SA"/>
                <w:woUserID w:val="1"/>
              </w:rPr>
              <w:t>当出现强制拦截的规则时，不可执行或收费，如遇特殊情况支持填写理由后继续使用。</w:t>
            </w:r>
          </w:p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Z001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08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9" w:hRule="atLeast"/>
        </w:trPr>
        <w:tc>
          <w:tcPr>
            <w:tcW w:w="15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住院写诊断手术</w:t>
            </w:r>
          </w:p>
        </w:tc>
        <w:tc>
          <w:tcPr>
            <w:tcW w:w="145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住院事前审核接口</w:t>
            </w:r>
          </w:p>
        </w:tc>
        <w:tc>
          <w:tcPr>
            <w:tcW w:w="270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住院医生在填写诊断、手术时候，通过此接口判断是否存在高编高套违规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Z001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10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9" w:hRule="atLeast"/>
        </w:trPr>
        <w:tc>
          <w:tcPr>
            <w:tcW w:w="15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住院实时查询-医生</w:t>
            </w:r>
          </w:p>
        </w:tc>
        <w:tc>
          <w:tcPr>
            <w:tcW w:w="145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住院事中审核接口</w:t>
            </w:r>
          </w:p>
        </w:tc>
        <w:tc>
          <w:tcPr>
            <w:tcW w:w="270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临床</w:t>
            </w: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医生通过此接口查询在院患者实时违规情况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Z00</w:t>
            </w: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3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11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9" w:hRule="atLeast"/>
        </w:trPr>
        <w:tc>
          <w:tcPr>
            <w:tcW w:w="15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住院实时查询-护士</w:t>
            </w:r>
          </w:p>
        </w:tc>
        <w:tc>
          <w:tcPr>
            <w:tcW w:w="145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住院事中审核接口</w:t>
            </w:r>
          </w:p>
        </w:tc>
        <w:tc>
          <w:tcPr>
            <w:tcW w:w="270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护士通过此接口查询在院患者实时违规情况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Z00</w:t>
            </w: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3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12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9" w:hRule="atLeast"/>
        </w:trPr>
        <w:tc>
          <w:tcPr>
            <w:tcW w:w="15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开出院医嘱</w:t>
            </w:r>
          </w:p>
        </w:tc>
        <w:tc>
          <w:tcPr>
            <w:tcW w:w="145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住院事中审核接口</w:t>
            </w:r>
          </w:p>
        </w:tc>
        <w:tc>
          <w:tcPr>
            <w:tcW w:w="270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临床</w:t>
            </w: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医生</w:t>
            </w: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在</w:t>
            </w: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开立出院医嘱时</w:t>
            </w: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通过此接口判断是否存在违规并提示。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Z00</w:t>
            </w: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3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13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4" w:hRule="atLeast"/>
        </w:trPr>
        <w:tc>
          <w:tcPr>
            <w:tcW w:w="15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办理预出院</w:t>
            </w:r>
          </w:p>
        </w:tc>
        <w:tc>
          <w:tcPr>
            <w:tcW w:w="145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住院事中审核接口</w:t>
            </w:r>
          </w:p>
        </w:tc>
        <w:tc>
          <w:tcPr>
            <w:tcW w:w="270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护士在患者预出院时通过此接口判断是否存在违规并提示。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-SA"/>
              </w:rPr>
              <w:t>Z00</w:t>
            </w: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3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09</w:t>
            </w:r>
          </w:p>
        </w:tc>
        <w:tc>
          <w:tcPr>
            <w:tcW w:w="137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bidi="ar-SA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-SA"/>
              </w:rPr>
              <w:t>原09场景</w:t>
            </w:r>
          </w:p>
        </w:tc>
      </w:tr>
    </w:tbl>
    <w:p>
      <w:pPr>
        <w:pStyle w:val="3"/>
        <w:rPr>
          <w:lang w:val="en-US"/>
        </w:rPr>
      </w:pPr>
      <w:bookmarkStart w:id="28" w:name="_Toc405696994"/>
      <w:bookmarkStart w:id="29" w:name="_Toc1869988909"/>
      <w:bookmarkStart w:id="30" w:name="_Toc12428"/>
      <w:bookmarkStart w:id="31" w:name="_Toc1594464716"/>
      <w:bookmarkStart w:id="32" w:name="_Toc42183450"/>
      <w:bookmarkStart w:id="33" w:name="_Toc90730644"/>
      <w:bookmarkStart w:id="34" w:name="_Toc45287465"/>
      <w:r>
        <w:rPr>
          <w:rFonts w:hint="eastAsia"/>
        </w:rPr>
        <w:t>接口输入报文格式定义</w:t>
      </w:r>
      <w:bookmarkEnd w:id="28"/>
      <w:bookmarkEnd w:id="29"/>
      <w:bookmarkEnd w:id="30"/>
      <w:bookmarkEnd w:id="31"/>
    </w:p>
    <w:p>
      <w:pPr>
        <w:pStyle w:val="15"/>
        <w:widowControl/>
        <w:autoSpaceDE/>
        <w:autoSpaceDN/>
        <w:spacing w:before="164" w:after="100" w:line="326" w:lineRule="auto"/>
        <w:ind w:right="430" w:firstLine="420"/>
        <w:jc w:val="both"/>
        <w:rPr>
          <w:rFonts w:ascii="仿宋" w:hAnsi="仿宋" w:eastAsia="仿宋" w:cs="仿宋"/>
          <w:spacing w:val="-4"/>
          <w:sz w:val="24"/>
          <w:szCs w:val="24"/>
          <w:lang w:val="en-US"/>
        </w:rPr>
      </w:pPr>
      <w:r>
        <w:rPr>
          <w:rFonts w:hint="eastAsia" w:ascii="仿宋" w:hAnsi="仿宋" w:eastAsia="仿宋" w:cs="仿宋"/>
          <w:spacing w:val="-4"/>
          <w:sz w:val="24"/>
          <w:szCs w:val="24"/>
          <w:lang w:val="en-US" w:eastAsia="zh-Hans"/>
        </w:rPr>
        <w:t>报文采用JSON格式，参数定义如下：</w:t>
      </w:r>
      <w:r>
        <w:rPr>
          <w:rFonts w:hint="eastAsia" w:ascii="仿宋" w:hAnsi="仿宋" w:eastAsia="仿宋" w:cs="仿宋"/>
          <w:spacing w:val="-4"/>
          <w:sz w:val="24"/>
          <w:szCs w:val="24"/>
          <w:lang w:val="en-US"/>
        </w:rPr>
        <w:t xml:space="preserve"> </w:t>
      </w:r>
    </w:p>
    <w:tbl>
      <w:tblPr>
        <w:tblStyle w:val="29"/>
        <w:tblW w:w="9716" w:type="dxa"/>
        <w:tblInd w:w="96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0"/>
        <w:gridCol w:w="1766"/>
        <w:gridCol w:w="1657"/>
        <w:gridCol w:w="671"/>
        <w:gridCol w:w="916"/>
        <w:gridCol w:w="831"/>
        <w:gridCol w:w="2905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6" w:hRule="atLeast"/>
        </w:trPr>
        <w:tc>
          <w:tcPr>
            <w:tcW w:w="9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"/>
              </w:rPr>
              <w:t>序号</w:t>
            </w:r>
          </w:p>
        </w:tc>
        <w:tc>
          <w:tcPr>
            <w:tcW w:w="17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"/>
              </w:rPr>
              <w:t>参数代码</w:t>
            </w:r>
          </w:p>
        </w:tc>
        <w:tc>
          <w:tcPr>
            <w:tcW w:w="16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"/>
              </w:rPr>
              <w:t>参数名称</w:t>
            </w:r>
          </w:p>
        </w:tc>
        <w:tc>
          <w:tcPr>
            <w:tcW w:w="6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"/>
              </w:rPr>
              <w:t>长度</w:t>
            </w:r>
          </w:p>
        </w:tc>
        <w:tc>
          <w:tcPr>
            <w:tcW w:w="9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"/>
              </w:rPr>
              <w:t>类型</w:t>
            </w:r>
          </w:p>
        </w:tc>
        <w:tc>
          <w:tcPr>
            <w:tcW w:w="8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是否必填</w:t>
            </w:r>
          </w:p>
        </w:tc>
        <w:tc>
          <w:tcPr>
            <w:tcW w:w="29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18"/>
                <w:szCs w:val="18"/>
                <w:lang w:val="en-US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"/>
              </w:rPr>
              <w:t>备注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9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1</w:t>
            </w:r>
          </w:p>
        </w:tc>
        <w:tc>
          <w:tcPr>
            <w:tcW w:w="17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  <w:lang w:val="en-US" w:bidi="ar"/>
              </w:rPr>
              <w:t>methodName</w:t>
            </w:r>
          </w:p>
        </w:tc>
        <w:tc>
          <w:tcPr>
            <w:tcW w:w="16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接口编号</w:t>
            </w:r>
          </w:p>
        </w:tc>
        <w:tc>
          <w:tcPr>
            <w:tcW w:w="6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4</w:t>
            </w:r>
          </w:p>
        </w:tc>
        <w:tc>
          <w:tcPr>
            <w:tcW w:w="9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字符型</w:t>
            </w:r>
          </w:p>
        </w:tc>
        <w:tc>
          <w:tcPr>
            <w:tcW w:w="8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Y</w:t>
            </w:r>
          </w:p>
        </w:tc>
        <w:tc>
          <w:tcPr>
            <w:tcW w:w="29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18"/>
                <w:szCs w:val="18"/>
                <w:lang w:val="en-US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标明所使用的接口编号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" w:hRule="atLeast"/>
        </w:trPr>
        <w:tc>
          <w:tcPr>
            <w:tcW w:w="9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2</w:t>
            </w:r>
          </w:p>
        </w:tc>
        <w:tc>
          <w:tcPr>
            <w:tcW w:w="17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/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params</w:t>
            </w:r>
          </w:p>
        </w:tc>
        <w:tc>
          <w:tcPr>
            <w:tcW w:w="16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输入</w:t>
            </w:r>
          </w:p>
        </w:tc>
        <w:tc>
          <w:tcPr>
            <w:tcW w:w="6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9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/>
              </w:rPr>
            </w:pPr>
            <w:r>
              <w:rPr>
                <w:rFonts w:hint="default"/>
                <w:color w:val="000000"/>
                <w:sz w:val="18"/>
                <w:szCs w:val="18"/>
                <w:lang w:val="en-US"/>
              </w:rPr>
              <w:t>数组</w:t>
            </w:r>
          </w:p>
        </w:tc>
        <w:tc>
          <w:tcPr>
            <w:tcW w:w="8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/>
              </w:rPr>
              <w:t>Y</w:t>
            </w:r>
          </w:p>
        </w:tc>
        <w:tc>
          <w:tcPr>
            <w:tcW w:w="29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000000"/>
                <w:sz w:val="18"/>
                <w:szCs w:val="18"/>
                <w:lang w:val="en-US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包含了传入的所有参数</w:t>
            </w:r>
          </w:p>
        </w:tc>
      </w:tr>
    </w:tbl>
    <w:p>
      <w:r>
        <w:t>在不同场景下，params中的入参并不一致。如在</w:t>
      </w:r>
      <w:r>
        <w:rPr>
          <w:rFonts w:hint="eastAsia"/>
          <w:lang w:val="en-US"/>
        </w:rPr>
        <w:t>开医嘱</w:t>
      </w:r>
      <w:r>
        <w:t>场景中需要传入当次的费用，而在事中只需要传入pid。每个场景的入参会在</w:t>
      </w:r>
      <w:r>
        <w:rPr>
          <w:rFonts w:hint="eastAsia"/>
          <w:lang w:val="en-US"/>
        </w:rPr>
        <w:t>具体</w:t>
      </w:r>
      <w:r>
        <w:t>场景中详细说明。</w:t>
      </w:r>
    </w:p>
    <w:p>
      <w:pPr>
        <w:pStyle w:val="3"/>
        <w:rPr>
          <w:lang w:val="en-US"/>
        </w:rPr>
      </w:pPr>
      <w:bookmarkStart w:id="35" w:name="_Toc1004530560"/>
      <w:bookmarkStart w:id="36" w:name="_Toc1150921123"/>
      <w:bookmarkStart w:id="37" w:name="_Toc1248865067"/>
      <w:bookmarkStart w:id="38" w:name="_Toc29094"/>
      <w:r>
        <w:rPr>
          <w:rFonts w:hint="eastAsia"/>
        </w:rPr>
        <w:t>接口输</w:t>
      </w:r>
      <w:r>
        <w:rPr>
          <w:rFonts w:hint="eastAsia"/>
          <w:lang w:val="en-US"/>
        </w:rPr>
        <w:t>出</w:t>
      </w:r>
      <w:r>
        <w:rPr>
          <w:rFonts w:hint="eastAsia"/>
        </w:rPr>
        <w:t>报文格式定义</w:t>
      </w:r>
      <w:bookmarkEnd w:id="35"/>
      <w:bookmarkEnd w:id="36"/>
      <w:bookmarkEnd w:id="37"/>
      <w:bookmarkEnd w:id="38"/>
    </w:p>
    <w:p>
      <w:pPr>
        <w:ind w:firstLine="420"/>
        <w:rPr>
          <w:b/>
          <w:bCs/>
          <w:i/>
          <w:iCs/>
        </w:rPr>
      </w:pPr>
      <w:r>
        <w:rPr>
          <w:rFonts w:hint="eastAsia"/>
          <w:b/>
          <w:bCs/>
          <w:i/>
          <w:iCs/>
        </w:rPr>
        <w:t>注：三方结果返参聚合逻辑参考：</w:t>
      </w:r>
    </w:p>
    <w:p>
      <w:pPr>
        <w:pStyle w:val="15"/>
        <w:widowControl/>
        <w:autoSpaceDE/>
        <w:autoSpaceDN/>
        <w:spacing w:before="164" w:after="100" w:line="326" w:lineRule="auto"/>
        <w:ind w:right="430" w:firstLine="420"/>
        <w:jc w:val="both"/>
        <w:rPr>
          <w:rFonts w:ascii="Times New Roman" w:hAnsi="Times New Roman" w:eastAsia="仿宋" w:cs="Times New Roman"/>
          <w:i/>
          <w:iCs/>
          <w:spacing w:val="-4"/>
          <w:sz w:val="24"/>
          <w:szCs w:val="24"/>
          <w:lang w:eastAsia="zh-Hans"/>
        </w:rPr>
      </w:pPr>
      <w:r>
        <w:rPr>
          <w:b/>
          <w:bCs/>
          <w:i/>
          <w:iCs/>
        </w:rPr>
        <w:tab/>
      </w:r>
      <w:r>
        <w:rPr>
          <w:rFonts w:ascii="Times New Roman" w:hAnsi="Times New Roman" w:eastAsia="宋体" w:cs="Times New Roman"/>
          <w:i/>
          <w:iCs/>
        </w:rPr>
        <w:t>按照</w:t>
      </w:r>
      <w:r>
        <w:rPr>
          <w:rFonts w:ascii="Times New Roman" w:hAnsi="Times New Roman" w:cs="Times New Roman"/>
          <w:i/>
          <w:iCs/>
          <w:sz w:val="24"/>
          <w:szCs w:val="22"/>
        </w:rPr>
        <w:t>ruleCode（规则编码）</w:t>
      </w:r>
      <w:r>
        <w:rPr>
          <w:rFonts w:ascii="Times New Roman" w:hAnsi="Times New Roman" w:cs="Times New Roman"/>
          <w:i/>
          <w:iCs/>
        </w:rPr>
        <w:t xml:space="preserve"> </w:t>
      </w:r>
      <w:r>
        <w:rPr>
          <w:rFonts w:ascii="Times New Roman" w:hAnsi="Times New Roman" w:cs="Times New Roman"/>
          <w:i/>
          <w:iCs/>
          <w:sz w:val="24"/>
          <w:szCs w:val="22"/>
        </w:rPr>
        <w:t>+</w:t>
      </w:r>
      <w:r>
        <w:rPr>
          <w:rFonts w:ascii="Times New Roman" w:hAnsi="Times New Roman" w:cs="Times New Roman"/>
          <w:i/>
          <w:iCs/>
        </w:rPr>
        <w:t xml:space="preserve"> </w:t>
      </w:r>
      <w:r>
        <w:rPr>
          <w:rFonts w:ascii="Times New Roman" w:hAnsi="Times New Roman" w:cs="Times New Roman"/>
          <w:i/>
          <w:iCs/>
          <w:sz w:val="24"/>
          <w:szCs w:val="22"/>
        </w:rPr>
        <w:t>content（违规提示）</w:t>
      </w:r>
      <w:r>
        <w:rPr>
          <w:rFonts w:ascii="Times New Roman" w:hAnsi="Times New Roman" w:cs="Times New Roman"/>
          <w:i/>
          <w:iCs/>
        </w:rPr>
        <w:t xml:space="preserve"> </w:t>
      </w:r>
      <w:r>
        <w:rPr>
          <w:rFonts w:ascii="Times New Roman" w:hAnsi="Times New Roman" w:cs="Times New Roman"/>
          <w:i/>
          <w:iCs/>
          <w:sz w:val="24"/>
          <w:szCs w:val="22"/>
        </w:rPr>
        <w:t>+</w:t>
      </w:r>
      <w:r>
        <w:rPr>
          <w:rFonts w:ascii="Times New Roman" w:hAnsi="Times New Roman" w:cs="Times New Roman"/>
          <w:i/>
          <w:iCs/>
        </w:rPr>
        <w:t xml:space="preserve"> itemCode（项目编码）聚合，展示字段包含以下回参的全量字段。</w:t>
      </w:r>
    </w:p>
    <w:p>
      <w:pPr>
        <w:pStyle w:val="15"/>
        <w:widowControl/>
        <w:autoSpaceDE/>
        <w:autoSpaceDN/>
        <w:spacing w:before="164" w:after="100" w:line="326" w:lineRule="auto"/>
        <w:ind w:right="430" w:firstLine="420"/>
        <w:jc w:val="both"/>
        <w:rPr>
          <w:rFonts w:ascii="仿宋" w:hAnsi="仿宋" w:eastAsia="仿宋" w:cs="仿宋"/>
          <w:spacing w:val="-4"/>
          <w:sz w:val="24"/>
          <w:szCs w:val="24"/>
          <w:lang w:val="en-US"/>
        </w:rPr>
      </w:pPr>
      <w:r>
        <w:rPr>
          <w:rFonts w:ascii="仿宋" w:hAnsi="仿宋" w:eastAsia="仿宋" w:cs="仿宋"/>
          <w:spacing w:val="-4"/>
          <w:sz w:val="24"/>
          <w:szCs w:val="24"/>
          <w:lang w:eastAsia="zh-Hans"/>
        </w:rPr>
        <w:t>在不同场景中，返回格式是一致的。</w:t>
      </w:r>
      <w:r>
        <w:rPr>
          <w:rFonts w:hint="eastAsia" w:ascii="仿宋" w:hAnsi="仿宋" w:eastAsia="仿宋" w:cs="仿宋"/>
          <w:spacing w:val="-4"/>
          <w:sz w:val="24"/>
          <w:szCs w:val="24"/>
          <w:lang w:val="en-US" w:eastAsia="zh-Hans"/>
        </w:rPr>
        <w:t>报文采用JSON格式，参数定义如下：</w:t>
      </w:r>
      <w:r>
        <w:rPr>
          <w:rFonts w:hint="eastAsia" w:ascii="仿宋" w:hAnsi="仿宋" w:eastAsia="仿宋" w:cs="仿宋"/>
          <w:spacing w:val="-4"/>
          <w:sz w:val="24"/>
          <w:szCs w:val="24"/>
          <w:lang w:val="en-US"/>
        </w:rPr>
        <w:t xml:space="preserve"> </w:t>
      </w:r>
    </w:p>
    <w:tbl>
      <w:tblPr>
        <w:tblStyle w:val="29"/>
        <w:tblW w:w="9715" w:type="dxa"/>
        <w:tblInd w:w="96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1"/>
        <w:gridCol w:w="2388"/>
        <w:gridCol w:w="2016"/>
        <w:gridCol w:w="1380"/>
        <w:gridCol w:w="3120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2" w:hRule="atLeast"/>
        </w:trPr>
        <w:tc>
          <w:tcPr>
            <w:tcW w:w="8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"/>
              </w:rPr>
              <w:t>序号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"/>
              </w:rPr>
              <w:t>参数代码</w:t>
            </w:r>
          </w:p>
        </w:tc>
        <w:tc>
          <w:tcPr>
            <w:tcW w:w="2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"/>
              </w:rPr>
              <w:t>参数名称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"/>
              </w:rPr>
              <w:t>类型</w:t>
            </w:r>
          </w:p>
        </w:tc>
        <w:tc>
          <w:tcPr>
            <w:tcW w:w="31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"/>
              </w:rPr>
              <w:t>备注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7" w:hRule="atLeast"/>
        </w:trPr>
        <w:tc>
          <w:tcPr>
            <w:tcW w:w="8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code</w:t>
            </w:r>
          </w:p>
        </w:tc>
        <w:tc>
          <w:tcPr>
            <w:tcW w:w="2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返回编码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数值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型</w:t>
            </w:r>
          </w:p>
        </w:tc>
        <w:tc>
          <w:tcPr>
            <w:tcW w:w="31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171A1D"/>
                <w:sz w:val="18"/>
                <w:szCs w:val="18"/>
                <w:shd w:val="clear" w:color="auto" w:fill="FFFFFF"/>
                <w:lang w:val="en-US" w:bidi="ar"/>
              </w:rPr>
            </w:pP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  <w:lang w:val="en-US" w:bidi="ar"/>
              </w:rPr>
              <w:t>值域：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eastAsia" w:eastAsia="宋体"/>
                <w:color w:val="171A1D"/>
                <w:sz w:val="18"/>
                <w:szCs w:val="18"/>
                <w:shd w:val="clear" w:color="auto" w:fill="FFFFFF"/>
                <w:lang w:val="en-US" w:eastAsia="zh-CN"/>
              </w:rPr>
            </w:pP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  <w:lang w:val="en-US" w:bidi="ar"/>
              </w:rPr>
              <w:t>0,6,404，1003,1004，1009</w:t>
            </w: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  <w:lang w:val="en-US" w:eastAsia="zh-CN" w:bidi="ar"/>
              </w:rPr>
              <w:t>，30010001，22040002，22040007，30010007，30010006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171A1D"/>
                <w:sz w:val="18"/>
                <w:szCs w:val="18"/>
                <w:shd w:val="clear" w:color="auto" w:fill="FFFFFF"/>
                <w:lang w:val="en-US"/>
              </w:rPr>
            </w:pP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  <w:lang w:val="en-US" w:bidi="ar"/>
              </w:rPr>
              <w:t>值域说明：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171A1D"/>
                <w:sz w:val="18"/>
                <w:szCs w:val="18"/>
                <w:shd w:val="clear" w:color="auto" w:fill="FFFFFF"/>
                <w:lang w:val="en-US"/>
              </w:rPr>
            </w:pP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  <w:lang w:val="en-US" w:bidi="ar"/>
              </w:rPr>
              <w:t>0:请求成功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171A1D"/>
                <w:sz w:val="18"/>
                <w:szCs w:val="18"/>
                <w:shd w:val="clear" w:color="auto" w:fill="FFFFFF"/>
              </w:rPr>
            </w:pP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  <w:lang w:val="en-US" w:bidi="ar"/>
              </w:rPr>
              <w:t>6:消息超时无返回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171A1D"/>
                <w:sz w:val="18"/>
                <w:szCs w:val="18"/>
                <w:shd w:val="clear" w:color="auto" w:fill="FFFFFF"/>
              </w:rPr>
            </w:pP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  <w:lang w:val="en-US" w:bidi="ar"/>
              </w:rPr>
              <w:t>404:输入参数类型无法适配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171A1D"/>
                <w:sz w:val="18"/>
                <w:szCs w:val="18"/>
                <w:shd w:val="clear" w:color="auto" w:fill="FFFFFF"/>
              </w:rPr>
            </w:pP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  <w:lang w:val="en-US" w:bidi="ar"/>
              </w:rPr>
              <w:t>1003:不支持的编码方式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center"/>
              <w:rPr>
                <w:rFonts w:hint="default"/>
                <w:color w:val="171A1D"/>
                <w:sz w:val="18"/>
                <w:szCs w:val="18"/>
                <w:shd w:val="clear" w:color="auto" w:fill="FFFFFF"/>
              </w:rPr>
            </w:pP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  <w:lang w:val="en-US" w:bidi="ar"/>
              </w:rPr>
              <w:t>1004:传参数据格式不匹配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rPr>
                <w:rFonts w:hint="default"/>
              </w:rPr>
            </w:pP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</w:rPr>
              <w:t>1009:其他错误方式</w:t>
            </w:r>
            <w:r>
              <w:rPr>
                <w:rFonts w:hint="eastAsia"/>
                <w:szCs w:val="24"/>
                <w:lang w:val="en-US" w:bidi="ar"/>
              </w:rPr>
              <w:t xml:space="preserve"> </w:t>
            </w:r>
            <w:r>
              <w:rPr>
                <w:rFonts w:hint="eastAsia"/>
                <w:szCs w:val="24"/>
                <w:lang w:val="en-US" w:bidi="ar"/>
              </w:rPr>
              <w:br w:type="textWrapping"/>
            </w: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  <w:lang w:val="en-US" w:eastAsia="zh-CN" w:bidi="ar"/>
              </w:rPr>
              <w:t>30010001</w:t>
            </w: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</w:rPr>
              <w:t>:请求参数异常</w:t>
            </w:r>
            <w:r>
              <w:rPr>
                <w:rFonts w:hint="eastAsia"/>
                <w:szCs w:val="24"/>
                <w:lang w:val="en-US" w:bidi="ar"/>
              </w:rPr>
              <w:t xml:space="preserve"> 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rPr>
                <w:rFonts w:hint="default"/>
              </w:rPr>
            </w:pP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  <w:lang w:val="en-US" w:eastAsia="zh-CN" w:bidi="ar"/>
              </w:rPr>
              <w:t>22040002</w:t>
            </w: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</w:rPr>
              <w:t>:患者不存在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rPr>
                <w:rFonts w:hint="default"/>
              </w:rPr>
            </w:pP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  <w:lang w:val="en-US" w:eastAsia="zh-CN" w:bidi="ar"/>
              </w:rPr>
              <w:t>22040007</w:t>
            </w: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</w:rPr>
              <w:t>:费用数据异常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rPr>
                <w:rFonts w:hint="default"/>
              </w:rPr>
            </w:pP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  <w:lang w:val="en-US" w:eastAsia="zh-CN" w:bidi="ar"/>
              </w:rPr>
              <w:t>30010007</w:t>
            </w: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</w:rPr>
              <w:t>:规则审核中，请等待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171A1D"/>
                <w:sz w:val="18"/>
                <w:szCs w:val="18"/>
                <w:shd w:val="clear" w:color="auto" w:fill="FFFFFF"/>
              </w:rPr>
            </w:pP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  <w:lang w:val="en-US" w:eastAsia="zh-CN" w:bidi="ar"/>
              </w:rPr>
              <w:t>30010006</w:t>
            </w: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</w:rPr>
              <w:t>:未知异常</w:t>
            </w:r>
            <w:r>
              <w:rPr>
                <w:rFonts w:hint="eastAsia"/>
                <w:szCs w:val="24"/>
                <w:lang w:val="en-US" w:bidi="ar"/>
              </w:rPr>
              <w:t xml:space="preserve">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9" w:hRule="atLeast"/>
        </w:trPr>
        <w:tc>
          <w:tcPr>
            <w:tcW w:w="8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2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extMessage</w:t>
            </w:r>
          </w:p>
        </w:tc>
        <w:tc>
          <w:tcPr>
            <w:tcW w:w="2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异常</w:t>
            </w: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提示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字符型</w:t>
            </w:r>
          </w:p>
        </w:tc>
        <w:tc>
          <w:tcPr>
            <w:tcW w:w="31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2" w:hRule="atLeast"/>
        </w:trPr>
        <w:tc>
          <w:tcPr>
            <w:tcW w:w="8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3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message</w:t>
            </w:r>
          </w:p>
        </w:tc>
        <w:tc>
          <w:tcPr>
            <w:tcW w:w="2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返回提示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字符型</w:t>
            </w:r>
          </w:p>
        </w:tc>
        <w:tc>
          <w:tcPr>
            <w:tcW w:w="31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7" w:hRule="atLeast"/>
        </w:trPr>
        <w:tc>
          <w:tcPr>
            <w:tcW w:w="8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4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data</w:t>
            </w:r>
          </w:p>
        </w:tc>
        <w:tc>
          <w:tcPr>
            <w:tcW w:w="2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返回结果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对象</w:t>
            </w:r>
          </w:p>
        </w:tc>
        <w:tc>
          <w:tcPr>
            <w:tcW w:w="31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  <w:woUserID w:val="2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  <w:woUserID w:val="2"/>
              </w:rPr>
              <w:t>解析该层级的字段，最好做严格的判空处理，防止空异常</w:t>
            </w:r>
          </w:p>
        </w:tc>
      </w:tr>
    </w:tbl>
    <w:p>
      <w:pPr>
        <w:pStyle w:val="15"/>
        <w:widowControl/>
        <w:autoSpaceDE/>
        <w:autoSpaceDN/>
        <w:spacing w:before="164" w:after="100" w:line="326" w:lineRule="auto"/>
        <w:ind w:right="430" w:firstLine="420"/>
        <w:jc w:val="both"/>
        <w:rPr>
          <w:rFonts w:ascii="仿宋" w:hAnsi="仿宋" w:eastAsia="仿宋" w:cs="仿宋"/>
          <w:spacing w:val="-4"/>
          <w:sz w:val="24"/>
          <w:szCs w:val="24"/>
          <w:lang w:val="en-US"/>
        </w:rPr>
      </w:pPr>
      <w:r>
        <w:rPr>
          <w:rFonts w:ascii="仿宋" w:hAnsi="仿宋" w:eastAsia="仿宋" w:cs="仿宋"/>
          <w:spacing w:val="-4"/>
          <w:sz w:val="24"/>
          <w:szCs w:val="24"/>
          <w:lang w:val="en-US"/>
        </w:rPr>
        <w:t>data返回详情参数</w:t>
      </w:r>
    </w:p>
    <w:tbl>
      <w:tblPr>
        <w:tblStyle w:val="29"/>
        <w:tblW w:w="9715" w:type="dxa"/>
        <w:tblInd w:w="96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1"/>
        <w:gridCol w:w="2388"/>
        <w:gridCol w:w="2004"/>
        <w:gridCol w:w="1404"/>
        <w:gridCol w:w="3108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2" w:hRule="atLeast"/>
        </w:trPr>
        <w:tc>
          <w:tcPr>
            <w:tcW w:w="8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"/>
              </w:rPr>
              <w:t>序号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"/>
              </w:rPr>
              <w:t>参数代码</w:t>
            </w: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"/>
              </w:rPr>
              <w:t>参数名称</w:t>
            </w:r>
          </w:p>
        </w:tc>
        <w:tc>
          <w:tcPr>
            <w:tcW w:w="14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"/>
              </w:rPr>
              <w:t>类型</w:t>
            </w:r>
          </w:p>
        </w:tc>
        <w:tc>
          <w:tcPr>
            <w:tcW w:w="31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"/>
              </w:rPr>
              <w:t>备注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7" w:hRule="atLeast"/>
        </w:trPr>
        <w:tc>
          <w:tcPr>
            <w:tcW w:w="8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 w:cs="Times New Roman"/>
                <w:sz w:val="18"/>
                <w:szCs w:val="18"/>
              </w:rPr>
              <w:t>result</w:t>
            </w: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结果</w:t>
            </w:r>
          </w:p>
        </w:tc>
        <w:tc>
          <w:tcPr>
            <w:tcW w:w="14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对象</w:t>
            </w:r>
          </w:p>
        </w:tc>
        <w:tc>
          <w:tcPr>
            <w:tcW w:w="31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结果</w:t>
            </w:r>
          </w:p>
        </w:tc>
      </w:tr>
      <w:bookmarkEnd w:id="32"/>
      <w:bookmarkEnd w:id="33"/>
      <w:bookmarkEnd w:id="34"/>
    </w:tbl>
    <w:p>
      <w:pPr>
        <w:pStyle w:val="15"/>
        <w:widowControl/>
        <w:autoSpaceDE/>
        <w:autoSpaceDN/>
        <w:spacing w:before="164" w:after="100" w:line="326" w:lineRule="auto"/>
        <w:ind w:right="430" w:firstLine="420"/>
        <w:jc w:val="both"/>
        <w:rPr>
          <w:rFonts w:ascii="仿宋" w:hAnsi="仿宋" w:eastAsia="仿宋" w:cs="仿宋"/>
          <w:spacing w:val="-4"/>
          <w:sz w:val="24"/>
          <w:szCs w:val="24"/>
        </w:rPr>
      </w:pPr>
      <w:bookmarkStart w:id="39" w:name="_Toc90730648"/>
      <w:r>
        <w:rPr>
          <w:rFonts w:hint="eastAsia" w:ascii="仿宋" w:hAnsi="仿宋" w:eastAsia="仿宋" w:cs="仿宋"/>
          <w:spacing w:val="-4"/>
          <w:sz w:val="24"/>
          <w:szCs w:val="24"/>
          <w:lang w:val="en-US"/>
        </w:rPr>
        <w:t>result</w:t>
      </w:r>
      <w:r>
        <w:rPr>
          <w:rFonts w:ascii="仿宋" w:hAnsi="仿宋" w:eastAsia="仿宋" w:cs="仿宋"/>
          <w:spacing w:val="-4"/>
          <w:sz w:val="24"/>
          <w:szCs w:val="24"/>
          <w:lang w:val="en-US"/>
        </w:rPr>
        <w:t>返回详情参数</w:t>
      </w:r>
    </w:p>
    <w:tbl>
      <w:tblPr>
        <w:tblStyle w:val="29"/>
        <w:tblW w:w="4998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28" w:type="dxa"/>
          <w:bottom w:w="0" w:type="dxa"/>
          <w:right w:w="28" w:type="dxa"/>
        </w:tblCellMar>
      </w:tblPr>
      <w:tblGrid>
        <w:gridCol w:w="578"/>
        <w:gridCol w:w="1900"/>
        <w:gridCol w:w="1607"/>
        <w:gridCol w:w="981"/>
        <w:gridCol w:w="477"/>
        <w:gridCol w:w="579"/>
        <w:gridCol w:w="1838"/>
        <w:gridCol w:w="183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tblHeader/>
          <w:jc w:val="center"/>
        </w:trPr>
        <w:tc>
          <w:tcPr>
            <w:tcW w:w="295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序号</w:t>
            </w:r>
          </w:p>
        </w:tc>
        <w:tc>
          <w:tcPr>
            <w:tcW w:w="969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参数代码</w:t>
            </w:r>
          </w:p>
        </w:tc>
        <w:tc>
          <w:tcPr>
            <w:tcW w:w="819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参数名称</w:t>
            </w:r>
          </w:p>
        </w:tc>
        <w:tc>
          <w:tcPr>
            <w:tcW w:w="500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参数类型</w:t>
            </w:r>
          </w:p>
        </w:tc>
        <w:tc>
          <w:tcPr>
            <w:tcW w:w="243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参数长度</w:t>
            </w:r>
          </w:p>
        </w:tc>
        <w:tc>
          <w:tcPr>
            <w:tcW w:w="295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是否必填</w:t>
            </w:r>
          </w:p>
        </w:tc>
        <w:tc>
          <w:tcPr>
            <w:tcW w:w="937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说明</w:t>
            </w:r>
          </w:p>
        </w:tc>
        <w:tc>
          <w:tcPr>
            <w:tcW w:w="937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295" w:type="pct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969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execTime</w:t>
            </w:r>
          </w:p>
        </w:tc>
        <w:tc>
          <w:tcPr>
            <w:tcW w:w="819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执行时间</w:t>
            </w:r>
          </w:p>
        </w:tc>
        <w:tc>
          <w:tcPr>
            <w:tcW w:w="500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243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7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审核执行消耗时间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毫秒</w:t>
            </w:r>
          </w:p>
        </w:tc>
        <w:tc>
          <w:tcPr>
            <w:tcW w:w="937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295" w:type="pct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969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rulesResults</w:t>
            </w:r>
          </w:p>
        </w:tc>
        <w:tc>
          <w:tcPr>
            <w:tcW w:w="819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规则执行结果</w:t>
            </w:r>
          </w:p>
        </w:tc>
        <w:tc>
          <w:tcPr>
            <w:tcW w:w="500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数组</w:t>
            </w:r>
          </w:p>
        </w:tc>
        <w:tc>
          <w:tcPr>
            <w:tcW w:w="243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7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返回的数据对象封装在其中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。若HIS需要封装显示可以使用此处数据。</w:t>
            </w:r>
          </w:p>
        </w:tc>
        <w:tc>
          <w:tcPr>
            <w:tcW w:w="937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295" w:type="pct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969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url</w:t>
            </w:r>
          </w:p>
        </w:tc>
        <w:tc>
          <w:tcPr>
            <w:tcW w:w="819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弹出窗口地址</w:t>
            </w:r>
          </w:p>
        </w:tc>
        <w:tc>
          <w:tcPr>
            <w:tcW w:w="500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243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5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7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弹出窗口地址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。url中的显示是基于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rulesResults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的格式化显示。</w:t>
            </w:r>
          </w:p>
        </w:tc>
        <w:tc>
          <w:tcPr>
            <w:tcW w:w="937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295" w:type="pct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190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eastAsia="zh-CN" w:bidi="ar"/>
              </w:rPr>
              <w:t>intoSelf</w:t>
            </w:r>
          </w:p>
        </w:tc>
        <w:tc>
          <w:tcPr>
            <w:tcW w:w="1607" w:type="dxa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textAlignment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eastAsia="zh-CN"/>
              </w:rPr>
              <w:t>自动转费接口地址</w:t>
            </w:r>
          </w:p>
        </w:tc>
        <w:tc>
          <w:tcPr>
            <w:tcW w:w="981" w:type="dxa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textAlignment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eastAsia="zh-CN" w:bidi="ar"/>
              </w:rPr>
              <w:t>字符型</w:t>
            </w:r>
          </w:p>
        </w:tc>
        <w:tc>
          <w:tcPr>
            <w:tcW w:w="47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838" w:type="dxa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textAlignment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存放自动转费的接口地址，使用get请求获取自动转费数据</w:t>
            </w:r>
          </w:p>
        </w:tc>
        <w:tc>
          <w:tcPr>
            <w:tcW w:w="1838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eastAsia="zh-CN" w:bidi="ar"/>
              </w:rPr>
              <w:t>intoSelf</w:t>
            </w:r>
          </w:p>
        </w:tc>
      </w:tr>
    </w:tbl>
    <w:p>
      <w:pPr>
        <w:pStyle w:val="15"/>
        <w:widowControl/>
        <w:autoSpaceDE/>
        <w:autoSpaceDN/>
        <w:spacing w:before="164" w:after="100" w:line="326" w:lineRule="auto"/>
        <w:ind w:right="430" w:firstLine="420"/>
        <w:jc w:val="both"/>
      </w:pPr>
      <w:r>
        <w:rPr>
          <w:rFonts w:hint="eastAsia" w:ascii="仿宋" w:hAnsi="仿宋" w:eastAsia="仿宋" w:cs="仿宋"/>
          <w:spacing w:val="-4"/>
          <w:sz w:val="24"/>
          <w:szCs w:val="24"/>
          <w:lang w:val="en-US"/>
        </w:rPr>
        <w:t>rulesResults</w:t>
      </w:r>
      <w:r>
        <w:rPr>
          <w:rFonts w:ascii="仿宋" w:hAnsi="仿宋" w:eastAsia="仿宋" w:cs="仿宋"/>
          <w:spacing w:val="-4"/>
          <w:sz w:val="24"/>
          <w:szCs w:val="24"/>
          <w:lang w:val="en-US"/>
        </w:rPr>
        <w:t>返回详情参数</w:t>
      </w:r>
    </w:p>
    <w:tbl>
      <w:tblPr>
        <w:tblStyle w:val="29"/>
        <w:tblW w:w="4992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28" w:type="dxa"/>
          <w:bottom w:w="0" w:type="dxa"/>
          <w:right w:w="28" w:type="dxa"/>
        </w:tblCellMar>
      </w:tblPr>
      <w:tblGrid>
        <w:gridCol w:w="709"/>
        <w:gridCol w:w="2338"/>
        <w:gridCol w:w="1974"/>
        <w:gridCol w:w="1206"/>
        <w:gridCol w:w="586"/>
        <w:gridCol w:w="713"/>
        <w:gridCol w:w="22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tblHeader/>
          <w:jc w:val="center"/>
        </w:trPr>
        <w:tc>
          <w:tcPr>
            <w:tcW w:w="362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序号</w:t>
            </w:r>
          </w:p>
        </w:tc>
        <w:tc>
          <w:tcPr>
            <w:tcW w:w="1194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参数代码</w:t>
            </w:r>
          </w:p>
        </w:tc>
        <w:tc>
          <w:tcPr>
            <w:tcW w:w="1008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参数名称</w:t>
            </w:r>
          </w:p>
        </w:tc>
        <w:tc>
          <w:tcPr>
            <w:tcW w:w="616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参数类型</w:t>
            </w:r>
          </w:p>
        </w:tc>
        <w:tc>
          <w:tcPr>
            <w:tcW w:w="299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参数长度</w:t>
            </w:r>
          </w:p>
        </w:tc>
        <w:tc>
          <w:tcPr>
            <w:tcW w:w="364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是否必填</w:t>
            </w:r>
          </w:p>
        </w:tc>
        <w:tc>
          <w:tcPr>
            <w:tcW w:w="1154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513" w:hRule="atLeast"/>
          <w:jc w:val="center"/>
        </w:trPr>
        <w:tc>
          <w:tcPr>
            <w:tcW w:w="362" w:type="pct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19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warnLevel</w:t>
            </w:r>
          </w:p>
        </w:tc>
        <w:tc>
          <w:tcPr>
            <w:tcW w:w="1008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预警级别</w:t>
            </w:r>
          </w:p>
        </w:tc>
        <w:tc>
          <w:tcPr>
            <w:tcW w:w="616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299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6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明确违规、高度可疑、轻度可疑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62" w:type="pct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19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rule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Code</w:t>
            </w:r>
          </w:p>
        </w:tc>
        <w:tc>
          <w:tcPr>
            <w:tcW w:w="1008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规则编号</w:t>
            </w:r>
          </w:p>
        </w:tc>
        <w:tc>
          <w:tcPr>
            <w:tcW w:w="616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299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6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62" w:type="pct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119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ruleName</w:t>
            </w:r>
          </w:p>
        </w:tc>
        <w:tc>
          <w:tcPr>
            <w:tcW w:w="1008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规则名称</w:t>
            </w:r>
          </w:p>
        </w:tc>
        <w:tc>
          <w:tcPr>
            <w:tcW w:w="616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299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6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62" w:type="pct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119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warnLevelCode</w:t>
            </w:r>
          </w:p>
        </w:tc>
        <w:tc>
          <w:tcPr>
            <w:tcW w:w="1008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预警级别编码</w:t>
            </w:r>
          </w:p>
        </w:tc>
        <w:tc>
          <w:tcPr>
            <w:tcW w:w="616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299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6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值域：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1,2,3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值域说明：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1：明确违规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2：高度可疑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3：轻度可疑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使用说明：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部分医院存在强制提醒需求。强制提醒可以判断列表中是否存在1的数据。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62" w:type="pct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1194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forceMark</w:t>
            </w:r>
          </w:p>
        </w:tc>
        <w:tc>
          <w:tcPr>
            <w:tcW w:w="1008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强控标记</w:t>
            </w:r>
          </w:p>
        </w:tc>
        <w:tc>
          <w:tcPr>
            <w:tcW w:w="616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字符型</w:t>
            </w:r>
          </w:p>
        </w:tc>
        <w:tc>
          <w:tcPr>
            <w:tcW w:w="299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6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0.不强控，1.强控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62" w:type="pct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119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content</w:t>
            </w:r>
          </w:p>
        </w:tc>
        <w:tc>
          <w:tcPr>
            <w:tcW w:w="1008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违规提示信息</w:t>
            </w:r>
          </w:p>
        </w:tc>
        <w:tc>
          <w:tcPr>
            <w:tcW w:w="616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299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6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62" w:type="pct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119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tem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List</w:t>
            </w:r>
          </w:p>
        </w:tc>
        <w:tc>
          <w:tcPr>
            <w:tcW w:w="1008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命中条目明细</w:t>
            </w:r>
          </w:p>
        </w:tc>
        <w:tc>
          <w:tcPr>
            <w:tcW w:w="616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集合</w:t>
            </w:r>
          </w:p>
        </w:tc>
        <w:tc>
          <w:tcPr>
            <w:tcW w:w="299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6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命中规则相关的：费用明细、手术明细、诊断明细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62" w:type="pct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119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forceMark</w:t>
            </w:r>
            <w:r>
              <w:rPr>
                <w:rFonts w:hint="eastAsia"/>
                <w:color w:val="000000"/>
                <w:sz w:val="18"/>
                <w:szCs w:val="18"/>
                <w:lang w:val="en-US" w:eastAsia="zh-CN" w:bidi="ar"/>
              </w:rPr>
              <w:t>CanUse</w:t>
            </w:r>
          </w:p>
        </w:tc>
        <w:tc>
          <w:tcPr>
            <w:tcW w:w="1008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强控标记</w:t>
            </w:r>
            <w:r>
              <w:rPr>
                <w:rFonts w:hint="eastAsia"/>
                <w:color w:val="000000"/>
                <w:sz w:val="18"/>
                <w:szCs w:val="18"/>
                <w:lang w:val="en-US" w:eastAsia="zh-CN"/>
              </w:rPr>
              <w:t>绿通</w:t>
            </w:r>
          </w:p>
        </w:tc>
        <w:tc>
          <w:tcPr>
            <w:tcW w:w="616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字符型</w:t>
            </w:r>
          </w:p>
        </w:tc>
        <w:tc>
          <w:tcPr>
            <w:tcW w:w="299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6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1表示绿通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62" w:type="pct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119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/>
                <w:sz w:val="18"/>
                <w:szCs w:val="18"/>
                <w:lang w:val="en-US" w:eastAsia="zh-CN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eastAsia="zh-CN" w:bidi="ar"/>
              </w:rPr>
              <w:t>violationId</w:t>
            </w:r>
          </w:p>
        </w:tc>
        <w:tc>
          <w:tcPr>
            <w:tcW w:w="1008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eastAsia="zh-CN"/>
              </w:rPr>
              <w:t>违规主键</w:t>
            </w:r>
          </w:p>
        </w:tc>
        <w:tc>
          <w:tcPr>
            <w:tcW w:w="616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eastAsia="宋体"/>
                <w:color w:val="000000"/>
                <w:sz w:val="18"/>
                <w:szCs w:val="18"/>
                <w:lang w:val="en-US" w:eastAsia="zh-CN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eastAsia="zh-CN" w:bidi="ar"/>
              </w:rPr>
              <w:t>字符型</w:t>
            </w:r>
          </w:p>
        </w:tc>
        <w:tc>
          <w:tcPr>
            <w:tcW w:w="299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64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>
      <w:pPr>
        <w:pStyle w:val="15"/>
        <w:widowControl/>
        <w:autoSpaceDE/>
        <w:autoSpaceDN/>
        <w:spacing w:before="164" w:after="100" w:line="326" w:lineRule="auto"/>
        <w:ind w:right="430" w:firstLine="420"/>
        <w:jc w:val="both"/>
        <w:rPr>
          <w:rFonts w:ascii="仿宋" w:hAnsi="仿宋" w:eastAsia="仿宋" w:cs="仿宋"/>
          <w:spacing w:val="-4"/>
          <w:sz w:val="24"/>
          <w:szCs w:val="24"/>
        </w:rPr>
      </w:pPr>
      <w:r>
        <w:rPr>
          <w:rFonts w:ascii="仿宋" w:hAnsi="仿宋" w:eastAsia="仿宋" w:cs="仿宋"/>
          <w:spacing w:val="-4"/>
          <w:sz w:val="24"/>
          <w:szCs w:val="24"/>
          <w:lang w:val="en-US"/>
        </w:rPr>
        <w:t>i</w:t>
      </w:r>
      <w:r>
        <w:rPr>
          <w:rFonts w:hint="eastAsia" w:ascii="仿宋" w:hAnsi="仿宋" w:eastAsia="仿宋" w:cs="仿宋"/>
          <w:spacing w:val="-4"/>
          <w:sz w:val="24"/>
          <w:szCs w:val="24"/>
          <w:lang w:val="en-US"/>
        </w:rPr>
        <w:t>tem</w:t>
      </w:r>
      <w:r>
        <w:rPr>
          <w:rFonts w:ascii="仿宋" w:hAnsi="仿宋" w:eastAsia="仿宋" w:cs="仿宋"/>
          <w:spacing w:val="-4"/>
          <w:sz w:val="24"/>
          <w:szCs w:val="24"/>
          <w:lang w:val="en-US"/>
        </w:rPr>
        <w:t>List返回详情参数</w:t>
      </w:r>
    </w:p>
    <w:p/>
    <w:tbl>
      <w:tblPr>
        <w:tblStyle w:val="29"/>
        <w:tblW w:w="4996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28" w:type="dxa"/>
          <w:bottom w:w="0" w:type="dxa"/>
          <w:right w:w="28" w:type="dxa"/>
        </w:tblCellMar>
      </w:tblPr>
      <w:tblGrid>
        <w:gridCol w:w="709"/>
        <w:gridCol w:w="2340"/>
        <w:gridCol w:w="1980"/>
        <w:gridCol w:w="1207"/>
        <w:gridCol w:w="586"/>
        <w:gridCol w:w="710"/>
        <w:gridCol w:w="226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tblHeader/>
          <w:jc w:val="center"/>
        </w:trPr>
        <w:tc>
          <w:tcPr>
            <w:tcW w:w="362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序号</w:t>
            </w:r>
          </w:p>
        </w:tc>
        <w:tc>
          <w:tcPr>
            <w:tcW w:w="1194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参数代码</w:t>
            </w:r>
          </w:p>
        </w:tc>
        <w:tc>
          <w:tcPr>
            <w:tcW w:w="1010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参数名称</w:t>
            </w:r>
          </w:p>
        </w:tc>
        <w:tc>
          <w:tcPr>
            <w:tcW w:w="616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参数类型</w:t>
            </w:r>
          </w:p>
        </w:tc>
        <w:tc>
          <w:tcPr>
            <w:tcW w:w="299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参数长度</w:t>
            </w:r>
          </w:p>
        </w:tc>
        <w:tc>
          <w:tcPr>
            <w:tcW w:w="362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是否必填</w:t>
            </w:r>
          </w:p>
        </w:tc>
        <w:tc>
          <w:tcPr>
            <w:tcW w:w="1154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62" w:type="pct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1</w:t>
            </w:r>
          </w:p>
        </w:tc>
        <w:tc>
          <w:tcPr>
            <w:tcW w:w="1194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  <w:lang w:val="en-US" w:bidi="ar"/>
              </w:rPr>
              <w:t>i</w:t>
            </w: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d</w:t>
            </w:r>
          </w:p>
        </w:tc>
        <w:tc>
          <w:tcPr>
            <w:tcW w:w="1010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/>
              </w:rPr>
              <w:t>唯一标识</w:t>
            </w:r>
          </w:p>
        </w:tc>
        <w:tc>
          <w:tcPr>
            <w:tcW w:w="616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字符型</w:t>
            </w:r>
          </w:p>
        </w:tc>
        <w:tc>
          <w:tcPr>
            <w:tcW w:w="299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  <w:tc>
          <w:tcPr>
            <w:tcW w:w="362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/>
              </w:rPr>
              <w:t>命中项唯一标识</w:t>
            </w:r>
            <w:r>
              <w:rPr>
                <w:rFonts w:hint="default"/>
                <w:color w:val="000000"/>
                <w:sz w:val="18"/>
                <w:szCs w:val="18"/>
                <w:lang w:val="en-US"/>
              </w:rPr>
              <w:t>,费用为feeId,诊断手术为sn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62" w:type="pct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2</w:t>
            </w:r>
          </w:p>
        </w:tc>
        <w:tc>
          <w:tcPr>
            <w:tcW w:w="1194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itemCode</w:t>
            </w:r>
          </w:p>
        </w:tc>
        <w:tc>
          <w:tcPr>
            <w:tcW w:w="1010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命中项院内编码</w:t>
            </w:r>
          </w:p>
        </w:tc>
        <w:tc>
          <w:tcPr>
            <w:tcW w:w="616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字符型</w:t>
            </w:r>
          </w:p>
        </w:tc>
        <w:tc>
          <w:tcPr>
            <w:tcW w:w="299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  <w:tc>
          <w:tcPr>
            <w:tcW w:w="362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62" w:type="pct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3</w:t>
            </w:r>
          </w:p>
        </w:tc>
        <w:tc>
          <w:tcPr>
            <w:tcW w:w="1194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itemName</w:t>
            </w:r>
          </w:p>
        </w:tc>
        <w:tc>
          <w:tcPr>
            <w:tcW w:w="1010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命中项院内名称</w:t>
            </w:r>
          </w:p>
        </w:tc>
        <w:tc>
          <w:tcPr>
            <w:tcW w:w="616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字符型</w:t>
            </w:r>
          </w:p>
        </w:tc>
        <w:tc>
          <w:tcPr>
            <w:tcW w:w="299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  <w:tc>
          <w:tcPr>
            <w:tcW w:w="362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940" w:hRule="atLeast"/>
          <w:jc w:val="center"/>
        </w:trPr>
        <w:tc>
          <w:tcPr>
            <w:tcW w:w="362" w:type="pct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4</w:t>
            </w:r>
          </w:p>
        </w:tc>
        <w:tc>
          <w:tcPr>
            <w:tcW w:w="1194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i</w:t>
            </w:r>
            <w:r>
              <w:rPr>
                <w:rFonts w:hint="default"/>
                <w:color w:val="000000"/>
                <w:sz w:val="18"/>
                <w:szCs w:val="18"/>
                <w:lang w:val="en-US" w:bidi="ar"/>
              </w:rPr>
              <w:t>temType</w:t>
            </w:r>
          </w:p>
        </w:tc>
        <w:tc>
          <w:tcPr>
            <w:tcW w:w="1010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条目类型</w:t>
            </w:r>
          </w:p>
        </w:tc>
        <w:tc>
          <w:tcPr>
            <w:tcW w:w="616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字符型</w:t>
            </w:r>
          </w:p>
        </w:tc>
        <w:tc>
          <w:tcPr>
            <w:tcW w:w="299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  <w:tc>
          <w:tcPr>
            <w:tcW w:w="362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d</w:t>
            </w:r>
            <w:r>
              <w:rPr>
                <w:rFonts w:hint="default"/>
                <w:color w:val="000000"/>
                <w:sz w:val="18"/>
                <w:szCs w:val="18"/>
              </w:rPr>
              <w:t>iagnosis</w:t>
            </w:r>
            <w:r>
              <w:rPr>
                <w:rFonts w:hint="eastAsia"/>
                <w:color w:val="000000"/>
                <w:sz w:val="18"/>
                <w:szCs w:val="18"/>
              </w:rPr>
              <w:t>：诊断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operation</w:t>
            </w:r>
            <w:r>
              <w:rPr>
                <w:rFonts w:hint="eastAsia"/>
                <w:color w:val="000000"/>
                <w:sz w:val="18"/>
                <w:szCs w:val="18"/>
              </w:rPr>
              <w:t>：手术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order</w:t>
            </w:r>
            <w:r>
              <w:rPr>
                <w:rFonts w:hint="eastAsia"/>
                <w:color w:val="000000"/>
                <w:sz w:val="18"/>
                <w:szCs w:val="18"/>
              </w:rPr>
              <w:t>：费用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62" w:type="pct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5</w:t>
            </w:r>
          </w:p>
        </w:tc>
        <w:tc>
          <w:tcPr>
            <w:tcW w:w="1194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orderId</w:t>
            </w:r>
          </w:p>
        </w:tc>
        <w:tc>
          <w:tcPr>
            <w:tcW w:w="1010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  <w:woUserID w:val="1"/>
              </w:rPr>
              <w:t>处方</w:t>
            </w:r>
            <w:r>
              <w:rPr>
                <w:rFonts w:hint="default"/>
                <w:color w:val="000000"/>
                <w:sz w:val="18"/>
                <w:szCs w:val="18"/>
              </w:rPr>
              <w:t>号</w:t>
            </w:r>
          </w:p>
        </w:tc>
        <w:tc>
          <w:tcPr>
            <w:tcW w:w="616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字符型</w:t>
            </w:r>
          </w:p>
        </w:tc>
        <w:tc>
          <w:tcPr>
            <w:tcW w:w="299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  <w:tc>
          <w:tcPr>
            <w:tcW w:w="362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只有当类型为费用时返回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62" w:type="pct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bidi="ar"/>
              </w:rPr>
              <w:t>6</w:t>
            </w:r>
          </w:p>
        </w:tc>
        <w:tc>
          <w:tcPr>
            <w:tcW w:w="1194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a</w:t>
            </w:r>
            <w:r>
              <w:rPr>
                <w:rFonts w:hint="eastAsia"/>
                <w:color w:val="000000"/>
                <w:sz w:val="18"/>
                <w:szCs w:val="18"/>
                <w:lang w:bidi="ar"/>
              </w:rPr>
              <w:t>mount</w:t>
            </w:r>
          </w:p>
        </w:tc>
        <w:tc>
          <w:tcPr>
            <w:tcW w:w="1010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数量</w:t>
            </w:r>
          </w:p>
        </w:tc>
        <w:tc>
          <w:tcPr>
            <w:tcW w:w="616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字符型</w:t>
            </w:r>
          </w:p>
        </w:tc>
        <w:tc>
          <w:tcPr>
            <w:tcW w:w="299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  <w:tc>
          <w:tcPr>
            <w:tcW w:w="362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只有当类型为费用时返回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62" w:type="pct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bidi="ar"/>
              </w:rPr>
              <w:t>7</w:t>
            </w:r>
          </w:p>
        </w:tc>
        <w:tc>
          <w:tcPr>
            <w:tcW w:w="1194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bidi="ar"/>
              </w:rPr>
              <w:t>f</w:t>
            </w: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ee</w:t>
            </w:r>
          </w:p>
        </w:tc>
        <w:tc>
          <w:tcPr>
            <w:tcW w:w="1010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费用</w:t>
            </w:r>
          </w:p>
        </w:tc>
        <w:tc>
          <w:tcPr>
            <w:tcW w:w="616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字符型</w:t>
            </w:r>
          </w:p>
        </w:tc>
        <w:tc>
          <w:tcPr>
            <w:tcW w:w="299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  <w:tc>
          <w:tcPr>
            <w:tcW w:w="362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只有当类型为费用时返回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62" w:type="pct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bidi="ar"/>
              </w:rPr>
              <w:t>8</w:t>
            </w:r>
          </w:p>
        </w:tc>
        <w:tc>
          <w:tcPr>
            <w:tcW w:w="1194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violationAmount</w:t>
            </w:r>
          </w:p>
        </w:tc>
        <w:tc>
          <w:tcPr>
            <w:tcW w:w="1010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违规数量</w:t>
            </w:r>
          </w:p>
        </w:tc>
        <w:tc>
          <w:tcPr>
            <w:tcW w:w="616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字符型</w:t>
            </w:r>
          </w:p>
        </w:tc>
        <w:tc>
          <w:tcPr>
            <w:tcW w:w="299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  <w:tc>
          <w:tcPr>
            <w:tcW w:w="362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62" w:type="pct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bidi="ar"/>
              </w:rPr>
              <w:t>9</w:t>
            </w:r>
          </w:p>
        </w:tc>
        <w:tc>
          <w:tcPr>
            <w:tcW w:w="1194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violationFee</w:t>
            </w:r>
          </w:p>
        </w:tc>
        <w:tc>
          <w:tcPr>
            <w:tcW w:w="1010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违规费用</w:t>
            </w:r>
          </w:p>
        </w:tc>
        <w:tc>
          <w:tcPr>
            <w:tcW w:w="616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字符型</w:t>
            </w:r>
          </w:p>
        </w:tc>
        <w:tc>
          <w:tcPr>
            <w:tcW w:w="299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  <w:tc>
          <w:tcPr>
            <w:tcW w:w="362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只有当类型为费用时返回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62" w:type="pct"/>
            <w:shd w:val="clear" w:color="auto" w:fill="FFFFFF" w:themeFill="background1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bidi="ar"/>
              </w:rPr>
              <w:t>1</w:t>
            </w: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0</w:t>
            </w:r>
          </w:p>
        </w:tc>
        <w:tc>
          <w:tcPr>
            <w:tcW w:w="1194" w:type="pct"/>
            <w:shd w:val="clear" w:color="auto" w:fill="FFFFFF" w:themeFill="background1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chargeDate</w:t>
            </w:r>
          </w:p>
        </w:tc>
        <w:tc>
          <w:tcPr>
            <w:tcW w:w="1010" w:type="pct"/>
            <w:shd w:val="clear" w:color="auto" w:fill="FFFFFF" w:themeFill="background1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FF0000"/>
                <w:sz w:val="18"/>
                <w:szCs w:val="18"/>
              </w:rPr>
              <w:t>费用发生时间</w:t>
            </w:r>
          </w:p>
        </w:tc>
        <w:tc>
          <w:tcPr>
            <w:tcW w:w="616" w:type="pct"/>
            <w:shd w:val="clear" w:color="auto" w:fill="FFFFFF" w:themeFill="background1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字符型</w:t>
            </w:r>
          </w:p>
        </w:tc>
        <w:tc>
          <w:tcPr>
            <w:tcW w:w="299" w:type="pct"/>
            <w:shd w:val="clear" w:color="auto" w:fill="FFFFFF" w:themeFill="background1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  <w:tc>
          <w:tcPr>
            <w:tcW w:w="362" w:type="pct"/>
            <w:shd w:val="clear" w:color="auto" w:fill="FFFFFF" w:themeFill="background1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FFFFFF" w:themeFill="background1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只有当类型为费用时返回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格式：</w:t>
            </w:r>
            <w:r>
              <w:rPr>
                <w:rFonts w:hint="default"/>
                <w:color w:val="000000"/>
                <w:sz w:val="18"/>
                <w:szCs w:val="18"/>
              </w:rPr>
              <w:t>yyyy-MM-dd HH:mm:ss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362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eastAsia="宋体"/>
                <w:color w:val="000000"/>
                <w:sz w:val="18"/>
                <w:szCs w:val="18"/>
                <w:lang w:val="en-US" w:eastAsia="zh-CN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bidi="ar"/>
              </w:rPr>
              <w:t>1</w:t>
            </w:r>
            <w:r>
              <w:rPr>
                <w:rFonts w:hint="eastAsia"/>
                <w:color w:val="000000"/>
                <w:sz w:val="18"/>
                <w:szCs w:val="18"/>
                <w:lang w:val="en-US" w:eastAsia="zh-CN" w:bidi="ar"/>
              </w:rPr>
              <w:t>1</w:t>
            </w:r>
          </w:p>
        </w:tc>
        <w:tc>
          <w:tcPr>
            <w:tcW w:w="1194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billingDate</w:t>
            </w:r>
          </w:p>
        </w:tc>
        <w:tc>
          <w:tcPr>
            <w:tcW w:w="1010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计费时间</w:t>
            </w:r>
          </w:p>
        </w:tc>
        <w:tc>
          <w:tcPr>
            <w:tcW w:w="616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字符型</w:t>
            </w:r>
          </w:p>
        </w:tc>
        <w:tc>
          <w:tcPr>
            <w:tcW w:w="299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  <w:tc>
          <w:tcPr>
            <w:tcW w:w="362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只有当类型为费用时返回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格式：</w:t>
            </w:r>
            <w:r>
              <w:rPr>
                <w:rFonts w:hint="default"/>
                <w:color w:val="000000"/>
                <w:sz w:val="18"/>
                <w:szCs w:val="18"/>
              </w:rPr>
              <w:t>yyyy-MM-dd HH:mm:ss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362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eastAsia="宋体"/>
                <w:color w:val="000000"/>
                <w:sz w:val="18"/>
                <w:szCs w:val="18"/>
                <w:lang w:val="en-US" w:eastAsia="zh-CN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bidi="ar"/>
              </w:rPr>
              <w:t>1</w:t>
            </w:r>
            <w:r>
              <w:rPr>
                <w:rFonts w:hint="eastAsia"/>
                <w:color w:val="000000"/>
                <w:sz w:val="18"/>
                <w:szCs w:val="18"/>
                <w:lang w:val="en-US" w:eastAsia="zh-CN" w:bidi="ar"/>
              </w:rPr>
              <w:t>2</w:t>
            </w:r>
          </w:p>
        </w:tc>
        <w:tc>
          <w:tcPr>
            <w:tcW w:w="1194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orderDoctorCode</w:t>
            </w:r>
          </w:p>
        </w:tc>
        <w:tc>
          <w:tcPr>
            <w:tcW w:w="1010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开单医生编码</w:t>
            </w:r>
          </w:p>
        </w:tc>
        <w:tc>
          <w:tcPr>
            <w:tcW w:w="616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字符型</w:t>
            </w:r>
          </w:p>
        </w:tc>
        <w:tc>
          <w:tcPr>
            <w:tcW w:w="299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  <w:tc>
          <w:tcPr>
            <w:tcW w:w="362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传入或实时取数不为空时返回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362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eastAsia="宋体"/>
                <w:color w:val="000000"/>
                <w:sz w:val="18"/>
                <w:szCs w:val="18"/>
                <w:lang w:val="en-US" w:eastAsia="zh-CN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bidi="ar"/>
              </w:rPr>
              <w:t>1</w:t>
            </w:r>
            <w:r>
              <w:rPr>
                <w:rFonts w:hint="eastAsia"/>
                <w:color w:val="000000"/>
                <w:sz w:val="18"/>
                <w:szCs w:val="18"/>
                <w:lang w:val="en-US" w:eastAsia="zh-CN" w:bidi="ar"/>
              </w:rPr>
              <w:t>3</w:t>
            </w:r>
          </w:p>
        </w:tc>
        <w:tc>
          <w:tcPr>
            <w:tcW w:w="1194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orderDoctorName</w:t>
            </w:r>
          </w:p>
        </w:tc>
        <w:tc>
          <w:tcPr>
            <w:tcW w:w="1010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开单医生名称</w:t>
            </w:r>
          </w:p>
        </w:tc>
        <w:tc>
          <w:tcPr>
            <w:tcW w:w="616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字符型</w:t>
            </w:r>
          </w:p>
        </w:tc>
        <w:tc>
          <w:tcPr>
            <w:tcW w:w="299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  <w:tc>
          <w:tcPr>
            <w:tcW w:w="362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code在火树职工映射中存在才返回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362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eastAsia="宋体"/>
                <w:color w:val="000000"/>
                <w:sz w:val="18"/>
                <w:szCs w:val="18"/>
                <w:lang w:val="en-US" w:eastAsia="zh-CN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bidi="ar"/>
              </w:rPr>
              <w:t>1</w:t>
            </w:r>
            <w:r>
              <w:rPr>
                <w:rFonts w:hint="eastAsia"/>
                <w:color w:val="000000"/>
                <w:sz w:val="18"/>
                <w:szCs w:val="18"/>
                <w:lang w:val="en-US" w:eastAsia="zh-CN" w:bidi="ar"/>
              </w:rPr>
              <w:t>4</w:t>
            </w:r>
          </w:p>
        </w:tc>
        <w:tc>
          <w:tcPr>
            <w:tcW w:w="1194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orderDeptCode</w:t>
            </w:r>
          </w:p>
        </w:tc>
        <w:tc>
          <w:tcPr>
            <w:tcW w:w="1010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开单科室编码</w:t>
            </w:r>
          </w:p>
        </w:tc>
        <w:tc>
          <w:tcPr>
            <w:tcW w:w="616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字符型</w:t>
            </w:r>
          </w:p>
        </w:tc>
        <w:tc>
          <w:tcPr>
            <w:tcW w:w="299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  <w:tc>
          <w:tcPr>
            <w:tcW w:w="362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传入或实时取数不为空时返回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362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eastAsia="宋体"/>
                <w:color w:val="000000"/>
                <w:sz w:val="18"/>
                <w:szCs w:val="18"/>
                <w:lang w:val="en-US" w:eastAsia="zh-CN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bidi="ar"/>
              </w:rPr>
              <w:t>1</w:t>
            </w:r>
            <w:r>
              <w:rPr>
                <w:rFonts w:hint="eastAsia"/>
                <w:color w:val="000000"/>
                <w:sz w:val="18"/>
                <w:szCs w:val="18"/>
                <w:lang w:val="en-US" w:eastAsia="zh-CN" w:bidi="ar"/>
              </w:rPr>
              <w:t>5</w:t>
            </w:r>
          </w:p>
        </w:tc>
        <w:tc>
          <w:tcPr>
            <w:tcW w:w="1194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orderDeptName</w:t>
            </w:r>
          </w:p>
        </w:tc>
        <w:tc>
          <w:tcPr>
            <w:tcW w:w="1010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开单科室名称</w:t>
            </w:r>
          </w:p>
        </w:tc>
        <w:tc>
          <w:tcPr>
            <w:tcW w:w="616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字符型</w:t>
            </w:r>
          </w:p>
        </w:tc>
        <w:tc>
          <w:tcPr>
            <w:tcW w:w="299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  <w:tc>
          <w:tcPr>
            <w:tcW w:w="362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code在火树职工映射中存在才返回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362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eastAsia="宋体"/>
                <w:color w:val="000000"/>
                <w:sz w:val="18"/>
                <w:szCs w:val="18"/>
                <w:lang w:val="en-US" w:eastAsia="zh-CN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bidi="ar"/>
              </w:rPr>
              <w:t>1</w:t>
            </w:r>
            <w:r>
              <w:rPr>
                <w:rFonts w:hint="eastAsia"/>
                <w:color w:val="000000"/>
                <w:sz w:val="18"/>
                <w:szCs w:val="18"/>
                <w:lang w:val="en-US" w:eastAsia="zh-CN" w:bidi="ar"/>
              </w:rPr>
              <w:t>6</w:t>
            </w:r>
          </w:p>
        </w:tc>
        <w:tc>
          <w:tcPr>
            <w:tcW w:w="1194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executeDeptCode</w:t>
            </w:r>
          </w:p>
        </w:tc>
        <w:tc>
          <w:tcPr>
            <w:tcW w:w="1010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执行科室代码</w:t>
            </w:r>
          </w:p>
        </w:tc>
        <w:tc>
          <w:tcPr>
            <w:tcW w:w="616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字符型</w:t>
            </w:r>
          </w:p>
        </w:tc>
        <w:tc>
          <w:tcPr>
            <w:tcW w:w="299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  <w:tc>
          <w:tcPr>
            <w:tcW w:w="362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传入或实时取数不为空时返回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362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eastAsia="宋体"/>
                <w:color w:val="000000"/>
                <w:sz w:val="18"/>
                <w:szCs w:val="18"/>
                <w:lang w:val="en-US" w:eastAsia="zh-CN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eastAsia="zh-CN" w:bidi="ar"/>
              </w:rPr>
              <w:t>17</w:t>
            </w:r>
          </w:p>
        </w:tc>
        <w:tc>
          <w:tcPr>
            <w:tcW w:w="1194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executeDeptName</w:t>
            </w:r>
          </w:p>
        </w:tc>
        <w:tc>
          <w:tcPr>
            <w:tcW w:w="1010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执行科室名称</w:t>
            </w:r>
          </w:p>
        </w:tc>
        <w:tc>
          <w:tcPr>
            <w:tcW w:w="616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字符型</w:t>
            </w:r>
          </w:p>
        </w:tc>
        <w:tc>
          <w:tcPr>
            <w:tcW w:w="299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  <w:tc>
          <w:tcPr>
            <w:tcW w:w="362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code在火树职工映射中存在才返回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362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 w:eastAsia="zh-CN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eastAsia="zh-CN" w:bidi="ar"/>
              </w:rPr>
              <w:t>18</w:t>
            </w:r>
          </w:p>
        </w:tc>
        <w:tc>
          <w:tcPr>
            <w:tcW w:w="1194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eastAsia="宋体"/>
                <w:color w:val="000000"/>
                <w:sz w:val="18"/>
                <w:szCs w:val="18"/>
                <w:lang w:val="en-US" w:eastAsia="zh-CN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eastAsia="zh-CN" w:bidi="ar"/>
              </w:rPr>
              <w:t>autoRefund</w:t>
            </w:r>
          </w:p>
        </w:tc>
        <w:tc>
          <w:tcPr>
            <w:tcW w:w="1010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eastAsia="zh-CN"/>
              </w:rPr>
              <w:t>退费标识</w:t>
            </w:r>
          </w:p>
        </w:tc>
        <w:tc>
          <w:tcPr>
            <w:tcW w:w="616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eastAsia="宋体"/>
                <w:color w:val="000000"/>
                <w:sz w:val="18"/>
                <w:szCs w:val="18"/>
                <w:lang w:val="en-US" w:eastAsia="zh-CN"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字符型</w:t>
            </w:r>
          </w:p>
        </w:tc>
        <w:tc>
          <w:tcPr>
            <w:tcW w:w="299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  <w:tc>
          <w:tcPr>
            <w:tcW w:w="362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eastAsia="zh-CN"/>
              </w:rPr>
              <w:t>等于1表示该费用需要执行his退费逻辑（该字段可能不返回）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362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 w:eastAsia="zh-CN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eastAsia="zh-CN" w:bidi="ar"/>
              </w:rPr>
              <w:t>19</w:t>
            </w:r>
          </w:p>
        </w:tc>
        <w:tc>
          <w:tcPr>
            <w:tcW w:w="1194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 w:eastAsia="zh-CN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eastAsia="zh-CN" w:bidi="ar"/>
              </w:rPr>
              <w:t>AutoRefundAmount</w:t>
            </w:r>
          </w:p>
        </w:tc>
        <w:tc>
          <w:tcPr>
            <w:tcW w:w="1010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eastAsia="zh-CN"/>
              </w:rPr>
              <w:t>退费数量</w:t>
            </w:r>
          </w:p>
        </w:tc>
        <w:tc>
          <w:tcPr>
            <w:tcW w:w="616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eastAsia="宋体"/>
                <w:color w:val="000000"/>
                <w:sz w:val="18"/>
                <w:szCs w:val="18"/>
                <w:lang w:val="en-US" w:eastAsia="zh-CN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eastAsia="zh-CN" w:bidi="ar"/>
              </w:rPr>
              <w:t>数值型</w:t>
            </w:r>
          </w:p>
        </w:tc>
        <w:tc>
          <w:tcPr>
            <w:tcW w:w="299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  <w:tc>
          <w:tcPr>
            <w:tcW w:w="362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54" w:type="pct"/>
            <w:shd w:val="clear" w:color="auto" w:fill="FFE599" w:themeFill="accent4" w:themeFillTint="66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eastAsia="zh-CN"/>
              </w:rPr>
              <w:t>表示退费的数量（该字段可能不返回）</w:t>
            </w:r>
          </w:p>
        </w:tc>
      </w:tr>
    </w:tbl>
    <w:p/>
    <w:p/>
    <w:p/>
    <w:p>
      <w:pPr>
        <w:pStyle w:val="3"/>
        <w:ind w:left="576" w:hanging="576"/>
      </w:pPr>
      <w:bookmarkStart w:id="40" w:name="_Toc1246786387"/>
      <w:bookmarkStart w:id="41" w:name="_Toc31271"/>
      <w:bookmarkStart w:id="42" w:name="_Toc1305679951"/>
      <w:bookmarkStart w:id="43" w:name="_Toc327419693"/>
      <w:r>
        <w:t>接口</w:t>
      </w:r>
      <w:r>
        <w:rPr>
          <w:rFonts w:hint="eastAsia"/>
        </w:rPr>
        <w:t>说明</w:t>
      </w:r>
      <w:bookmarkEnd w:id="39"/>
      <w:bookmarkEnd w:id="40"/>
      <w:bookmarkEnd w:id="41"/>
      <w:bookmarkEnd w:id="42"/>
      <w:bookmarkEnd w:id="43"/>
    </w:p>
    <w:p>
      <w:pPr>
        <w:pStyle w:val="4"/>
      </w:pPr>
      <w:bookmarkStart w:id="44" w:name="_Toc1271533274"/>
      <w:bookmarkStart w:id="45" w:name="_Toc24934243"/>
      <w:bookmarkStart w:id="46" w:name="_Toc16297"/>
      <w:r>
        <w:rPr>
          <w:rFonts w:hint="eastAsia"/>
        </w:rPr>
        <w:t>【</w:t>
      </w:r>
      <w:r>
        <w:rPr>
          <w:rFonts w:hint="eastAsia"/>
          <w:lang w:val="en-US"/>
        </w:rPr>
        <w:t>M001</w:t>
      </w:r>
      <w:r>
        <w:rPr>
          <w:rFonts w:hint="eastAsia"/>
        </w:rPr>
        <w:t>】</w:t>
      </w:r>
      <w:r>
        <w:rPr>
          <w:rFonts w:hint="eastAsia"/>
          <w:lang w:val="en-US"/>
        </w:rPr>
        <w:t>门诊事前审核</w:t>
      </w:r>
      <w:bookmarkEnd w:id="44"/>
      <w:bookmarkEnd w:id="45"/>
      <w:r>
        <w:t>接口</w:t>
      </w:r>
      <w:bookmarkEnd w:id="46"/>
    </w:p>
    <w:p>
      <w:pPr>
        <w:pStyle w:val="5"/>
        <w:rPr>
          <w:lang w:val="en-US"/>
        </w:rPr>
      </w:pPr>
      <w:bookmarkStart w:id="47" w:name="_Toc1756555428"/>
      <w:bookmarkStart w:id="48" w:name="_Toc6283858"/>
      <w:r>
        <w:t>场景</w:t>
      </w:r>
      <w:r>
        <w:rPr>
          <w:rFonts w:hint="eastAsia"/>
          <w:lang w:val="en-US"/>
        </w:rPr>
        <w:t>说明</w:t>
      </w:r>
      <w:bookmarkEnd w:id="47"/>
      <w:bookmarkEnd w:id="48"/>
    </w:p>
    <w:p>
      <w:pPr>
        <w:ind w:firstLine="420"/>
        <w:rPr>
          <w:color w:val="000000"/>
          <w:sz w:val="18"/>
          <w:szCs w:val="18"/>
          <w:lang w:bidi="ar"/>
        </w:rPr>
      </w:pPr>
      <w:r>
        <w:rPr>
          <w:rFonts w:hint="eastAsia"/>
          <w:color w:val="000000"/>
          <w:sz w:val="18"/>
          <w:szCs w:val="18"/>
          <w:lang w:val="en-US" w:bidi="ar"/>
        </w:rPr>
        <w:t>门诊医生工作站通过此接口判断医生开医嘱时是否存在违规并提示</w:t>
      </w:r>
      <w:r>
        <w:rPr>
          <w:color w:val="000000"/>
          <w:sz w:val="18"/>
          <w:szCs w:val="18"/>
          <w:lang w:bidi="ar"/>
        </w:rPr>
        <w:t>。</w:t>
      </w:r>
    </w:p>
    <w:p>
      <w:pPr>
        <w:ind w:firstLine="420"/>
        <w:rPr>
          <w:color w:val="000000"/>
          <w:sz w:val="18"/>
          <w:szCs w:val="18"/>
          <w:lang w:bidi="ar"/>
        </w:rPr>
      </w:pPr>
      <w:r>
        <w:rPr>
          <w:color w:val="000000"/>
          <w:sz w:val="18"/>
          <w:szCs w:val="18"/>
          <w:lang w:bidi="ar"/>
        </w:rPr>
        <w:t>此接口下，会</w:t>
      </w:r>
      <w:r>
        <w:rPr>
          <w:rFonts w:hint="eastAsia"/>
          <w:color w:val="000000"/>
          <w:sz w:val="18"/>
          <w:szCs w:val="18"/>
          <w:lang w:val="en-US" w:bidi="ar"/>
        </w:rPr>
        <w:t>可能</w:t>
      </w:r>
      <w:r>
        <w:rPr>
          <w:color w:val="000000"/>
          <w:sz w:val="18"/>
          <w:szCs w:val="18"/>
          <w:lang w:bidi="ar"/>
        </w:rPr>
        <w:t>存在出现HIS未保存</w:t>
      </w:r>
      <w:r>
        <w:rPr>
          <w:rFonts w:hint="eastAsia"/>
          <w:color w:val="000000"/>
          <w:sz w:val="18"/>
          <w:szCs w:val="18"/>
          <w:lang w:val="en-US" w:bidi="ar"/>
        </w:rPr>
        <w:t>医嘱和费用</w:t>
      </w:r>
      <w:r>
        <w:rPr>
          <w:color w:val="000000"/>
          <w:sz w:val="18"/>
          <w:szCs w:val="18"/>
          <w:lang w:bidi="ar"/>
        </w:rPr>
        <w:t>的情况，即存在HIS库中也查询不到的</w:t>
      </w:r>
      <w:r>
        <w:rPr>
          <w:rFonts w:hint="eastAsia"/>
          <w:color w:val="000000"/>
          <w:sz w:val="18"/>
          <w:szCs w:val="18"/>
          <w:lang w:val="en-US" w:bidi="ar"/>
        </w:rPr>
        <w:t>医嘱和</w:t>
      </w:r>
      <w:r>
        <w:rPr>
          <w:color w:val="000000"/>
          <w:sz w:val="18"/>
          <w:szCs w:val="18"/>
          <w:lang w:bidi="ar"/>
        </w:rPr>
        <w:t>收费项目。这部分需要</w:t>
      </w:r>
      <w:r>
        <w:rPr>
          <w:rFonts w:hint="eastAsia"/>
          <w:color w:val="000000"/>
          <w:sz w:val="18"/>
          <w:szCs w:val="18"/>
          <w:lang w:val="en-US" w:bidi="ar"/>
        </w:rPr>
        <w:t>HIS</w:t>
      </w:r>
      <w:r>
        <w:rPr>
          <w:color w:val="000000"/>
          <w:sz w:val="18"/>
          <w:szCs w:val="18"/>
          <w:lang w:bidi="ar"/>
        </w:rPr>
        <w:t>通过参数传入。</w:t>
      </w:r>
    </w:p>
    <w:p>
      <w:pPr>
        <w:rPr>
          <w:color w:val="000000"/>
          <w:sz w:val="18"/>
          <w:szCs w:val="18"/>
          <w:lang w:val="en-US" w:bidi="ar"/>
        </w:rPr>
      </w:pPr>
      <w:r>
        <w:rPr>
          <w:rFonts w:hint="eastAsia"/>
          <w:color w:val="000000"/>
          <w:sz w:val="18"/>
          <w:szCs w:val="18"/>
          <w:lang w:val="en-US" w:bidi="ar"/>
        </w:rPr>
        <w:t xml:space="preserve">    重要备注：1.当前仅需要将未落库的医嘱和费用数据通过参数传入。2.如果当前HIS系统设计中没有生成预费用，</w:t>
      </w:r>
      <w:r>
        <w:rPr>
          <w:color w:val="000000"/>
          <w:sz w:val="18"/>
          <w:szCs w:val="18"/>
          <w:lang w:bidi="ar"/>
        </w:rPr>
        <w:t>his方</w:t>
      </w:r>
      <w:r>
        <w:rPr>
          <w:rFonts w:hint="eastAsia"/>
          <w:color w:val="000000"/>
          <w:sz w:val="18"/>
          <w:szCs w:val="18"/>
          <w:lang w:val="en-US" w:bidi="ar"/>
        </w:rPr>
        <w:t>可以通过事先建立好的医嘱code-费用code映射表来生成预费用</w:t>
      </w:r>
      <w:r>
        <w:rPr>
          <w:color w:val="000000"/>
          <w:sz w:val="18"/>
          <w:szCs w:val="18"/>
          <w:lang w:bidi="ar"/>
        </w:rPr>
        <w:t>传过来</w:t>
      </w:r>
      <w:r>
        <w:rPr>
          <w:rFonts w:hint="eastAsia"/>
          <w:color w:val="000000"/>
          <w:sz w:val="18"/>
          <w:szCs w:val="18"/>
          <w:lang w:val="en-US" w:bidi="ar"/>
        </w:rPr>
        <w:t>。</w:t>
      </w:r>
    </w:p>
    <w:p>
      <w:pPr>
        <w:pStyle w:val="5"/>
        <w:rPr>
          <w:lang w:val="en-US"/>
        </w:rPr>
      </w:pPr>
      <w:bookmarkStart w:id="49" w:name="_Toc1901935356"/>
      <w:bookmarkStart w:id="50" w:name="_Toc199688612"/>
      <w:r>
        <w:rPr>
          <w:rFonts w:hint="eastAsia"/>
          <w:lang w:val="en-US"/>
        </w:rPr>
        <w:t>输入</w:t>
      </w:r>
      <w:bookmarkEnd w:id="49"/>
      <w:bookmarkEnd w:id="50"/>
    </w:p>
    <w:p>
      <w:pPr>
        <w:pStyle w:val="12"/>
        <w:jc w:val="center"/>
      </w:pPr>
    </w:p>
    <w:p>
      <w:pPr>
        <w:pStyle w:val="12"/>
        <w:jc w:val="center"/>
      </w:pPr>
    </w:p>
    <w:p>
      <w:pPr>
        <w:pStyle w:val="12"/>
        <w:jc w:val="center"/>
        <w:rPr>
          <w:rFonts w:eastAsia="宋体"/>
        </w:rPr>
      </w:pPr>
      <w:r>
        <w:t>表</w:t>
      </w:r>
      <w:r>
        <w:rPr>
          <w:rFonts w:hint="eastAsia"/>
          <w:lang w:val="en-US"/>
          <w:woUserID w:val="3"/>
        </w:rPr>
        <w:t>1</w:t>
      </w:r>
      <w:r>
        <w:rPr>
          <w:rFonts w:hint="default"/>
          <w:woUserID w:val="3"/>
        </w:rPr>
        <w:t>-</w:t>
      </w:r>
      <w:r>
        <w:fldChar w:fldCharType="begin"/>
      </w:r>
      <w:r>
        <w:instrText xml:space="preserve"> SEQ 表 \* ARABIC </w:instrText>
      </w:r>
      <w:r>
        <w:fldChar w:fldCharType="separate"/>
      </w:r>
      <w:r>
        <w:t>1</w:t>
      </w:r>
      <w:r>
        <w:fldChar w:fldCharType="end"/>
      </w:r>
      <w:r>
        <w:rPr>
          <w:woUserID w:val="3"/>
        </w:rPr>
        <w:t xml:space="preserve"> </w:t>
      </w:r>
      <w:r>
        <w:rPr>
          <w:rFonts w:hint="eastAsia"/>
        </w:rPr>
        <w:t xml:space="preserve"> 输入（节点标识：params）</w:t>
      </w:r>
    </w:p>
    <w:tbl>
      <w:tblPr>
        <w:tblStyle w:val="29"/>
        <w:tblW w:w="951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609"/>
        <w:gridCol w:w="1759"/>
        <w:gridCol w:w="1280"/>
        <w:gridCol w:w="1311"/>
        <w:gridCol w:w="525"/>
        <w:gridCol w:w="437"/>
        <w:gridCol w:w="359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tblHeader/>
          <w:jc w:val="center"/>
        </w:trPr>
        <w:tc>
          <w:tcPr>
            <w:tcW w:w="609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序号</w:t>
            </w:r>
          </w:p>
        </w:tc>
        <w:tc>
          <w:tcPr>
            <w:tcW w:w="1759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参数代码</w:t>
            </w:r>
          </w:p>
        </w:tc>
        <w:tc>
          <w:tcPr>
            <w:tcW w:w="1280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参数名称</w:t>
            </w:r>
          </w:p>
        </w:tc>
        <w:tc>
          <w:tcPr>
            <w:tcW w:w="1311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参数类型</w:t>
            </w:r>
          </w:p>
        </w:tc>
        <w:tc>
          <w:tcPr>
            <w:tcW w:w="525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参数长度</w:t>
            </w:r>
          </w:p>
        </w:tc>
        <w:tc>
          <w:tcPr>
            <w:tcW w:w="437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是否必填</w:t>
            </w:r>
          </w:p>
        </w:tc>
        <w:tc>
          <w:tcPr>
            <w:tcW w:w="359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0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7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Theme="minor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feeDetail</w:t>
            </w:r>
          </w:p>
        </w:tc>
        <w:tc>
          <w:tcPr>
            <w:tcW w:w="128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门诊费用明细集合</w:t>
            </w:r>
          </w:p>
        </w:tc>
        <w:tc>
          <w:tcPr>
            <w:tcW w:w="1311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门诊费用明细集合</w:t>
            </w:r>
          </w:p>
        </w:tc>
        <w:tc>
          <w:tcPr>
            <w:tcW w:w="5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359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sz w:val="18"/>
                <w:szCs w:val="18"/>
              </w:rPr>
            </w:pPr>
            <w:r>
              <w:rPr>
                <w:rFonts w:hint="default"/>
                <w:sz w:val="18"/>
                <w:szCs w:val="18"/>
              </w:rPr>
              <w:t>费用明细中，需要传入HIS未落库的费用数据。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0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7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prescriptionDetail</w:t>
            </w:r>
          </w:p>
        </w:tc>
        <w:tc>
          <w:tcPr>
            <w:tcW w:w="128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门诊处方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明细集合</w:t>
            </w:r>
          </w:p>
        </w:tc>
        <w:tc>
          <w:tcPr>
            <w:tcW w:w="1311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门诊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处方明细集合</w:t>
            </w:r>
          </w:p>
        </w:tc>
        <w:tc>
          <w:tcPr>
            <w:tcW w:w="5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359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1.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需传入</w:t>
            </w: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所有新开的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处方数据。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如：新开项目处方等。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2.处方信息为有效处方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0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17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pid</w:t>
            </w:r>
          </w:p>
        </w:tc>
        <w:tc>
          <w:tcPr>
            <w:tcW w:w="128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门诊就诊唯一号</w:t>
            </w:r>
          </w:p>
        </w:tc>
        <w:tc>
          <w:tcPr>
            <w:tcW w:w="1311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字符串</w:t>
            </w:r>
          </w:p>
        </w:tc>
        <w:tc>
          <w:tcPr>
            <w:tcW w:w="5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359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一般取门诊号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0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17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hosCode</w:t>
            </w:r>
          </w:p>
        </w:tc>
        <w:tc>
          <w:tcPr>
            <w:tcW w:w="128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院区编码</w:t>
            </w:r>
          </w:p>
        </w:tc>
        <w:tc>
          <w:tcPr>
            <w:tcW w:w="1311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5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359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院区编码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,火树公司给出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0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17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orgCode</w:t>
            </w:r>
          </w:p>
        </w:tc>
        <w:tc>
          <w:tcPr>
            <w:tcW w:w="128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机构编码</w:t>
            </w:r>
          </w:p>
        </w:tc>
        <w:tc>
          <w:tcPr>
            <w:tcW w:w="1311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5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359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机构编码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,火树公司给出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0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sz w:val="18"/>
                <w:szCs w:val="18"/>
                <w:lang w:val="en-US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val="en-US"/>
              </w:rPr>
              <w:t>6</w:t>
            </w:r>
          </w:p>
        </w:tc>
        <w:tc>
          <w:tcPr>
            <w:tcW w:w="17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sz w:val="18"/>
                <w:szCs w:val="18"/>
                <w:lang w:val="en-US"/>
              </w:rPr>
            </w:pPr>
            <w:r>
              <w:rPr>
                <w:rFonts w:hint="default"/>
                <w:b/>
                <w:bCs/>
                <w:sz w:val="18"/>
                <w:szCs w:val="18"/>
              </w:rPr>
              <w:t>sceneCode</w:t>
            </w:r>
          </w:p>
        </w:tc>
        <w:tc>
          <w:tcPr>
            <w:tcW w:w="128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sz w:val="18"/>
                <w:szCs w:val="18"/>
                <w:lang w:val="en-US" w:bidi="ar"/>
              </w:rPr>
            </w:pPr>
            <w:r>
              <w:rPr>
                <w:rFonts w:hint="default"/>
                <w:b/>
                <w:bCs/>
                <w:sz w:val="18"/>
                <w:szCs w:val="18"/>
                <w:lang w:bidi="ar"/>
              </w:rPr>
              <w:t>调用场景编码</w:t>
            </w:r>
          </w:p>
        </w:tc>
        <w:tc>
          <w:tcPr>
            <w:tcW w:w="1311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sz w:val="18"/>
                <w:szCs w:val="18"/>
                <w:lang w:val="en-US"/>
              </w:rPr>
            </w:pPr>
            <w:r>
              <w:rPr>
                <w:rFonts w:hint="default"/>
                <w:b/>
                <w:bCs/>
                <w:sz w:val="18"/>
                <w:szCs w:val="18"/>
                <w:lang w:bidi="ar"/>
              </w:rPr>
              <w:t>字符串</w:t>
            </w:r>
          </w:p>
        </w:tc>
        <w:tc>
          <w:tcPr>
            <w:tcW w:w="5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sz w:val="18"/>
                <w:szCs w:val="18"/>
              </w:rPr>
            </w:pPr>
          </w:p>
        </w:tc>
        <w:tc>
          <w:tcPr>
            <w:tcW w:w="43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sz w:val="18"/>
                <w:szCs w:val="18"/>
              </w:rPr>
            </w:pPr>
            <w:r>
              <w:rPr>
                <w:rFonts w:hint="eastAsia"/>
                <w:b/>
                <w:bCs/>
                <w:sz w:val="18"/>
                <w:szCs w:val="18"/>
              </w:rPr>
              <w:t>Y</w:t>
            </w:r>
          </w:p>
        </w:tc>
        <w:tc>
          <w:tcPr>
            <w:tcW w:w="359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b/>
                <w:bCs/>
                <w:sz w:val="18"/>
                <w:szCs w:val="18"/>
                <w:lang w:val="en-US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val="en-US"/>
              </w:rPr>
              <w:t>此接口中值域：02、0</w:t>
            </w:r>
            <w:r>
              <w:rPr>
                <w:rFonts w:hint="default"/>
                <w:b/>
                <w:bCs/>
                <w:sz w:val="18"/>
                <w:szCs w:val="18"/>
                <w:lang w:val="en-US"/>
              </w:rPr>
              <w:t>3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b/>
                <w:bCs/>
                <w:sz w:val="18"/>
                <w:szCs w:val="18"/>
                <w:lang w:val="en-US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查看</w:t>
            </w: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数据字典-医嘱场景。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0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17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empNo</w:t>
            </w:r>
          </w:p>
        </w:tc>
        <w:tc>
          <w:tcPr>
            <w:tcW w:w="128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bidi="ar"/>
                <w:woUserID w:val="6"/>
              </w:rPr>
            </w:pPr>
            <w:r>
              <w:rPr>
                <w:rFonts w:hint="default"/>
                <w:b/>
                <w:bCs/>
                <w:color w:val="FF0000"/>
                <w:sz w:val="18"/>
                <w:szCs w:val="18"/>
                <w:lang w:bidi="ar"/>
                <w:woUserID w:val="6"/>
              </w:rPr>
              <w:t>员工</w:t>
            </w:r>
            <w:commentRangeStart w:id="0"/>
            <w:r>
              <w:rPr>
                <w:rFonts w:hint="default"/>
                <w:b/>
                <w:bCs/>
                <w:color w:val="FF0000"/>
                <w:sz w:val="18"/>
                <w:szCs w:val="18"/>
                <w:lang w:bidi="ar"/>
                <w:woUserID w:val="6"/>
              </w:rPr>
              <w:t>工号</w:t>
            </w:r>
            <w:commentRangeEnd w:id="0"/>
            <w:r>
              <w:rPr>
                <w:rFonts w:hint="default"/>
                <w:woUserID w:val="6"/>
              </w:rPr>
              <w:commentReference w:id="0"/>
            </w:r>
          </w:p>
        </w:tc>
        <w:tc>
          <w:tcPr>
            <w:tcW w:w="1311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字符串</w:t>
            </w:r>
          </w:p>
        </w:tc>
        <w:tc>
          <w:tcPr>
            <w:tcW w:w="5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1</w:t>
            </w:r>
            <w:r>
              <w:rPr>
                <w:rFonts w:hint="default"/>
                <w:color w:val="000000"/>
                <w:sz w:val="18"/>
                <w:szCs w:val="18"/>
              </w:rPr>
              <w:t>00</w:t>
            </w:r>
          </w:p>
        </w:tc>
        <w:tc>
          <w:tcPr>
            <w:tcW w:w="43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/>
              </w:rPr>
              <w:t>Y</w:t>
            </w:r>
          </w:p>
        </w:tc>
        <w:tc>
          <w:tcPr>
            <w:tcW w:w="359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用于返回url中的数据展示。与离线模型中医生工号保持一致。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0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17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val="en-US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/>
              </w:rPr>
              <w:t>patientId</w:t>
            </w:r>
          </w:p>
        </w:tc>
        <w:tc>
          <w:tcPr>
            <w:tcW w:w="128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val="en-US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/>
              </w:rPr>
              <w:t>患者唯一号</w:t>
            </w:r>
          </w:p>
        </w:tc>
        <w:tc>
          <w:tcPr>
            <w:tcW w:w="1311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字符串</w:t>
            </w:r>
          </w:p>
        </w:tc>
        <w:tc>
          <w:tcPr>
            <w:tcW w:w="5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val="en-US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/>
              </w:rPr>
              <w:t>100</w:t>
            </w:r>
          </w:p>
        </w:tc>
        <w:tc>
          <w:tcPr>
            <w:tcW w:w="43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val="en-US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/>
              </w:rPr>
              <w:t>N</w:t>
            </w:r>
          </w:p>
        </w:tc>
        <w:tc>
          <w:tcPr>
            <w:tcW w:w="359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患者唯一号，能查到患者所有就诊记录的唯一号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0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9</w:t>
            </w:r>
          </w:p>
        </w:tc>
        <w:tc>
          <w:tcPr>
            <w:tcW w:w="17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/>
                <w:sz w:val="18"/>
                <w:szCs w:val="18"/>
                <w:woUserID w:val="1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/>
                <w:woUserID w:val="1"/>
              </w:rPr>
              <w:t>patient</w:t>
            </w:r>
            <w:r>
              <w:rPr>
                <w:rFonts w:hint="default"/>
                <w:color w:val="000000"/>
                <w:sz w:val="18"/>
                <w:szCs w:val="18"/>
                <w:woUserID w:val="1"/>
              </w:rPr>
              <w:t>Info</w:t>
            </w:r>
          </w:p>
        </w:tc>
        <w:tc>
          <w:tcPr>
            <w:tcW w:w="128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/>
                <w:sz w:val="18"/>
                <w:szCs w:val="18"/>
                <w:woUserID w:val="1"/>
              </w:rPr>
            </w:pPr>
            <w:r>
              <w:rPr>
                <w:rFonts w:hint="default"/>
                <w:color w:val="000000"/>
                <w:sz w:val="18"/>
                <w:szCs w:val="18"/>
                <w:woUserID w:val="1"/>
              </w:rPr>
              <w:t>门诊患者基本信息</w:t>
            </w:r>
          </w:p>
        </w:tc>
        <w:tc>
          <w:tcPr>
            <w:tcW w:w="1311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/>
                <w:sz w:val="18"/>
                <w:szCs w:val="18"/>
                <w:lang w:bidi="ar"/>
                <w:woUserID w:val="1"/>
              </w:rPr>
            </w:pPr>
            <w:r>
              <w:rPr>
                <w:rFonts w:hint="default"/>
                <w:color w:val="000000"/>
                <w:sz w:val="18"/>
                <w:szCs w:val="18"/>
                <w:woUserID w:val="1"/>
              </w:rPr>
              <w:t>门诊患者基本信息对象</w:t>
            </w:r>
          </w:p>
        </w:tc>
        <w:tc>
          <w:tcPr>
            <w:tcW w:w="5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43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/>
                <w:sz w:val="18"/>
                <w:szCs w:val="18"/>
                <w:woUserID w:val="1"/>
              </w:rPr>
            </w:pPr>
            <w:r>
              <w:rPr>
                <w:rFonts w:hint="default"/>
                <w:color w:val="000000"/>
                <w:sz w:val="18"/>
                <w:szCs w:val="18"/>
                <w:woUserID w:val="1"/>
              </w:rPr>
              <w:t>N</w:t>
            </w:r>
          </w:p>
        </w:tc>
        <w:tc>
          <w:tcPr>
            <w:tcW w:w="359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适配agent取数为空的场景，如果实时agent取数没有数据，则使用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3"/>
              </w:rPr>
              <w:t>该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节点数据作为患者基本信息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0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10</w:t>
            </w:r>
          </w:p>
        </w:tc>
        <w:tc>
          <w:tcPr>
            <w:tcW w:w="1759" w:type="dxa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/>
                <w:sz w:val="18"/>
                <w:szCs w:val="18"/>
                <w:lang w:val="en-US"/>
                <w:woUserID w:val="1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/>
                <w:woUserID w:val="4"/>
              </w:rPr>
              <w:t>diagnosisInfo</w:t>
            </w:r>
          </w:p>
        </w:tc>
        <w:tc>
          <w:tcPr>
            <w:tcW w:w="1280" w:type="dxa"/>
            <w:shd w:val="clear" w:color="auto" w:fill="auto"/>
            <w:vAlign w:val="center"/>
          </w:tcPr>
          <w:tbl>
            <w:tblPr>
              <w:tblStyle w:val="29"/>
              <w:tblW w:w="9515" w:type="dxa"/>
              <w:jc w:val="center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Layout w:type="fixed"/>
              <w:tblCellMar>
                <w:top w:w="0" w:type="dxa"/>
                <w:left w:w="28" w:type="dxa"/>
                <w:bottom w:w="0" w:type="dxa"/>
                <w:right w:w="28" w:type="dxa"/>
              </w:tblCellMar>
            </w:tblPr>
            <w:tblGrid>
              <w:gridCol w:w="9515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shd w:val="clear" w:color="auto" w:fill="auto"/>
                <w:tblCellMar>
                  <w:top w:w="0" w:type="dxa"/>
                  <w:left w:w="28" w:type="dxa"/>
                  <w:bottom w:w="0" w:type="dxa"/>
                  <w:right w:w="28" w:type="dxa"/>
                </w:tblCellMar>
              </w:tblPrEx>
              <w:trPr>
                <w:trHeight w:val="320" w:hRule="atLeast"/>
                <w:jc w:val="center"/>
              </w:trPr>
              <w:tc>
                <w:tcPr>
                  <w:tcW w:w="1280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shd w:val="clear" w:color="auto" w:fill="auto"/>
                  <w:vAlign w:val="center"/>
                </w:tcPr>
                <w:p>
                  <w:pPr>
                    <w:keepNext w:val="0"/>
                    <w:keepLines w:val="0"/>
                    <w:widowControl w:val="0"/>
                    <w:suppressLineNumbers w:val="0"/>
                    <w:autoSpaceDE w:val="0"/>
                    <w:autoSpaceDN w:val="0"/>
                    <w:spacing w:before="0" w:beforeAutospacing="0" w:after="0" w:afterAutospacing="0"/>
                    <w:ind w:left="0" w:leftChars="0" w:right="0" w:firstLine="0" w:firstLineChars="0"/>
                    <w:jc w:val="center"/>
                    <w:rPr>
                      <w:rFonts w:hint="eastAsia" w:ascii="宋体" w:hAnsi="宋体" w:eastAsia="宋体" w:cs="宋体"/>
                      <w:color w:val="000000"/>
                      <w:sz w:val="18"/>
                      <w:szCs w:val="18"/>
                      <w:woUserID w:val="4"/>
                    </w:rPr>
                  </w:pPr>
                  <w:r>
                    <w:rPr>
                      <w:rFonts w:hint="eastAsia" w:ascii="宋体" w:hAnsi="宋体" w:eastAsia="宋体" w:cs="宋体"/>
                      <w:color w:val="000000"/>
                      <w:kern w:val="0"/>
                      <w:sz w:val="18"/>
                      <w:szCs w:val="18"/>
                      <w:lang w:val="en-US" w:eastAsia="zh-CN" w:bidi="ar"/>
                      <w:woUserID w:val="4"/>
                    </w:rPr>
                    <w:t>门诊诊断集合</w:t>
                  </w:r>
                </w:p>
              </w:tc>
            </w:tr>
          </w:tbl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/>
                <w:sz w:val="18"/>
                <w:szCs w:val="18"/>
                <w:woUserID w:val="1"/>
              </w:rPr>
            </w:pPr>
          </w:p>
        </w:tc>
        <w:tc>
          <w:tcPr>
            <w:tcW w:w="1311" w:type="dxa"/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rightChars="0" w:firstLine="0" w:firstLineChars="0"/>
              <w:jc w:val="center"/>
              <w:rPr>
                <w:rFonts w:hint="default" w:ascii="宋体" w:hAnsi="宋体" w:eastAsia="宋体" w:cs="宋体"/>
                <w:color w:val="000000"/>
                <w:sz w:val="18"/>
                <w:szCs w:val="18"/>
                <w:lang w:val="zh-CN" w:eastAsia="zh-CN" w:bidi="zh-CN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门诊诊断集合</w:t>
            </w:r>
          </w:p>
        </w:tc>
        <w:tc>
          <w:tcPr>
            <w:tcW w:w="5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437" w:type="dxa"/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/>
                <w:sz w:val="18"/>
                <w:szCs w:val="18"/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N</w:t>
            </w:r>
          </w:p>
        </w:tc>
        <w:tc>
          <w:tcPr>
            <w:tcW w:w="3594" w:type="dxa"/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门诊诊断，</w:t>
            </w:r>
            <w:r>
              <w:rPr>
                <w:rFonts w:hint="eastAsia" w:ascii="宋体" w:hAnsi="宋体" w:eastAsia="宋体" w:cs="宋体"/>
                <w:kern w:val="0"/>
                <w:sz w:val="18"/>
                <w:szCs w:val="18"/>
                <w:lang w:val="en-US" w:eastAsia="zh-CN" w:bidi="ar"/>
                <w:woUserID w:val="4"/>
              </w:rPr>
              <w:t>需要传入HIS未落库的诊断数据</w:t>
            </w:r>
          </w:p>
        </w:tc>
      </w:tr>
    </w:tbl>
    <w:p>
      <w:pPr>
        <w:pStyle w:val="12"/>
      </w:pPr>
    </w:p>
    <w:p>
      <w:pPr>
        <w:pStyle w:val="12"/>
        <w:jc w:val="center"/>
      </w:pPr>
      <w:r>
        <w:t>表</w:t>
      </w:r>
      <w:r>
        <w:rPr>
          <w:rFonts w:hint="eastAsia"/>
          <w:lang w:val="en-US"/>
          <w:woUserID w:val="3"/>
        </w:rPr>
        <w:t>1</w:t>
      </w:r>
      <w:r>
        <w:rPr>
          <w:rFonts w:hint="default"/>
          <w:woUserID w:val="3"/>
        </w:rPr>
        <w:t>-</w:t>
      </w:r>
      <w:r>
        <w:rPr>
          <w:rFonts w:hint="eastAsia"/>
          <w:lang w:val="en-US"/>
        </w:rPr>
        <w:t>2</w:t>
      </w:r>
      <w:r>
        <w:rPr>
          <w:rFonts w:hint="default"/>
          <w:woUserID w:val="3"/>
        </w:rPr>
        <w:t xml:space="preserve">  </w:t>
      </w:r>
      <w:r>
        <w:rPr>
          <w:rFonts w:hint="eastAsia"/>
        </w:rPr>
        <w:t>输入-门诊费用明细（节点标识：feeDetail）</w:t>
      </w:r>
    </w:p>
    <w:tbl>
      <w:tblPr>
        <w:tblStyle w:val="29"/>
        <w:tblW w:w="951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563"/>
        <w:gridCol w:w="1844"/>
        <w:gridCol w:w="1559"/>
        <w:gridCol w:w="954"/>
        <w:gridCol w:w="463"/>
        <w:gridCol w:w="564"/>
        <w:gridCol w:w="1782"/>
        <w:gridCol w:w="178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tblHeader/>
          <w:jc w:val="center"/>
        </w:trPr>
        <w:tc>
          <w:tcPr>
            <w:tcW w:w="563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lang w:val="en-US"/>
              </w:rPr>
            </w:pPr>
            <w:r>
              <w:rPr>
                <w:rFonts w:hint="eastAsia"/>
                <w:b/>
                <w:bCs/>
                <w:lang w:val="en-US"/>
              </w:rPr>
              <w:t>序号</w:t>
            </w:r>
          </w:p>
        </w:tc>
        <w:tc>
          <w:tcPr>
            <w:tcW w:w="184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lang w:val="en-US"/>
              </w:rPr>
            </w:pPr>
            <w:r>
              <w:rPr>
                <w:rFonts w:hint="eastAsia"/>
                <w:b/>
                <w:bCs/>
                <w:lang w:val="en-US"/>
              </w:rPr>
              <w:t>参数代码</w:t>
            </w:r>
          </w:p>
        </w:tc>
        <w:tc>
          <w:tcPr>
            <w:tcW w:w="1559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lang w:val="en-US"/>
              </w:rPr>
            </w:pPr>
            <w:r>
              <w:rPr>
                <w:rFonts w:hint="eastAsia"/>
                <w:b/>
                <w:bCs/>
                <w:lang w:val="en-US"/>
              </w:rPr>
              <w:t>参数名称</w:t>
            </w:r>
          </w:p>
        </w:tc>
        <w:tc>
          <w:tcPr>
            <w:tcW w:w="95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lang w:val="en-US"/>
              </w:rPr>
            </w:pPr>
            <w:r>
              <w:rPr>
                <w:rFonts w:hint="eastAsia"/>
                <w:b/>
                <w:bCs/>
                <w:lang w:val="en-US"/>
              </w:rPr>
              <w:t>参数类型</w:t>
            </w:r>
          </w:p>
        </w:tc>
        <w:tc>
          <w:tcPr>
            <w:tcW w:w="463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lang w:val="en-US"/>
              </w:rPr>
            </w:pPr>
            <w:r>
              <w:rPr>
                <w:rFonts w:hint="eastAsia"/>
                <w:b/>
                <w:bCs/>
                <w:lang w:val="en-US"/>
              </w:rPr>
              <w:t>参数长度</w:t>
            </w:r>
          </w:p>
        </w:tc>
        <w:tc>
          <w:tcPr>
            <w:tcW w:w="56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lang w:val="en-US"/>
              </w:rPr>
            </w:pPr>
            <w:r>
              <w:rPr>
                <w:rFonts w:hint="eastAsia"/>
                <w:b/>
                <w:bCs/>
                <w:lang w:val="en-US"/>
              </w:rPr>
              <w:t>是否必填</w:t>
            </w:r>
          </w:p>
        </w:tc>
        <w:tc>
          <w:tcPr>
            <w:tcW w:w="1782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lang w:val="en-US"/>
              </w:rPr>
            </w:pPr>
            <w:r>
              <w:rPr>
                <w:rFonts w:hint="eastAsia"/>
                <w:b/>
                <w:bCs/>
                <w:lang w:val="en-US"/>
              </w:rPr>
              <w:t>说明</w:t>
            </w:r>
          </w:p>
        </w:tc>
        <w:tc>
          <w:tcPr>
            <w:tcW w:w="1782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lang w:val="en-US"/>
              </w:rPr>
            </w:pPr>
            <w:r>
              <w:rPr>
                <w:rFonts w:hint="eastAsia"/>
                <w:b/>
                <w:bCs/>
                <w:lang w:val="en-US"/>
              </w:rPr>
              <w:t>影响说明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feeId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费用流水号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itemCode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收费项目编码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院内编码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itemName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收费项目名称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院内名称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insuranceCode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医保项目编码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贯标编码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90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insuranceName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医保项目名称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贯标名称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itemTypeCode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收费类型编码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itemTypeName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收费类型名称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434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chargeDate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费用发生时间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日期型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yyyy-MM-dd HH:mm:ss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0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amount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数量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数值型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price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单价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数值型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fee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金额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数值型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金额 = 单价 * 数量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currDeptCode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当前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科室编码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该条费用记录发生时患者所在科室编码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orderDoctorCode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项目开单医生编码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提交费用项目医生编码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orderDeptCode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项目开单科室编码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提交费用项目科室编码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executeDeptCode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项目执行科室编码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提交费用项目科室编码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receiptNum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门诊处方流水号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18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isIns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是否医保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0-自费、1-医保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19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isMaZui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是否麻醉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0-非麻醉、1-麻醉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0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bakFeeId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退费费用流水号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sz w:val="18"/>
                <w:szCs w:val="18"/>
                <w:lang w:bidi="ar"/>
              </w:rPr>
              <w:t>charge</w:t>
            </w:r>
            <w:r>
              <w:rPr>
                <w:rFonts w:hint="default"/>
                <w:sz w:val="18"/>
                <w:szCs w:val="18"/>
                <w:lang w:bidi="ar"/>
              </w:rPr>
              <w:t>U</w:t>
            </w:r>
            <w:r>
              <w:rPr>
                <w:rFonts w:hint="eastAsia"/>
                <w:sz w:val="18"/>
                <w:szCs w:val="18"/>
                <w:lang w:bidi="ar"/>
              </w:rPr>
              <w:t>nit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sz w:val="18"/>
                <w:szCs w:val="18"/>
                <w:lang w:bidi="ar"/>
              </w:rPr>
              <w:t>计价单位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  <w:lang w:bidi="ar"/>
              </w:rPr>
              <w:t>此处填 次/日/部位/天 等单位值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sz w:val="18"/>
                <w:szCs w:val="18"/>
                <w:lang w:bidi="ar"/>
              </w:rPr>
            </w:pPr>
            <w:r>
              <w:rPr>
                <w:rFonts w:hint="default"/>
                <w:sz w:val="18"/>
                <w:szCs w:val="18"/>
                <w:lang w:bidi="ar"/>
              </w:rPr>
              <w:t>currDrordFlag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sz w:val="18"/>
                <w:szCs w:val="18"/>
                <w:lang w:val="en-US" w:bidi="ar"/>
              </w:rPr>
            </w:pPr>
            <w:r>
              <w:rPr>
                <w:rFonts w:hint="eastAsia"/>
                <w:sz w:val="18"/>
                <w:szCs w:val="18"/>
                <w:lang w:val="en-US" w:bidi="ar"/>
              </w:rPr>
              <w:t>是否为本次医嘱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1为本次开立，0为历史，不传默认为传1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规则和页面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94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23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sz w:val="18"/>
                <w:szCs w:val="18"/>
                <w:lang w:bidi="ar"/>
              </w:rPr>
            </w:pPr>
            <w:r>
              <w:rPr>
                <w:rFonts w:hint="default"/>
                <w:sz w:val="18"/>
                <w:szCs w:val="18"/>
                <w:lang w:bidi="ar"/>
              </w:rPr>
              <w:t>medicationDays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sz w:val="18"/>
                <w:szCs w:val="18"/>
                <w:lang w:val="en-US" w:bidi="ar"/>
              </w:rPr>
            </w:pPr>
            <w:r>
              <w:rPr>
                <w:rFonts w:hint="eastAsia"/>
                <w:sz w:val="18"/>
                <w:szCs w:val="18"/>
                <w:lang w:val="en-US" w:bidi="ar"/>
              </w:rPr>
              <w:t>用药天数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 w:firstLine="180" w:firstLineChars="100"/>
              <w:jc w:val="both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数值型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94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sz w:val="18"/>
                <w:szCs w:val="18"/>
                <w:lang w:bidi="ar"/>
              </w:rPr>
            </w:pPr>
            <w:r>
              <w:rPr>
                <w:rFonts w:hint="eastAsia"/>
                <w:sz w:val="18"/>
                <w:szCs w:val="18"/>
                <w:lang w:bidi="ar"/>
              </w:rPr>
              <w:t>packAmount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sz w:val="18"/>
                <w:szCs w:val="18"/>
                <w:lang w:val="en-US" w:bidi="ar"/>
              </w:rPr>
            </w:pPr>
            <w:r>
              <w:rPr>
                <w:rFonts w:hint="eastAsia"/>
                <w:sz w:val="18"/>
                <w:szCs w:val="18"/>
                <w:lang w:bidi="ar"/>
              </w:rPr>
              <w:t>包装量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数值型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94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sz w:val="18"/>
                <w:szCs w:val="18"/>
                <w:lang w:bidi="ar"/>
              </w:rPr>
            </w:pPr>
            <w:r>
              <w:rPr>
                <w:rFonts w:hint="eastAsia"/>
                <w:sz w:val="18"/>
                <w:szCs w:val="18"/>
                <w:lang w:bidi="ar"/>
              </w:rPr>
              <w:t>packUnit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sz w:val="18"/>
                <w:szCs w:val="18"/>
                <w:lang w:val="en-US" w:bidi="ar"/>
              </w:rPr>
            </w:pPr>
            <w:r>
              <w:rPr>
                <w:rFonts w:hint="eastAsia"/>
                <w:sz w:val="18"/>
                <w:szCs w:val="18"/>
                <w:lang w:bidi="ar"/>
              </w:rPr>
              <w:t>包装单位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 w:firstLine="180" w:firstLineChars="100"/>
              <w:jc w:val="both"/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94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sz w:val="18"/>
                <w:szCs w:val="18"/>
                <w:lang w:bidi="ar"/>
              </w:rPr>
            </w:pPr>
            <w:r>
              <w:rPr>
                <w:rFonts w:hint="eastAsia"/>
                <w:sz w:val="18"/>
                <w:szCs w:val="18"/>
                <w:lang w:bidi="ar"/>
              </w:rPr>
              <w:t>minUnit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sz w:val="18"/>
                <w:szCs w:val="18"/>
                <w:lang w:val="en-US" w:bidi="ar"/>
              </w:rPr>
            </w:pPr>
            <w:r>
              <w:rPr>
                <w:rFonts w:hint="eastAsia"/>
                <w:sz w:val="18"/>
                <w:szCs w:val="18"/>
                <w:lang w:bidi="ar"/>
              </w:rPr>
              <w:t>最小单位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 w:firstLine="180" w:firstLineChars="100"/>
              <w:jc w:val="both"/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94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sz w:val="18"/>
                <w:szCs w:val="18"/>
                <w:lang w:bidi="ar"/>
              </w:rPr>
            </w:pPr>
            <w:r>
              <w:rPr>
                <w:rFonts w:hint="eastAsia"/>
                <w:sz w:val="18"/>
                <w:szCs w:val="18"/>
                <w:lang w:bidi="ar"/>
              </w:rPr>
              <w:t>insProCode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sz w:val="18"/>
                <w:szCs w:val="18"/>
                <w:lang w:val="en-US" w:bidi="ar"/>
              </w:rPr>
            </w:pPr>
            <w:r>
              <w:rPr>
                <w:rFonts w:hint="eastAsia"/>
                <w:sz w:val="18"/>
                <w:szCs w:val="18"/>
                <w:lang w:val="en-US" w:eastAsia="zh-CN" w:bidi="ar"/>
              </w:rPr>
              <w:t>地区</w:t>
            </w:r>
            <w:r>
              <w:rPr>
                <w:rFonts w:hint="eastAsia"/>
                <w:sz w:val="18"/>
                <w:szCs w:val="18"/>
                <w:lang w:bidi="ar"/>
              </w:rPr>
              <w:t>医保项目编码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 w:firstLine="180" w:firstLineChars="100"/>
              <w:jc w:val="both"/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94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28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sz w:val="18"/>
                <w:szCs w:val="18"/>
                <w:lang w:bidi="ar"/>
              </w:rPr>
            </w:pPr>
            <w:r>
              <w:rPr>
                <w:rFonts w:hint="eastAsia"/>
                <w:sz w:val="18"/>
                <w:szCs w:val="18"/>
                <w:lang w:bidi="ar"/>
              </w:rPr>
              <w:t>insProName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sz w:val="18"/>
                <w:szCs w:val="18"/>
                <w:lang w:val="en-US" w:bidi="ar"/>
              </w:rPr>
            </w:pPr>
            <w:r>
              <w:rPr>
                <w:rFonts w:hint="eastAsia"/>
                <w:sz w:val="18"/>
                <w:szCs w:val="18"/>
                <w:lang w:val="en-US" w:eastAsia="zh-CN" w:bidi="ar"/>
              </w:rPr>
              <w:t>地区</w:t>
            </w:r>
            <w:r>
              <w:rPr>
                <w:rFonts w:hint="eastAsia"/>
                <w:sz w:val="18"/>
                <w:szCs w:val="18"/>
                <w:lang w:bidi="ar"/>
              </w:rPr>
              <w:t>医保项目名称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 w:firstLine="180" w:firstLineChars="100"/>
              <w:jc w:val="both"/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94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29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sz w:val="18"/>
                <w:szCs w:val="18"/>
                <w:lang w:bidi="ar"/>
              </w:rPr>
            </w:pPr>
            <w:r>
              <w:rPr>
                <w:rFonts w:hint="eastAsia"/>
                <w:sz w:val="18"/>
                <w:szCs w:val="18"/>
                <w:lang w:bidi="ar"/>
              </w:rPr>
              <w:t>receiptDetailNum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sz w:val="18"/>
                <w:szCs w:val="18"/>
                <w:lang w:val="en-US" w:bidi="ar"/>
              </w:rPr>
            </w:pPr>
            <w:r>
              <w:rPr>
                <w:rFonts w:hint="eastAsia"/>
                <w:sz w:val="18"/>
                <w:szCs w:val="18"/>
                <w:lang w:bidi="ar"/>
              </w:rPr>
              <w:t>处方明细ID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 w:firstLine="180" w:firstLineChars="100"/>
              <w:jc w:val="both"/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  <w:woUserID w:val="5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  <w:woUserID w:val="5"/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</w:t>
            </w:r>
          </w:p>
        </w:tc>
      </w:tr>
    </w:tbl>
    <w:p>
      <w:pPr>
        <w:rPr>
          <w:lang w:val="en-US"/>
        </w:rPr>
      </w:pPr>
    </w:p>
    <w:p>
      <w:pPr>
        <w:pStyle w:val="12"/>
        <w:jc w:val="center"/>
        <w:rPr>
          <w:rFonts w:eastAsia="宋体"/>
        </w:rPr>
      </w:pPr>
      <w:r>
        <w:t>表</w:t>
      </w:r>
      <w:r>
        <w:rPr>
          <w:rFonts w:hint="eastAsia"/>
          <w:lang w:val="en-US"/>
          <w:woUserID w:val="3"/>
        </w:rPr>
        <w:t>1</w:t>
      </w:r>
      <w:r>
        <w:rPr>
          <w:rFonts w:hint="default"/>
          <w:woUserID w:val="3"/>
        </w:rPr>
        <w:t>-</w:t>
      </w:r>
      <w:r>
        <w:rPr>
          <w:rFonts w:hint="eastAsia"/>
          <w:lang w:val="en-US"/>
        </w:rPr>
        <w:t>3</w:t>
      </w:r>
      <w:r>
        <w:rPr>
          <w:rFonts w:hint="default"/>
          <w:woUserID w:val="3"/>
        </w:rPr>
        <w:t xml:space="preserve">  </w:t>
      </w:r>
      <w:r>
        <w:rPr>
          <w:rFonts w:hint="eastAsia"/>
        </w:rPr>
        <w:t>输入</w:t>
      </w:r>
      <w:r>
        <w:rPr>
          <w:rFonts w:hint="eastAsia"/>
          <w:lang w:val="en-US"/>
        </w:rPr>
        <w:t>-门诊</w:t>
      </w:r>
      <w:r>
        <w:t>处方</w:t>
      </w:r>
      <w:r>
        <w:rPr>
          <w:rFonts w:hint="eastAsia"/>
          <w:lang w:val="en-US"/>
        </w:rPr>
        <w:t>明细</w:t>
      </w:r>
      <w:r>
        <w:rPr>
          <w:rFonts w:hint="eastAsia"/>
        </w:rPr>
        <w:t>（节点标识</w:t>
      </w:r>
      <w:r>
        <w:rPr>
          <w:rFonts w:hint="eastAsia"/>
          <w:lang w:val="en-US"/>
        </w:rPr>
        <w:t>：</w:t>
      </w:r>
      <w:r>
        <w:rPr>
          <w:rFonts w:hint="eastAsia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prescriptionDetail</w:t>
      </w:r>
      <w:r>
        <w:rPr>
          <w:rFonts w:hint="eastAsia"/>
        </w:rPr>
        <w:t>）</w:t>
      </w:r>
    </w:p>
    <w:tbl>
      <w:tblPr>
        <w:tblStyle w:val="29"/>
        <w:tblW w:w="951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563"/>
        <w:gridCol w:w="1844"/>
        <w:gridCol w:w="1559"/>
        <w:gridCol w:w="954"/>
        <w:gridCol w:w="463"/>
        <w:gridCol w:w="564"/>
        <w:gridCol w:w="1782"/>
        <w:gridCol w:w="178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tblHeader/>
          <w:jc w:val="center"/>
        </w:trPr>
        <w:tc>
          <w:tcPr>
            <w:tcW w:w="563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序号</w:t>
            </w:r>
          </w:p>
        </w:tc>
        <w:tc>
          <w:tcPr>
            <w:tcW w:w="184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参数代码</w:t>
            </w:r>
          </w:p>
        </w:tc>
        <w:tc>
          <w:tcPr>
            <w:tcW w:w="1559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参数名称</w:t>
            </w:r>
          </w:p>
        </w:tc>
        <w:tc>
          <w:tcPr>
            <w:tcW w:w="95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参数类型</w:t>
            </w:r>
          </w:p>
        </w:tc>
        <w:tc>
          <w:tcPr>
            <w:tcW w:w="463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参数长度</w:t>
            </w:r>
          </w:p>
        </w:tc>
        <w:tc>
          <w:tcPr>
            <w:tcW w:w="56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是否必填</w:t>
            </w:r>
          </w:p>
        </w:tc>
        <w:tc>
          <w:tcPr>
            <w:tcW w:w="1782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说明</w:t>
            </w:r>
          </w:p>
        </w:tc>
        <w:tc>
          <w:tcPr>
            <w:tcW w:w="1782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影响说明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receiptDetailNum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处方明细ID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receiptNum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门诊处方号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presItemCode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处方项目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presItemName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处方项目名称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orderDate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处方开立日期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日期型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yyyy-MM-dd HH:mm:ss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presCategCode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处方类别代码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presCategName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处方类别名称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presOpenDeptCode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开单科室代码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presOpenDeptName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开单科室名称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0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presOpenDrCode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开单医生代码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presOpenDrName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开单医生姓名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presExecutDeptCode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执行科室代码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presExecutDeptName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执行科室名称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highlight w:val="red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drugType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药品类型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spec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药品规格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form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剂型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amount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数量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数值型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18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onecDose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单次剂量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19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onecDoseUnit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单次剂量单位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20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packAmount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包装量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数值型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eastAsia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packUnit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包装单位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eastAsia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minUnit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最小单位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eastAsia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total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总量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eastAsia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totalUnit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总量单位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eastAsia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dose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剂量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eastAsia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doseUnit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剂量单位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eastAsia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frequency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频次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eastAsia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Segoe UI" w:hAnsi="Segoe UI" w:eastAsia="Segoe UI" w:cs="Segoe UI"/>
                <w:i w:val="0"/>
                <w:iCs w:val="0"/>
                <w:caps w:val="0"/>
                <w:color w:val="172B4D"/>
                <w:spacing w:val="0"/>
                <w:sz w:val="14"/>
                <w:szCs w:val="14"/>
                <w:shd w:val="clear" w:fill="FFFFFF"/>
              </w:rPr>
              <w:t>QD</w:t>
            </w:r>
            <w:r>
              <w:rPr>
                <w:rFonts w:hint="eastAsia" w:ascii="Segoe UI" w:hAnsi="Segoe UI" w:cs="Segoe UI"/>
                <w:i w:val="0"/>
                <w:iCs w:val="0"/>
                <w:caps w:val="0"/>
                <w:color w:val="172B4D"/>
                <w:spacing w:val="0"/>
                <w:sz w:val="14"/>
                <w:szCs w:val="14"/>
                <w:shd w:val="clear" w:fill="FFFFFF"/>
                <w:lang w:val="en-US" w:eastAsia="zh-CN"/>
              </w:rPr>
              <w:t>,</w:t>
            </w:r>
            <w:r>
              <w:rPr>
                <w:rFonts w:ascii="Segoe UI" w:hAnsi="Segoe UI" w:eastAsia="Segoe UI" w:cs="Segoe UI"/>
                <w:i w:val="0"/>
                <w:iCs w:val="0"/>
                <w:caps w:val="0"/>
                <w:color w:val="172B4D"/>
                <w:spacing w:val="0"/>
                <w:sz w:val="14"/>
                <w:szCs w:val="14"/>
                <w:shd w:val="clear" w:fill="FFFFFF"/>
              </w:rPr>
              <w:t>BID</w:t>
            </w:r>
            <w:r>
              <w:rPr>
                <w:rFonts w:hint="eastAsia" w:ascii="Segoe UI" w:hAnsi="Segoe UI" w:cs="Segoe UI"/>
                <w:i w:val="0"/>
                <w:iCs w:val="0"/>
                <w:caps w:val="0"/>
                <w:color w:val="172B4D"/>
                <w:spacing w:val="0"/>
                <w:sz w:val="14"/>
                <w:szCs w:val="14"/>
                <w:shd w:val="clear" w:fill="FFFFFF"/>
                <w:lang w:val="en-US" w:eastAsia="zh-CN"/>
              </w:rPr>
              <w:t>,</w:t>
            </w:r>
            <w:r>
              <w:rPr>
                <w:rFonts w:ascii="Segoe UI" w:hAnsi="Segoe UI" w:eastAsia="Segoe UI" w:cs="Segoe UI"/>
                <w:i w:val="0"/>
                <w:iCs w:val="0"/>
                <w:caps w:val="0"/>
                <w:color w:val="172B4D"/>
                <w:spacing w:val="0"/>
                <w:sz w:val="14"/>
                <w:szCs w:val="14"/>
                <w:shd w:val="clear" w:fill="FFFFFF"/>
              </w:rPr>
              <w:t>TID</w:t>
            </w:r>
            <w:r>
              <w:rPr>
                <w:rFonts w:hint="eastAsia" w:ascii="Segoe UI" w:hAnsi="Segoe UI" w:cs="Segoe UI"/>
                <w:i w:val="0"/>
                <w:iCs w:val="0"/>
                <w:caps w:val="0"/>
                <w:color w:val="172B4D"/>
                <w:spacing w:val="0"/>
                <w:sz w:val="14"/>
                <w:szCs w:val="14"/>
                <w:shd w:val="clear" w:fill="FFFFFF"/>
                <w:lang w:val="en-US" w:eastAsia="zh-CN"/>
              </w:rPr>
              <w:t>,</w:t>
            </w:r>
            <w:r>
              <w:rPr>
                <w:rFonts w:ascii="Segoe UI" w:hAnsi="Segoe UI" w:eastAsia="Segoe UI" w:cs="Segoe UI"/>
                <w:i w:val="0"/>
                <w:iCs w:val="0"/>
                <w:caps w:val="0"/>
                <w:color w:val="172B4D"/>
                <w:spacing w:val="0"/>
                <w:sz w:val="14"/>
                <w:szCs w:val="14"/>
                <w:shd w:val="clear" w:fill="FFFFFF"/>
              </w:rPr>
              <w:t>QID</w:t>
            </w:r>
            <w:r>
              <w:rPr>
                <w:rFonts w:hint="eastAsia" w:ascii="Segoe UI" w:hAnsi="Segoe UI" w:cs="Segoe UI"/>
                <w:i w:val="0"/>
                <w:iCs w:val="0"/>
                <w:caps w:val="0"/>
                <w:color w:val="172B4D"/>
                <w:spacing w:val="0"/>
                <w:sz w:val="14"/>
                <w:szCs w:val="14"/>
                <w:shd w:val="clear" w:fill="FFFFFF"/>
                <w:lang w:val="en-US" w:eastAsia="zh-CN"/>
              </w:rPr>
              <w:t>等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28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eastAsia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medWay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给药途径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29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eastAsia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doseDays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用药天数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数值型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  <w:woUserID w:val="1"/>
              </w:rPr>
              <w:t>30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courseUnit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疗程</w:t>
            </w:r>
            <w:r>
              <w:rPr>
                <w:rFonts w:hint="default" w:cs="宋体"/>
                <w:b w:val="0"/>
                <w:bCs w:val="0"/>
                <w:color w:val="000000" w:themeColor="text1"/>
                <w:sz w:val="18"/>
                <w:szCs w:val="18"/>
                <w:highlight w:val="none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单位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天/月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  <w:woUserID w:val="1"/>
              </w:rPr>
              <w:t>31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courseSpan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疗程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数值型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  <w:woUserID w:val="1"/>
              </w:rPr>
              <w:t>32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opspDiseaeCode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病种目录编码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rightChars="0" w:firstLine="0" w:firstLineChars="0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en-US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例如：</w:t>
            </w: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M00500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rightChars="0" w:firstLine="0" w:firstLineChars="0"/>
              <w:rPr>
                <w:rFonts w:hint="default" w:ascii="宋体" w:hAnsi="宋体" w:eastAsia="宋体" w:cs="Times New Roman"/>
                <w:color w:val="000000" w:themeColor="text1"/>
                <w:sz w:val="18"/>
                <w:szCs w:val="18"/>
                <w:lang w:val="zh-CN" w:eastAsia="zh-CN" w:bidi="ar-SA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  <w:woUserID w:val="1"/>
              </w:rPr>
              <w:t>33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rightChars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opspDiseaeName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rightChars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病种目录名称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rightChars="0" w:firstLine="0" w:firstLineChars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rightChars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rightChars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rightChars="0" w:firstLine="0" w:firstLineChars="0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en-US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例如：</w:t>
            </w: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恶性肿瘤门诊治疗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rightChars="0" w:firstLine="0" w:firstLineChars="0"/>
              <w:rPr>
                <w:rFonts w:hint="default" w:ascii="宋体" w:hAnsi="宋体" w:eastAsia="宋体" w:cs="Times New Roman"/>
                <w:color w:val="000000" w:themeColor="text1"/>
                <w:sz w:val="18"/>
                <w:szCs w:val="18"/>
                <w:lang w:val="zh-CN" w:eastAsia="zh-CN" w:bidi="ar-SA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</w:t>
            </w: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  <w:woUserID w:val="4"/>
              </w:rPr>
              <w:t>和页面展示</w:t>
            </w:r>
          </w:p>
        </w:tc>
      </w:tr>
    </w:tbl>
    <w:p>
      <w:pPr>
        <w:rPr>
          <w:lang w:val="en-US"/>
        </w:rPr>
      </w:pPr>
    </w:p>
    <w:p>
      <w:pPr>
        <w:pStyle w:val="12"/>
        <w:jc w:val="center"/>
        <w:rPr>
          <w:rFonts w:eastAsia="宋体"/>
          <w:woUserID w:val="1"/>
        </w:rPr>
      </w:pPr>
      <w:r>
        <w:rPr>
          <w:woUserID w:val="1"/>
        </w:rPr>
        <w:t>表</w:t>
      </w:r>
      <w:r>
        <w:rPr>
          <w:rFonts w:hint="eastAsia"/>
          <w:lang w:val="en-US"/>
          <w:woUserID w:val="3"/>
        </w:rPr>
        <w:t>1</w:t>
      </w:r>
      <w:r>
        <w:rPr>
          <w:rFonts w:hint="default"/>
          <w:woUserID w:val="3"/>
        </w:rPr>
        <w:t>-</w:t>
      </w:r>
      <w:r>
        <w:rPr>
          <w:woUserID w:val="1"/>
        </w:rPr>
        <w:t>4</w:t>
      </w:r>
      <w:r>
        <w:rPr>
          <w:woUserID w:val="3"/>
        </w:rPr>
        <w:t xml:space="preserve">  </w:t>
      </w:r>
      <w:r>
        <w:rPr>
          <w:rFonts w:hint="eastAsia"/>
          <w:woUserID w:val="1"/>
        </w:rPr>
        <w:t>输入</w:t>
      </w:r>
      <w:r>
        <w:rPr>
          <w:rFonts w:hint="eastAsia"/>
          <w:lang w:val="en-US"/>
          <w:woUserID w:val="1"/>
        </w:rPr>
        <w:t>-</w:t>
      </w:r>
      <w:r>
        <w:rPr>
          <w:rFonts w:hint="default"/>
          <w:woUserID w:val="1"/>
        </w:rPr>
        <w:t>门诊患者基本信息</w:t>
      </w:r>
      <w:r>
        <w:rPr>
          <w:rFonts w:hint="eastAsia"/>
          <w:woUserID w:val="1"/>
        </w:rPr>
        <w:t>（节点标识</w:t>
      </w:r>
      <w:r>
        <w:rPr>
          <w:rFonts w:hint="eastAsia"/>
          <w:lang w:val="en-US"/>
          <w:woUserID w:val="1"/>
        </w:rPr>
        <w:t>：</w:t>
      </w:r>
      <w:r>
        <w:rPr>
          <w:rFonts w:hint="default"/>
          <w:woUserID w:val="1"/>
        </w:rPr>
        <w:t>patientInfo</w:t>
      </w:r>
      <w:r>
        <w:rPr>
          <w:rFonts w:hint="eastAsia"/>
          <w:woUserID w:val="1"/>
        </w:rPr>
        <w:t>）</w:t>
      </w:r>
    </w:p>
    <w:tbl>
      <w:tblPr>
        <w:tblStyle w:val="29"/>
        <w:tblW w:w="951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563"/>
        <w:gridCol w:w="1844"/>
        <w:gridCol w:w="1559"/>
        <w:gridCol w:w="954"/>
        <w:gridCol w:w="463"/>
        <w:gridCol w:w="564"/>
        <w:gridCol w:w="2502"/>
        <w:gridCol w:w="106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tblHeader/>
          <w:jc w:val="center"/>
        </w:trPr>
        <w:tc>
          <w:tcPr>
            <w:tcW w:w="563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序号</w:t>
            </w:r>
          </w:p>
        </w:tc>
        <w:tc>
          <w:tcPr>
            <w:tcW w:w="184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参数代码</w:t>
            </w:r>
          </w:p>
        </w:tc>
        <w:tc>
          <w:tcPr>
            <w:tcW w:w="1559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参数名称</w:t>
            </w:r>
          </w:p>
        </w:tc>
        <w:tc>
          <w:tcPr>
            <w:tcW w:w="95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参数类型</w:t>
            </w:r>
          </w:p>
        </w:tc>
        <w:tc>
          <w:tcPr>
            <w:tcW w:w="463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参数长度</w:t>
            </w:r>
          </w:p>
        </w:tc>
        <w:tc>
          <w:tcPr>
            <w:tcW w:w="56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是否必填</w:t>
            </w:r>
          </w:p>
        </w:tc>
        <w:tc>
          <w:tcPr>
            <w:tcW w:w="2502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说明</w:t>
            </w:r>
          </w:p>
        </w:tc>
        <w:tc>
          <w:tcPr>
            <w:tcW w:w="1062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  <w:woUserID w:val="1"/>
              </w:rPr>
              <w:t>影响说明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patientId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患者就诊唯一号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FF0000"/>
                <w:sz w:val="18"/>
                <w:szCs w:val="18"/>
                <w:woUserID w:val="4"/>
              </w:rPr>
              <w:t>Y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hcCardNo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医保卡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visitCardNo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就诊卡号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outNo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门诊号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eastAsia"/>
                <w:color w:val="FF0000"/>
                <w:sz w:val="18"/>
                <w:szCs w:val="18"/>
                <w:woUserID w:val="4"/>
              </w:rPr>
              <w:t>Y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患者姓名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FF0000"/>
                <w:sz w:val="18"/>
                <w:szCs w:val="18"/>
                <w:woUserID w:val="4"/>
              </w:rPr>
              <w:t>Y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birthday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出生日期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日期型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FF0000"/>
                <w:sz w:val="18"/>
                <w:szCs w:val="18"/>
                <w:woUserID w:val="4"/>
              </w:rPr>
              <w:t>Y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  <w:woUserID w:val="1"/>
              </w:rPr>
              <w:t>yyyy-MM-dd</w:t>
            </w: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影响规则和页面展示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age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年龄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数值型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FF0000"/>
                <w:sz w:val="18"/>
                <w:szCs w:val="18"/>
                <w:woUserID w:val="4"/>
              </w:rPr>
              <w:t>Y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影响规则和页面展示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4"/>
              </w:rPr>
              <w:t>ageDesc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  <w:t>年龄单位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FF0000"/>
                <w:sz w:val="18"/>
                <w:szCs w:val="18"/>
                <w:woUserID w:val="4"/>
              </w:rPr>
            </w:pPr>
            <w:r>
              <w:rPr>
                <w:rFonts w:hint="default"/>
                <w:color w:val="FF0000"/>
                <w:sz w:val="18"/>
                <w:szCs w:val="18"/>
                <w:woUserID w:val="4"/>
              </w:rPr>
              <w:t>Y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 xml:space="preserve">        岁，月 age的单位</w:t>
            </w: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影响规则和页面展示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8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sex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性别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FF0000"/>
                <w:sz w:val="18"/>
                <w:szCs w:val="18"/>
                <w:woUserID w:val="4"/>
              </w:rPr>
              <w:t>Y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其他、男、女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，字段来源于sex_name</w:t>
            </w: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影响规则和页面展示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9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idCardNo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身份证号码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FF0000"/>
                <w:sz w:val="18"/>
                <w:szCs w:val="18"/>
                <w:woUserID w:val="4"/>
              </w:rPr>
              <w:t>Y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0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medicalDate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就诊日期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日期型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FF0000"/>
                <w:sz w:val="18"/>
                <w:szCs w:val="18"/>
                <w:woUserID w:val="4"/>
              </w:rPr>
              <w:t>Y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影响规则和页面展示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medical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D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ept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C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就诊科室代码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字段来源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admiss_dept_code</w:t>
            </w: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影响规则和页面展示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13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medical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W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ard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C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就诊病区编码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字段来源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admiss_ward_code</w:t>
            </w: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影响规则和页面展示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14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curr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D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ept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C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当前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  <w:t>科室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字段来源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admiss_dept_code</w:t>
            </w: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highlight w:val="red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影响规则和页面展示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16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chief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D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octor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C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right="0" w:firstLine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主任医师编码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18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attending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D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octor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C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right="0" w:firstLine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主治医师编码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20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insurance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N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ature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C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医保类型编码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5"/>
              </w:rPr>
              <w:t>N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leftChars="0" w:right="0" w:firstLine="0" w:firstLineChars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0-其他、1-职工、2-居民</w:t>
            </w: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insurance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ature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right="0" w:firstLine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医保类型名称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5"/>
              </w:rPr>
              <w:t>N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leftChars="0" w:right="0" w:firstLine="0" w:firstLineChars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0-其他、1-职工、2-居民</w:t>
            </w: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insurance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P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lace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C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参保地编码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leftChars="0" w:right="0" w:firstLine="0" w:firstLineChars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患者参加保险的地区，根据医院实际情况填写</w:t>
            </w: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insurance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P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lace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参保地名称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leftChars="0" w:right="0" w:firstLine="0" w:firstLineChars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患者参加保险的地区，根据医院实际情况填写</w:t>
            </w: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insurance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T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ype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C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参保类型代码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FF0000"/>
                <w:sz w:val="18"/>
                <w:szCs w:val="18"/>
                <w:woUserID w:val="4"/>
              </w:rPr>
            </w:pPr>
            <w:r>
              <w:rPr>
                <w:rFonts w:hint="default"/>
                <w:color w:val="FF0000"/>
                <w:sz w:val="18"/>
                <w:szCs w:val="18"/>
                <w:woUserID w:val="4"/>
              </w:rPr>
              <w:t>Y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leftChars="0" w:right="0" w:rightChars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3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3"/>
              </w:rPr>
              <w:t>0-</w:t>
            </w:r>
            <w:r>
              <w:rPr>
                <w:rFonts w:hint="default" w:ascii="宋体" w:hAnsi="宋体" w:eastAsia="宋体" w:cs="宋体"/>
                <w:color w:val="000000"/>
                <w:sz w:val="18"/>
                <w:szCs w:val="18"/>
                <w:woUserID w:val="3"/>
              </w:rPr>
              <w:t>自费</w:t>
            </w: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3"/>
              </w:rPr>
              <w:t>、1-</w:t>
            </w:r>
            <w:r>
              <w:rPr>
                <w:rFonts w:hint="default" w:ascii="宋体" w:hAnsi="宋体" w:eastAsia="宋体" w:cs="宋体"/>
                <w:color w:val="000000"/>
                <w:sz w:val="18"/>
                <w:szCs w:val="18"/>
                <w:woUserID w:val="3"/>
              </w:rPr>
              <w:t>医保</w:t>
            </w: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3"/>
              </w:rPr>
              <w:t>、2-</w:t>
            </w:r>
            <w:r>
              <w:rPr>
                <w:rFonts w:hint="default" w:ascii="宋体" w:hAnsi="宋体" w:eastAsia="宋体" w:cs="宋体"/>
                <w:color w:val="000000"/>
                <w:sz w:val="18"/>
                <w:szCs w:val="18"/>
                <w:woUserID w:val="3"/>
              </w:rPr>
              <w:t>离休</w:t>
            </w: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sz w:val="24"/>
                <w:szCs w:val="22"/>
                <w:lang w:val="en-US" w:eastAsia="zh-CN" w:bidi="zh-CN"/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insurance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T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ype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参保类型名称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FF0000"/>
                <w:sz w:val="18"/>
                <w:szCs w:val="18"/>
                <w:woUserID w:val="4"/>
              </w:rPr>
            </w:pPr>
            <w:r>
              <w:rPr>
                <w:rFonts w:hint="default"/>
                <w:color w:val="FF0000"/>
                <w:sz w:val="18"/>
                <w:szCs w:val="18"/>
                <w:woUserID w:val="4"/>
              </w:rPr>
              <w:t>Y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leftChars="0" w:right="0" w:rightChars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3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0-</w:t>
            </w:r>
            <w:r>
              <w:rPr>
                <w:rFonts w:hint="default" w:ascii="宋体" w:hAnsi="宋体" w:eastAsia="宋体" w:cs="宋体"/>
                <w:color w:val="000000"/>
                <w:sz w:val="18"/>
                <w:szCs w:val="18"/>
                <w:woUserID w:val="3"/>
              </w:rPr>
              <w:t>自费</w:t>
            </w: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、1-</w:t>
            </w:r>
            <w:r>
              <w:rPr>
                <w:rFonts w:hint="default" w:ascii="宋体" w:hAnsi="宋体" w:eastAsia="宋体" w:cs="宋体"/>
                <w:color w:val="000000"/>
                <w:sz w:val="18"/>
                <w:szCs w:val="18"/>
                <w:woUserID w:val="3"/>
              </w:rPr>
              <w:t>医保</w:t>
            </w: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、2-</w:t>
            </w:r>
            <w:r>
              <w:rPr>
                <w:rFonts w:hint="default" w:ascii="宋体" w:hAnsi="宋体" w:eastAsia="宋体" w:cs="宋体"/>
                <w:color w:val="000000"/>
                <w:sz w:val="18"/>
                <w:szCs w:val="18"/>
                <w:woUserID w:val="3"/>
              </w:rPr>
              <w:t>离休</w:t>
            </w: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3"/>
              </w:rPr>
              <w:t>影响规则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medical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D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ivision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统筹区名称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28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ins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C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ategory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C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标准险种类型代码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leftChars="0" w:right="0" w:firstLine="0" w:firstLineChars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310-职工基本医疗保险、320-公务员医疗补助、321-高层次人才、330-大额医疗费用补助、340-离休人员医疗保障、350-一至六级残废军人医疗补助、370-企业补充医疗保险、390-城乡居民基本医疗保险、392-城乡居民大病医疗保险、399-其他特殊人员医疗保障、510-生育保险、39904-建国前老工人医疗保险</w:t>
            </w: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29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ins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C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ategory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标准险种类型名称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leftChars="0" w:right="0" w:firstLine="0" w:firstLineChars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310-职工基本医疗保险、320-公务员医疗补助、321-高层次人才、330-大额医疗费用补助、340-离休人员医疗保障、350-一至六级残废军人医疗补助、370-企业补充医疗保险、390-城乡居民基本医疗保险、392-城乡居民大病医疗保险、399-其他特殊人员医疗保障、510-生育保险、39904-建国前老工人医疗保险</w:t>
            </w: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  <w:woUserID w:val="1"/>
              </w:rPr>
              <w:t>30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team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C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医疗组编码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  <w:woUserID w:val="1"/>
              </w:rPr>
              <w:t>31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settleDate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结算时间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日期型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  <w:woUserID w:val="5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  <w:woUserID w:val="5"/>
              </w:rPr>
              <w:t>32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insuranceNatureCodeHospital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院内医保类型编码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  <w:woUserID w:val="5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  <w:woUserID w:val="5"/>
              </w:rPr>
              <w:t>33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insuranceNatureNameHospital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院内医保类型名称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  <w:woUserID w:val="5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  <w:woUserID w:val="5"/>
              </w:rPr>
              <w:t>34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opspDiseaseCode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病种目录编码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en-US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例如：</w:t>
            </w: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M00500</w:t>
            </w: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  <w:woUserID w:val="5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  <w:woUserID w:val="5"/>
              </w:rPr>
              <w:t>35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opspDisease</w:t>
            </w:r>
            <w:r>
              <w:rPr>
                <w:rFonts w:hint="eastAsia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病种目录</w:t>
            </w:r>
            <w:r>
              <w:rPr>
                <w:rFonts w:hint="eastAsia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  <w:t>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250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en-US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例如：</w:t>
            </w: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恶性肿瘤门诊治疗</w:t>
            </w:r>
          </w:p>
        </w:tc>
        <w:tc>
          <w:tcPr>
            <w:tcW w:w="106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</w:t>
            </w: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  <w:woUserID w:val="4"/>
              </w:rPr>
              <w:t>和页面展示</w:t>
            </w:r>
          </w:p>
        </w:tc>
      </w:tr>
    </w:tbl>
    <w:p>
      <w:pPr>
        <w:rPr>
          <w:lang w:val="en-US"/>
        </w:rPr>
      </w:pPr>
    </w:p>
    <w:p>
      <w:pPr>
        <w:pStyle w:val="12"/>
        <w:widowControl/>
        <w:jc w:val="center"/>
        <w:rPr>
          <w:rFonts w:hint="default" w:ascii="Arial" w:hAnsi="Arial" w:eastAsia="宋体" w:cs="宋体"/>
          <w:sz w:val="20"/>
          <w:szCs w:val="20"/>
          <w:woUserID w:val="4"/>
        </w:rPr>
      </w:pPr>
      <w:r>
        <w:rPr>
          <w:rFonts w:hint="default" w:ascii="黑体" w:hAnsi="宋体" w:eastAsia="黑体" w:cs="黑体"/>
          <w:sz w:val="20"/>
          <w:szCs w:val="20"/>
          <w:woUserID w:val="4"/>
        </w:rPr>
        <w:t>表</w:t>
      </w:r>
      <w:r>
        <w:rPr>
          <w:rFonts w:hint="eastAsia"/>
          <w:lang w:val="en-US"/>
          <w:woUserID w:val="3"/>
        </w:rPr>
        <w:t>1</w:t>
      </w:r>
      <w:r>
        <w:rPr>
          <w:rFonts w:hint="default"/>
          <w:woUserID w:val="3"/>
        </w:rPr>
        <w:t>-</w:t>
      </w:r>
      <w:r>
        <w:rPr>
          <w:rFonts w:hint="default" w:cs="宋体"/>
          <w:sz w:val="20"/>
          <w:szCs w:val="20"/>
          <w:woUserID w:val="4"/>
        </w:rPr>
        <w:t>5</w:t>
      </w:r>
      <w:r>
        <w:rPr>
          <w:rFonts w:hint="default" w:cs="宋体"/>
          <w:sz w:val="20"/>
          <w:szCs w:val="20"/>
          <w:woUserID w:val="3"/>
        </w:rPr>
        <w:t xml:space="preserve">  </w:t>
      </w:r>
      <w:r>
        <w:rPr>
          <w:rFonts w:hint="default" w:ascii="黑体" w:hAnsi="宋体" w:eastAsia="黑体" w:cs="黑体"/>
          <w:sz w:val="20"/>
          <w:szCs w:val="20"/>
          <w:woUserID w:val="4"/>
        </w:rPr>
        <w:t>输入</w:t>
      </w:r>
      <w:r>
        <w:rPr>
          <w:rFonts w:hint="default" w:ascii="Arial" w:hAnsi="Arial" w:eastAsia="黑体" w:cs="Arial"/>
          <w:sz w:val="20"/>
          <w:szCs w:val="20"/>
          <w:woUserID w:val="4"/>
        </w:rPr>
        <w:t>-</w:t>
      </w:r>
      <w:r>
        <w:rPr>
          <w:rFonts w:hint="default" w:ascii="黑体" w:hAnsi="宋体" w:eastAsia="黑体" w:cs="黑体"/>
          <w:sz w:val="20"/>
          <w:szCs w:val="20"/>
          <w:woUserID w:val="4"/>
        </w:rPr>
        <w:t>门诊诊断集合（节点标识：</w:t>
      </w:r>
      <w:r>
        <w:rPr>
          <w:rFonts w:hint="default" w:ascii="Arial" w:hAnsi="Arial" w:eastAsia="黑体" w:cs="Arial"/>
          <w:color w:val="000000"/>
          <w:sz w:val="18"/>
          <w:szCs w:val="18"/>
          <w:woUserID w:val="4"/>
        </w:rPr>
        <w:t>diagnosisInfo</w:t>
      </w:r>
      <w:r>
        <w:rPr>
          <w:rFonts w:hint="default" w:ascii="黑体" w:hAnsi="宋体" w:eastAsia="黑体" w:cs="黑体"/>
          <w:sz w:val="20"/>
          <w:szCs w:val="20"/>
          <w:woUserID w:val="4"/>
        </w:rPr>
        <w:t>）</w:t>
      </w:r>
    </w:p>
    <w:tbl>
      <w:tblPr>
        <w:tblStyle w:val="29"/>
        <w:tblW w:w="951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auto"/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563"/>
        <w:gridCol w:w="1844"/>
        <w:gridCol w:w="1559"/>
        <w:gridCol w:w="954"/>
        <w:gridCol w:w="463"/>
        <w:gridCol w:w="564"/>
        <w:gridCol w:w="1782"/>
        <w:gridCol w:w="178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序号</w:t>
            </w:r>
          </w:p>
        </w:tc>
        <w:tc>
          <w:tcPr>
            <w:tcW w:w="18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参数代码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参数名称</w:t>
            </w:r>
          </w:p>
        </w:tc>
        <w:tc>
          <w:tcPr>
            <w:tcW w:w="9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参数类型</w:t>
            </w:r>
          </w:p>
        </w:tc>
        <w:tc>
          <w:tcPr>
            <w:tcW w:w="4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参数长度</w:t>
            </w:r>
          </w:p>
        </w:tc>
        <w:tc>
          <w:tcPr>
            <w:tcW w:w="5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是否必填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说明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影响说明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1</w:t>
            </w:r>
          </w:p>
        </w:tc>
        <w:tc>
          <w:tcPr>
            <w:tcW w:w="18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1" w:after="0" w:afterAutospacing="1"/>
              <w:ind w:left="0" w:right="0"/>
              <w:jc w:val="center"/>
              <w:rPr>
                <w:rFonts w:hint="eastAsia" w:ascii="宋体" w:hAnsi="宋体" w:eastAsia="宋体" w:cs="Times New Roman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kern w:val="0"/>
                <w:sz w:val="18"/>
                <w:szCs w:val="18"/>
                <w:lang w:val="en-US" w:eastAsia="zh-CN" w:bidi="ar"/>
                <w:woUserID w:val="4"/>
              </w:rPr>
              <w:t>diagCode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right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院内诊断代码</w:t>
            </w:r>
          </w:p>
        </w:tc>
        <w:tc>
          <w:tcPr>
            <w:tcW w:w="9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字符型</w:t>
            </w:r>
          </w:p>
        </w:tc>
        <w:tc>
          <w:tcPr>
            <w:tcW w:w="4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5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Y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2</w:t>
            </w:r>
          </w:p>
        </w:tc>
        <w:tc>
          <w:tcPr>
            <w:tcW w:w="18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1" w:after="0" w:afterAutospacing="1"/>
              <w:ind w:left="0" w:right="0"/>
              <w:jc w:val="center"/>
              <w:rPr>
                <w:rFonts w:hint="eastAsia" w:ascii="宋体" w:hAnsi="宋体" w:eastAsia="宋体" w:cs="Times New Roman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kern w:val="0"/>
                <w:sz w:val="18"/>
                <w:szCs w:val="18"/>
                <w:lang w:val="en-US" w:eastAsia="zh-CN" w:bidi="ar"/>
                <w:woUserID w:val="4"/>
              </w:rPr>
              <w:t>diagName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right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院内诊断名称</w:t>
            </w:r>
          </w:p>
        </w:tc>
        <w:tc>
          <w:tcPr>
            <w:tcW w:w="9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字符型</w:t>
            </w:r>
          </w:p>
        </w:tc>
        <w:tc>
          <w:tcPr>
            <w:tcW w:w="4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5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Y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3</w:t>
            </w:r>
          </w:p>
        </w:tc>
        <w:tc>
          <w:tcPr>
            <w:tcW w:w="18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1" w:after="0" w:afterAutospacing="1"/>
              <w:ind w:left="0" w:right="0"/>
              <w:jc w:val="center"/>
              <w:rPr>
                <w:rFonts w:hint="eastAsia" w:ascii="宋体" w:hAnsi="宋体" w:eastAsia="宋体" w:cs="Times New Roman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kern w:val="0"/>
                <w:sz w:val="18"/>
                <w:szCs w:val="18"/>
                <w:lang w:val="en-US" w:eastAsia="zh-CN" w:bidi="ar"/>
                <w:woUserID w:val="4"/>
              </w:rPr>
              <w:t>icdCode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right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标准ICD诊断编码</w:t>
            </w:r>
          </w:p>
        </w:tc>
        <w:tc>
          <w:tcPr>
            <w:tcW w:w="9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字符型</w:t>
            </w:r>
          </w:p>
        </w:tc>
        <w:tc>
          <w:tcPr>
            <w:tcW w:w="4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5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Y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4</w:t>
            </w:r>
          </w:p>
        </w:tc>
        <w:tc>
          <w:tcPr>
            <w:tcW w:w="18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1" w:after="0" w:afterAutospacing="1"/>
              <w:ind w:left="0" w:right="0"/>
              <w:jc w:val="center"/>
              <w:rPr>
                <w:rFonts w:hint="eastAsia" w:ascii="宋体" w:hAnsi="宋体" w:eastAsia="宋体" w:cs="Times New Roman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kern w:val="0"/>
                <w:sz w:val="18"/>
                <w:szCs w:val="18"/>
                <w:lang w:val="en-US" w:eastAsia="zh-CN" w:bidi="ar"/>
                <w:woUserID w:val="4"/>
              </w:rPr>
              <w:t>icdName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right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标准ICD诊断名称</w:t>
            </w:r>
          </w:p>
        </w:tc>
        <w:tc>
          <w:tcPr>
            <w:tcW w:w="9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字符型</w:t>
            </w:r>
          </w:p>
        </w:tc>
        <w:tc>
          <w:tcPr>
            <w:tcW w:w="4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5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Y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5</w:t>
            </w:r>
          </w:p>
        </w:tc>
        <w:tc>
          <w:tcPr>
            <w:tcW w:w="18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1" w:after="0" w:afterAutospacing="1"/>
              <w:ind w:left="0" w:right="0"/>
              <w:jc w:val="center"/>
              <w:rPr>
                <w:rFonts w:hint="eastAsia" w:ascii="宋体" w:hAnsi="宋体" w:eastAsia="宋体" w:cs="Times New Roman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kern w:val="0"/>
                <w:sz w:val="18"/>
                <w:szCs w:val="18"/>
                <w:lang w:val="en-US" w:eastAsia="zh-CN" w:bidi="ar"/>
                <w:woUserID w:val="4"/>
              </w:rPr>
              <w:t>diagTypeCode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right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诊断类别代码</w:t>
            </w:r>
          </w:p>
        </w:tc>
        <w:tc>
          <w:tcPr>
            <w:tcW w:w="9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字符型</w:t>
            </w:r>
          </w:p>
        </w:tc>
        <w:tc>
          <w:tcPr>
            <w:tcW w:w="4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5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Y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查看数据字典-诊断类型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5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6</w:t>
            </w:r>
          </w:p>
        </w:tc>
        <w:tc>
          <w:tcPr>
            <w:tcW w:w="18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1" w:after="0" w:afterAutospacing="1"/>
              <w:ind w:left="0" w:right="0"/>
              <w:jc w:val="center"/>
              <w:rPr>
                <w:rFonts w:hint="eastAsia" w:ascii="宋体" w:hAnsi="宋体" w:eastAsia="宋体" w:cs="Times New Roman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kern w:val="0"/>
                <w:sz w:val="18"/>
                <w:szCs w:val="18"/>
                <w:lang w:val="en-US" w:eastAsia="zh-CN" w:bidi="ar"/>
                <w:woUserID w:val="4"/>
              </w:rPr>
              <w:t>diagTypeName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right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医院诊断类别名称</w:t>
            </w:r>
          </w:p>
        </w:tc>
        <w:tc>
          <w:tcPr>
            <w:tcW w:w="9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字符型</w:t>
            </w:r>
          </w:p>
        </w:tc>
        <w:tc>
          <w:tcPr>
            <w:tcW w:w="4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5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Y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查看数据字典-诊断类型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5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7</w:t>
            </w:r>
          </w:p>
        </w:tc>
        <w:tc>
          <w:tcPr>
            <w:tcW w:w="18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1" w:after="0" w:afterAutospacing="1"/>
              <w:ind w:left="0" w:right="0"/>
              <w:jc w:val="center"/>
              <w:rPr>
                <w:rFonts w:hint="eastAsia" w:ascii="宋体" w:hAnsi="宋体" w:eastAsia="宋体" w:cs="Times New Roman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kern w:val="0"/>
                <w:sz w:val="18"/>
                <w:szCs w:val="18"/>
                <w:lang w:val="en-US" w:eastAsia="zh-CN" w:bidi="ar"/>
                <w:woUserID w:val="4"/>
              </w:rPr>
              <w:t>sn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leftChars="0" w:right="0" w:firstLine="0" w:firstLineChars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诊断顺序</w:t>
            </w:r>
          </w:p>
        </w:tc>
        <w:tc>
          <w:tcPr>
            <w:tcW w:w="9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数字类型</w:t>
            </w:r>
          </w:p>
        </w:tc>
        <w:tc>
          <w:tcPr>
            <w:tcW w:w="4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5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Y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5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8</w:t>
            </w:r>
          </w:p>
        </w:tc>
        <w:tc>
          <w:tcPr>
            <w:tcW w:w="18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1" w:after="0" w:afterAutospacing="1"/>
              <w:ind w:left="0" w:right="0"/>
              <w:jc w:val="center"/>
              <w:rPr>
                <w:rFonts w:hint="eastAsia" w:ascii="宋体" w:hAnsi="宋体" w:eastAsia="宋体" w:cs="Times New Roman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kern w:val="0"/>
                <w:sz w:val="18"/>
                <w:szCs w:val="18"/>
                <w:lang w:val="en-US" w:eastAsia="zh-CN" w:bidi="ar"/>
                <w:woUserID w:val="4"/>
              </w:rPr>
              <w:t>signMain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leftChars="0" w:right="0" w:firstLine="0" w:firstLineChars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主诊断标识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 xml:space="preserve"> </w:t>
            </w:r>
          </w:p>
        </w:tc>
        <w:tc>
          <w:tcPr>
            <w:tcW w:w="9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字符型</w:t>
            </w:r>
          </w:p>
        </w:tc>
        <w:tc>
          <w:tcPr>
            <w:tcW w:w="4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5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Y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0-非主诊断1-主诊断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5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9</w:t>
            </w:r>
          </w:p>
        </w:tc>
        <w:tc>
          <w:tcPr>
            <w:tcW w:w="18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1" w:after="0" w:afterAutospacing="1"/>
              <w:ind w:left="0" w:right="0"/>
              <w:jc w:val="center"/>
              <w:rPr>
                <w:rFonts w:hint="eastAsia" w:ascii="宋体" w:hAnsi="宋体" w:eastAsia="宋体" w:cs="Times New Roman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kern w:val="0"/>
                <w:sz w:val="18"/>
                <w:szCs w:val="18"/>
                <w:lang w:val="en-US" w:eastAsia="zh-CN" w:bidi="ar"/>
                <w:woUserID w:val="4"/>
              </w:rPr>
              <w:t>diagDate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leftChars="0" w:right="0" w:firstLine="0" w:firstLineChars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医生下诊断时间</w:t>
            </w:r>
          </w:p>
        </w:tc>
        <w:tc>
          <w:tcPr>
            <w:tcW w:w="9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日期型</w:t>
            </w:r>
          </w:p>
        </w:tc>
        <w:tc>
          <w:tcPr>
            <w:tcW w:w="4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5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Y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yyyy-MM-dd HH:mm:ss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</w:tr>
    </w:tbl>
    <w:p>
      <w:pPr>
        <w:rPr>
          <w:lang w:val="en-US"/>
        </w:rPr>
      </w:pPr>
    </w:p>
    <w:p>
      <w:pPr>
        <w:rPr>
          <w:lang w:val="en-US"/>
        </w:rPr>
      </w:pPr>
    </w:p>
    <w:p>
      <w:pPr>
        <w:rPr>
          <w:lang w:val="en-US"/>
        </w:rPr>
      </w:pPr>
    </w:p>
    <w:p>
      <w:pPr>
        <w:pStyle w:val="5"/>
        <w:rPr>
          <w:lang w:val="en-US"/>
        </w:rPr>
      </w:pPr>
      <w:bookmarkStart w:id="51" w:name="_Toc397668747"/>
      <w:bookmarkStart w:id="52" w:name="_Toc1045141643"/>
      <w:r>
        <w:rPr>
          <w:rFonts w:hint="eastAsia"/>
          <w:lang w:val="en-US"/>
        </w:rPr>
        <w:t>示例</w:t>
      </w:r>
      <w:bookmarkEnd w:id="51"/>
      <w:bookmarkEnd w:id="52"/>
    </w:p>
    <w:p>
      <w:pPr>
        <w:rPr>
          <w:lang w:val="en-US"/>
        </w:rPr>
      </w:pPr>
      <w:r>
        <w:rPr>
          <w:rFonts w:hint="eastAsia"/>
          <w:lang w:val="en-US"/>
        </w:rPr>
        <w:t>输入示例：</w:t>
      </w:r>
    </w:p>
    <w:tbl>
      <w:tblPr>
        <w:tblStyle w:val="3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3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6" w:type="dxa"/>
          </w:tcPr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"methodName"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"M001"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"params"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"pid"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"166714707"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"hosCode"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"bjyq"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"orgCode"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"JG-bjyq"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"sceneCode"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"02"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"empNo"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"7779981"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"patientId"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"7779981"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"feeDetail"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"feeId"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"e8afc455-c7bf-3479-e053-0100a8ac6fda"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"itemCode"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"T6035"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"itemName"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"聚维酮碘溶液"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"insuranceCode"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"XD08AGJ159S001020101062"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"insuranceName"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"西药费"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"itemTypeCode"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"07"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"itemTypeName"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"西药费"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"chargeDate"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"2022-09-15 11:12:12"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"amount"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"500"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"price"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"0.0436"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"fee"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"21.8"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"currWardCode"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"182"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"currDeptCode"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"182"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"teamCode"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"orderDoctorCode"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"xyj1"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"orderDeptCode"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"182"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"executeDeptCode"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"0309"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"receiptDetailNum"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"c1856459-8392-48a3-b9ca-f82398fcfc1d"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"isIns"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"1"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"isMaZui"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"0"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"bakFeeId"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"currDrordFlag"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"1"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"medicationDays"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98658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5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"drugUsage"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"A001"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"packAmount"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98658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1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"packUnit"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"minUnit"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"insProCode"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"XD08AGJ159S001020101062"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"insProName"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"西药费"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        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            ],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"prescriptionDetail"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"amount"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98658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500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"dose"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"doseDays"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98658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7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"doseUnit"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"drugType"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"form"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"frequency"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"QD"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"itemType"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"medWay"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"minUnit"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"onecDose"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"1"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"onecDoseUnit"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"orderDate"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"2022-09-15 11:12:12"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"packAmount"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98658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1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"packUnit"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"presCategCode"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"presCategName"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"presExecutDeptCode"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"xyj1"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"presExecutDeptName"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"****"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"presItemCode"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"T6035"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"presItemName"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"聚维酮碘溶液"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"presOpenDeptCode"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"xyj1"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"presOpenDeptName"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"****"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"presOpenDrCode"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"presOpenDrName"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"receiptDetailNum"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"c1856459-8392-48a3-b9ca-f82398fcfc1d"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"receiptNum"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"1"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"spec"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"total"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"1"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"totalUnit"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"courseSpan"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: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98658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1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"courseUnit"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: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"天"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eastAsia="zh-CN" w:bidi="ar"/>
                <w:woUserID w:val="1"/>
              </w:rPr>
              <w:t>opspDiseaseCode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: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eastAsia="zh-CN" w:bidi="ar"/>
                <w:woUserID w:val="1"/>
              </w:rPr>
              <w:t>M00500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eastAsia="zh-CN" w:bidi="ar"/>
                <w:woUserID w:val="1"/>
              </w:rPr>
              <w:t>opspDiseaseName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A3151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: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eastAsia="zh-CN" w:bidi="ar"/>
                <w:woUserID w:val="1"/>
              </w:rPr>
              <w:t>恶心肿瘤门诊治疗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"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eastAsia="zh-CN" w:bidi="ar"/>
                <w:woUserID w:val="1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451A5"/>
                <w:kern w:val="0"/>
                <w:sz w:val="21"/>
                <w:szCs w:val="21"/>
                <w:shd w:val="clear" w:fill="FFFFFE"/>
                <w:lang w:eastAsia="zh-CN" w:bidi="ar"/>
                <w:woUserID w:val="1"/>
              </w:rPr>
            </w:pP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        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eastAsia="zh-CN" w:bidi="ar"/>
                <w:woUserID w:val="4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            ]</w:t>
            </w: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eastAsia="zh-CN" w:bidi="ar"/>
                <w:woUserID w:val="4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85" w:lineRule="atLeast"/>
              <w:ind w:left="0" w:right="0" w:firstLine="1470" w:firstLineChars="700"/>
              <w:jc w:val="left"/>
              <w:rPr>
                <w:rFonts w:hint="default" w:ascii="Courier New" w:hAnsi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woUserID w:val="4"/>
              </w:rPr>
            </w:pPr>
            <w:r>
              <w:rPr>
                <w:rFonts w:hint="default" w:ascii="Courier New" w:hAnsi="Courier New" w:eastAsia="宋体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4"/>
              </w:rPr>
              <w:t>"diagnosisInfo": [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woUserID w:val="4"/>
              </w:rPr>
            </w:pPr>
            <w:r>
              <w:rPr>
                <w:rFonts w:hint="default" w:ascii="Courier New" w:hAnsi="Courier New" w:eastAsia="宋体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4"/>
              </w:rPr>
              <w:t xml:space="preserve">                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woUserID w:val="4"/>
              </w:rPr>
            </w:pPr>
            <w:r>
              <w:rPr>
                <w:rFonts w:hint="default" w:ascii="Courier New" w:hAnsi="Courier New" w:eastAsia="宋体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4"/>
              </w:rPr>
              <w:t xml:space="preserve">                    "inpNo": "20230220001",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woUserID w:val="4"/>
              </w:rPr>
            </w:pPr>
            <w:r>
              <w:rPr>
                <w:rFonts w:hint="default" w:ascii="Courier New" w:hAnsi="Courier New" w:eastAsia="宋体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4"/>
              </w:rPr>
              <w:t xml:space="preserve">                    "diagCode": "2ef6cbf1-b8e6-4996-8a92-31ee3f440172",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woUserID w:val="4"/>
              </w:rPr>
            </w:pPr>
            <w:r>
              <w:rPr>
                <w:rFonts w:hint="default" w:ascii="Courier New" w:hAnsi="Courier New" w:eastAsia="宋体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4"/>
              </w:rPr>
              <w:t xml:space="preserve">                    "diagName": "确认妊娠",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woUserID w:val="4"/>
              </w:rPr>
            </w:pPr>
            <w:r>
              <w:rPr>
                <w:rFonts w:hint="default" w:ascii="Courier New" w:hAnsi="Courier New" w:eastAsia="宋体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4"/>
              </w:rPr>
              <w:t xml:space="preserve">                    "icdCode": "A09.900x005",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woUserID w:val="4"/>
              </w:rPr>
            </w:pPr>
            <w:r>
              <w:rPr>
                <w:rFonts w:hint="default" w:ascii="Courier New" w:hAnsi="Courier New" w:eastAsia="宋体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4"/>
              </w:rPr>
              <w:t xml:space="preserve">                    "icdName": "新生儿腹泻",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woUserID w:val="4"/>
              </w:rPr>
            </w:pPr>
            <w:r>
              <w:rPr>
                <w:rFonts w:hint="default" w:ascii="Courier New" w:hAnsi="Courier New" w:eastAsia="宋体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4"/>
              </w:rPr>
              <w:t xml:space="preserve">                    "diagTypeCode": "",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woUserID w:val="4"/>
              </w:rPr>
            </w:pPr>
            <w:r>
              <w:rPr>
                <w:rFonts w:hint="default" w:ascii="Courier New" w:hAnsi="Courier New" w:eastAsia="宋体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4"/>
              </w:rPr>
              <w:t xml:space="preserve">                    "diagTypeName": "入院诊断",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woUserID w:val="4"/>
              </w:rPr>
            </w:pPr>
            <w:r>
              <w:rPr>
                <w:rFonts w:hint="default" w:ascii="Courier New" w:hAnsi="Courier New" w:eastAsia="宋体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4"/>
              </w:rPr>
              <w:t xml:space="preserve">                    "sn": "1",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woUserID w:val="4"/>
              </w:rPr>
            </w:pPr>
            <w:r>
              <w:rPr>
                <w:rFonts w:hint="default" w:ascii="Courier New" w:hAnsi="Courier New" w:eastAsia="宋体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4"/>
              </w:rPr>
              <w:t xml:space="preserve">                    "diagDate": "2023-02-08 10:25:11",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woUserID w:val="4"/>
              </w:rPr>
            </w:pPr>
            <w:r>
              <w:rPr>
                <w:rFonts w:hint="default" w:ascii="Courier New" w:hAnsi="Courier New" w:eastAsia="宋体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4"/>
              </w:rPr>
              <w:t xml:space="preserve">                    "signMain": "0"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woUserID w:val="4"/>
              </w:rPr>
            </w:pPr>
            <w:r>
              <w:rPr>
                <w:rFonts w:hint="default" w:ascii="Courier New" w:hAnsi="Courier New" w:eastAsia="宋体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4"/>
              </w:rPr>
              <w:t xml:space="preserve">                }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</w:pPr>
            <w:r>
              <w:rPr>
                <w:rFonts w:hint="default" w:ascii="Courier New" w:hAnsi="Courier New" w:eastAsia="宋体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4"/>
              </w:rPr>
              <w:t xml:space="preserve">            ]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    ]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85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sz w:val="21"/>
                <w:szCs w:val="21"/>
                <w:woUserID w:val="1"/>
              </w:rPr>
            </w:pPr>
            <w:r>
              <w:rPr>
                <w:rFonts w:hint="default" w:ascii="Courier New" w:hAnsi="Courier New" w:eastAsia="Courier New" w:cs="Courier New"/>
                <w:b w:val="0"/>
                <w:bCs w:val="0"/>
                <w:color w:val="000000"/>
                <w:kern w:val="0"/>
                <w:sz w:val="21"/>
                <w:szCs w:val="21"/>
                <w:shd w:val="clear" w:fill="FFFFFE"/>
                <w:lang w:val="en-US" w:eastAsia="zh-CN" w:bidi="ar"/>
                <w:woUserID w:val="1"/>
              </w:rPr>
              <w:t>}</w:t>
            </w:r>
          </w:p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 w:line="270" w:lineRule="atLeast"/>
              <w:ind w:left="0" w:right="0"/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</w:pPr>
          </w:p>
        </w:tc>
      </w:tr>
    </w:tbl>
    <w:p>
      <w:pPr>
        <w:widowControl/>
        <w:shd w:val="clear" w:color="auto" w:fill="FFFFFE"/>
        <w:autoSpaceDE/>
        <w:autoSpaceDN/>
        <w:spacing w:line="270" w:lineRule="atLeast"/>
        <w:rPr>
          <w:rFonts w:ascii="Consolas" w:hAnsi="Consolas"/>
          <w:color w:val="000000"/>
          <w:sz w:val="20"/>
          <w:szCs w:val="20"/>
          <w:lang w:val="en-US" w:bidi="ar-SA"/>
        </w:rPr>
      </w:pPr>
    </w:p>
    <w:p>
      <w:r>
        <w:rPr>
          <w:rFonts w:hint="eastAsia"/>
        </w:rPr>
        <w:t>输出示例：</w:t>
      </w:r>
    </w:p>
    <w:tbl>
      <w:tblPr>
        <w:tblStyle w:val="3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6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6" w:type="dxa"/>
          </w:tcPr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"code"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98658"/>
                <w:sz w:val="21"/>
                <w:szCs w:val="21"/>
                <w:lang w:val="en-US" w:bidi="ar-SA"/>
              </w:rPr>
              <w:t>0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"message"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"success"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"extMessage"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null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"traceId"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"96ff753290844d0db4f2395162b8788e"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"parentTraceId"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null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"timestamp"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98658"/>
                <w:sz w:val="21"/>
                <w:szCs w:val="21"/>
                <w:lang w:val="en-US" w:bidi="ar-SA"/>
              </w:rPr>
              <w:t>1677576007461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"data"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: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"result"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: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"execTime"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98658"/>
                <w:sz w:val="21"/>
                <w:szCs w:val="21"/>
                <w:lang w:val="en-US" w:bidi="ar-SA"/>
              </w:rPr>
              <w:t>1677576011605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"url"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"http://192.168.1.98/medicalaudit/thd/monitor.html?pid=22027167H32060200083&amp;version=708c318d48324ffaa18a94b3df84e20f&amp;medicalType=2"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     </w:t>
            </w:r>
            <w:r>
              <w:rPr>
                <w:rFonts w:hint="eastAsia" w:ascii="Consolas" w:hAnsi="Consolas"/>
                <w:color w:val="000000"/>
                <w:sz w:val="21"/>
                <w:szCs w:val="21"/>
                <w:lang w:val="en-US" w:eastAsia="zh-CN" w:bidi="ar-SA"/>
              </w:rPr>
              <w:t xml:space="preserve">      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</w:t>
            </w:r>
            <w:r>
              <w:rPr>
                <w:rFonts w:hint="eastAsia" w:ascii="Consolas" w:hAnsi="Consolas"/>
                <w:color w:val="A31515"/>
                <w:sz w:val="21"/>
                <w:szCs w:val="21"/>
                <w:lang w:val="en-US" w:eastAsia="zh-CN" w:bidi="ar-SA"/>
              </w:rPr>
              <w:t>intoSelf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http://172.16.3.137/medicalaudit/api/facade/third/realtime/isInsInfo?pid=2200213848618849-534150311A1001&amp;version=beb9c67edcc54c57a479bb39c2fa17da&amp;medicalType=2&amp;eventType=2&amp;sceneCode=09&amp;operatorHis=1104&amp;hosCode=48618849-534150311A1001&amp;orgCode=JG-48618849-534150311A1001&amp;no=22002138-1744248749108&amp;styleType=0&amp;preDisCharge=tru</w:t>
            </w:r>
            <w:r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  <w:t>e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"medicalType"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bidi="ar-SA"/>
              </w:rPr>
              <w:t>1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"rulesResults"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"warnLevel"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"提示性"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"content"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"【银杏二萜内酯葡胺注射液/5ml(支)】限二级及以上医疗机构脑梗死恢复期患者，单次住院最多支付14天。"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"ruleCode"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"insurance-2-1"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"ruleName"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"医保限制药品适用范围"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"warnLevelCode"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"2"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"forceMark"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"forceMark</w:t>
            </w:r>
            <w:r>
              <w:rPr>
                <w:rFonts w:hint="eastAsia" w:ascii="Consolas" w:hAnsi="Consolas"/>
                <w:color w:val="A31515"/>
                <w:sz w:val="21"/>
                <w:szCs w:val="21"/>
                <w:lang w:val="en-US" w:eastAsia="zh-CN" w:bidi="ar-SA"/>
              </w:rPr>
              <w:t>CanUse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"itemList"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"itemCode"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"10354"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"itemName"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"银杏二萜内酯葡胺注射液/5ml(支)"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"itemType"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"order"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"orderId"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"21075463"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"id"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"e8afc455-c7bf-3479-e053-0100a8ac6fdd"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"amount"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"fee"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"violationAmount"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"violationFee"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"chargeDate"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"2023-12-01 00:00:00"</w:t>
            </w:r>
            <w:r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  <w:t>，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  <w:t xml:space="preserve">                             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</w:t>
            </w:r>
            <w:r>
              <w:rPr>
                <w:rFonts w:hint="eastAsia" w:ascii="Consolas" w:hAnsi="Consolas"/>
                <w:color w:val="A31515"/>
                <w:sz w:val="21"/>
                <w:szCs w:val="21"/>
                <w:lang w:val="en-US" w:eastAsia="zh-CN" w:bidi="ar-SA"/>
              </w:rPr>
              <w:t>autoRefund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</w:t>
            </w:r>
            <w:r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  <w:t>1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</w:t>
            </w:r>
            <w:r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  <w:t>，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 w:eastAsia="宋体"/>
                <w:color w:val="0451A5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  <w:t xml:space="preserve">                             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</w:t>
            </w:r>
            <w:r>
              <w:rPr>
                <w:rFonts w:hint="eastAsia" w:ascii="Consolas" w:hAnsi="Consolas"/>
                <w:color w:val="A31515"/>
                <w:sz w:val="21"/>
                <w:szCs w:val="21"/>
                <w:lang w:val="en-US" w:eastAsia="zh-CN" w:bidi="ar-SA"/>
              </w:rPr>
              <w:t>autoRefundAmount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eastAsia" w:ascii="Consolas" w:hAnsi="Consolas"/>
                <w:color w:val="000000"/>
                <w:sz w:val="21"/>
                <w:szCs w:val="21"/>
                <w:lang w:val="en-US" w:eastAsia="zh-CN" w:bidi="ar-SA"/>
              </w:rPr>
              <w:t>3.5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            },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"itemCode"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"10354"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"itemName"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"银杏二萜内酯葡胺注射液/5ml(支)"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"itemType"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"order"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"orderId"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"21075464"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"id"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"e8afc455-c7bf-3479-e053-0100a8ac6fda"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"amount"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"fee"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"violationAmount"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"violationFee"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"chargeDate"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"2023-12-01 00:00:00"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    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        ]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]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}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6" w:type="dxa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</w:rPr>
            </w:pPr>
          </w:p>
        </w:tc>
      </w:tr>
    </w:tbl>
    <w:p/>
    <w:p/>
    <w:p>
      <w:pPr>
        <w:pStyle w:val="4"/>
      </w:pPr>
      <w:bookmarkStart w:id="53" w:name="_Toc1833208218"/>
      <w:bookmarkStart w:id="54" w:name="_Toc123700263"/>
      <w:bookmarkStart w:id="55" w:name="_Toc19135"/>
      <w:r>
        <w:rPr>
          <w:rFonts w:hint="eastAsia"/>
        </w:rPr>
        <w:t>【</w:t>
      </w:r>
      <w:r>
        <w:rPr>
          <w:rFonts w:hint="eastAsia"/>
          <w:lang w:val="en-US"/>
        </w:rPr>
        <w:t>Z001</w:t>
      </w:r>
      <w:r>
        <w:rPr>
          <w:rFonts w:hint="eastAsia"/>
        </w:rPr>
        <w:t>】</w:t>
      </w:r>
      <w:r>
        <w:rPr>
          <w:rFonts w:hint="eastAsia"/>
          <w:lang w:val="en-US"/>
        </w:rPr>
        <w:t>住院事前审核</w:t>
      </w:r>
      <w:bookmarkEnd w:id="53"/>
      <w:bookmarkEnd w:id="54"/>
      <w:r>
        <w:t>接口</w:t>
      </w:r>
      <w:bookmarkEnd w:id="55"/>
    </w:p>
    <w:p>
      <w:pPr>
        <w:pStyle w:val="5"/>
        <w:rPr>
          <w:lang w:val="en-US"/>
        </w:rPr>
      </w:pPr>
      <w:bookmarkStart w:id="56" w:name="_Toc510279576"/>
      <w:bookmarkStart w:id="57" w:name="_Toc1769312220"/>
      <w:r>
        <w:t>接口</w:t>
      </w:r>
      <w:r>
        <w:rPr>
          <w:rFonts w:hint="eastAsia"/>
          <w:lang w:val="en-US"/>
        </w:rPr>
        <w:t>说明</w:t>
      </w:r>
      <w:bookmarkEnd w:id="56"/>
      <w:bookmarkEnd w:id="57"/>
    </w:p>
    <w:p>
      <w:pPr>
        <w:ind w:firstLine="420"/>
        <w:rPr>
          <w:color w:val="000000"/>
          <w:sz w:val="18"/>
          <w:szCs w:val="18"/>
          <w:lang w:bidi="ar"/>
        </w:rPr>
      </w:pPr>
      <w:r>
        <w:rPr>
          <w:rFonts w:hint="eastAsia"/>
          <w:color w:val="000000"/>
          <w:sz w:val="18"/>
          <w:szCs w:val="18"/>
          <w:lang w:val="en-US" w:bidi="ar"/>
        </w:rPr>
        <w:t>住院医生工作站通过此接口判断医生开医嘱时是否存在违规并提示</w:t>
      </w:r>
      <w:r>
        <w:rPr>
          <w:color w:val="000000"/>
          <w:sz w:val="18"/>
          <w:szCs w:val="18"/>
          <w:lang w:bidi="ar"/>
        </w:rPr>
        <w:t>。</w:t>
      </w:r>
    </w:p>
    <w:p>
      <w:pPr>
        <w:ind w:firstLine="420"/>
        <w:rPr>
          <w:color w:val="000000"/>
          <w:sz w:val="18"/>
          <w:szCs w:val="18"/>
          <w:lang w:bidi="ar"/>
        </w:rPr>
      </w:pPr>
      <w:r>
        <w:rPr>
          <w:color w:val="000000"/>
          <w:sz w:val="18"/>
          <w:szCs w:val="18"/>
          <w:lang w:bidi="ar"/>
        </w:rPr>
        <w:t>此接口下，会</w:t>
      </w:r>
      <w:r>
        <w:rPr>
          <w:rFonts w:hint="eastAsia"/>
          <w:color w:val="000000"/>
          <w:sz w:val="18"/>
          <w:szCs w:val="18"/>
          <w:lang w:val="en-US" w:bidi="ar"/>
        </w:rPr>
        <w:t>可能</w:t>
      </w:r>
      <w:r>
        <w:rPr>
          <w:color w:val="000000"/>
          <w:sz w:val="18"/>
          <w:szCs w:val="18"/>
          <w:lang w:bidi="ar"/>
        </w:rPr>
        <w:t>存在出现HIS未保存</w:t>
      </w:r>
      <w:r>
        <w:rPr>
          <w:rFonts w:hint="eastAsia"/>
          <w:color w:val="000000"/>
          <w:sz w:val="18"/>
          <w:szCs w:val="18"/>
          <w:lang w:val="en-US" w:bidi="ar"/>
        </w:rPr>
        <w:t>医嘱和费用</w:t>
      </w:r>
      <w:r>
        <w:rPr>
          <w:color w:val="000000"/>
          <w:sz w:val="18"/>
          <w:szCs w:val="18"/>
          <w:lang w:bidi="ar"/>
        </w:rPr>
        <w:t>的情况，即存在HIS库中也查询不到的</w:t>
      </w:r>
      <w:r>
        <w:rPr>
          <w:rFonts w:hint="eastAsia"/>
          <w:color w:val="000000"/>
          <w:sz w:val="18"/>
          <w:szCs w:val="18"/>
          <w:lang w:val="en-US" w:bidi="ar"/>
        </w:rPr>
        <w:t>医嘱和</w:t>
      </w:r>
      <w:r>
        <w:rPr>
          <w:color w:val="000000"/>
          <w:sz w:val="18"/>
          <w:szCs w:val="18"/>
          <w:lang w:bidi="ar"/>
        </w:rPr>
        <w:t>收费项目。这部分需要</w:t>
      </w:r>
      <w:r>
        <w:rPr>
          <w:rFonts w:hint="eastAsia"/>
          <w:color w:val="000000"/>
          <w:sz w:val="18"/>
          <w:szCs w:val="18"/>
          <w:lang w:val="en-US" w:bidi="ar"/>
        </w:rPr>
        <w:t>HIS</w:t>
      </w:r>
      <w:r>
        <w:rPr>
          <w:color w:val="000000"/>
          <w:sz w:val="18"/>
          <w:szCs w:val="18"/>
          <w:lang w:bidi="ar"/>
        </w:rPr>
        <w:t>通过参数传入。</w:t>
      </w:r>
    </w:p>
    <w:p>
      <w:pPr>
        <w:rPr>
          <w:color w:val="000000"/>
          <w:sz w:val="18"/>
          <w:szCs w:val="18"/>
          <w:lang w:val="en-US" w:bidi="ar"/>
        </w:rPr>
      </w:pPr>
      <w:r>
        <w:rPr>
          <w:rFonts w:hint="eastAsia"/>
          <w:color w:val="000000"/>
          <w:sz w:val="18"/>
          <w:szCs w:val="18"/>
          <w:lang w:val="en-US" w:bidi="ar"/>
        </w:rPr>
        <w:t xml:space="preserve">    重要备注：1.当前仅需要将未落库的医嘱和费用数据通过参数传入。2.如果当前HIS系统设计中没有生成预费用，</w:t>
      </w:r>
      <w:r>
        <w:rPr>
          <w:color w:val="000000"/>
          <w:sz w:val="18"/>
          <w:szCs w:val="18"/>
          <w:lang w:bidi="ar"/>
        </w:rPr>
        <w:t>his方</w:t>
      </w:r>
      <w:r>
        <w:rPr>
          <w:rFonts w:hint="eastAsia"/>
          <w:color w:val="000000"/>
          <w:sz w:val="18"/>
          <w:szCs w:val="18"/>
          <w:lang w:val="en-US" w:bidi="ar"/>
        </w:rPr>
        <w:t>可以通过事先建立好的医嘱code-费用code映射表来生成预费用</w:t>
      </w:r>
      <w:r>
        <w:rPr>
          <w:color w:val="000000"/>
          <w:sz w:val="18"/>
          <w:szCs w:val="18"/>
          <w:lang w:bidi="ar"/>
        </w:rPr>
        <w:t>传过来</w:t>
      </w:r>
      <w:r>
        <w:rPr>
          <w:rFonts w:hint="eastAsia"/>
          <w:color w:val="000000"/>
          <w:sz w:val="18"/>
          <w:szCs w:val="18"/>
          <w:lang w:val="en-US" w:bidi="ar"/>
        </w:rPr>
        <w:t>。</w:t>
      </w:r>
    </w:p>
    <w:p>
      <w:pPr>
        <w:pStyle w:val="5"/>
        <w:rPr>
          <w:lang w:val="en-US"/>
        </w:rPr>
      </w:pPr>
      <w:bookmarkStart w:id="58" w:name="_Toc602708232"/>
      <w:bookmarkStart w:id="59" w:name="_Toc349010318"/>
      <w:r>
        <w:rPr>
          <w:rFonts w:hint="eastAsia"/>
          <w:lang w:val="en-US"/>
        </w:rPr>
        <w:t>输入</w:t>
      </w:r>
      <w:bookmarkEnd w:id="58"/>
      <w:bookmarkEnd w:id="59"/>
    </w:p>
    <w:p>
      <w:pPr>
        <w:pStyle w:val="12"/>
        <w:jc w:val="center"/>
        <w:rPr>
          <w:rFonts w:eastAsia="宋体"/>
        </w:rPr>
      </w:pPr>
      <w:r>
        <w:t>表</w:t>
      </w:r>
      <w:r>
        <w:rPr>
          <w:woUserID w:val="3"/>
        </w:rPr>
        <w:t>2-1</w:t>
      </w:r>
      <w:r>
        <w:rPr>
          <w:rFonts w:hint="eastAsia"/>
        </w:rPr>
        <w:t xml:space="preserve"> 输入（节点标识：params）</w:t>
      </w:r>
    </w:p>
    <w:tbl>
      <w:tblPr>
        <w:tblStyle w:val="29"/>
        <w:tblW w:w="941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619"/>
        <w:gridCol w:w="1025"/>
        <w:gridCol w:w="1563"/>
        <w:gridCol w:w="1587"/>
        <w:gridCol w:w="675"/>
        <w:gridCol w:w="863"/>
        <w:gridCol w:w="308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tblHeader/>
          <w:jc w:val="center"/>
        </w:trPr>
        <w:tc>
          <w:tcPr>
            <w:tcW w:w="619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序号</w:t>
            </w:r>
          </w:p>
        </w:tc>
        <w:tc>
          <w:tcPr>
            <w:tcW w:w="1025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参数代码</w:t>
            </w:r>
          </w:p>
        </w:tc>
        <w:tc>
          <w:tcPr>
            <w:tcW w:w="1563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参数名称</w:t>
            </w:r>
          </w:p>
        </w:tc>
        <w:tc>
          <w:tcPr>
            <w:tcW w:w="1587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参数类型</w:t>
            </w:r>
          </w:p>
        </w:tc>
        <w:tc>
          <w:tcPr>
            <w:tcW w:w="675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参数长度</w:t>
            </w:r>
          </w:p>
        </w:tc>
        <w:tc>
          <w:tcPr>
            <w:tcW w:w="863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是否必填</w:t>
            </w:r>
          </w:p>
        </w:tc>
        <w:tc>
          <w:tcPr>
            <w:tcW w:w="3080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1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3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3"/>
              </w:rPr>
              <w:t>1</w:t>
            </w:r>
          </w:p>
        </w:tc>
        <w:tc>
          <w:tcPr>
            <w:tcW w:w="10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feeDetail</w:t>
            </w:r>
          </w:p>
        </w:tc>
        <w:tc>
          <w:tcPr>
            <w:tcW w:w="1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住院费用明细集合</w:t>
            </w:r>
          </w:p>
        </w:tc>
        <w:tc>
          <w:tcPr>
            <w:tcW w:w="158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住院费用明细集合</w:t>
            </w:r>
          </w:p>
        </w:tc>
        <w:tc>
          <w:tcPr>
            <w:tcW w:w="67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8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308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sz w:val="18"/>
                <w:szCs w:val="18"/>
              </w:rPr>
            </w:pPr>
            <w:r>
              <w:rPr>
                <w:rFonts w:hint="default"/>
                <w:sz w:val="18"/>
                <w:szCs w:val="18"/>
              </w:rPr>
              <w:t>费用明细中，需要传入HIS未落库的费用数据。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1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3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3"/>
              </w:rPr>
              <w:t>2</w:t>
            </w:r>
          </w:p>
        </w:tc>
        <w:tc>
          <w:tcPr>
            <w:tcW w:w="10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orderDetail</w:t>
            </w:r>
          </w:p>
        </w:tc>
        <w:tc>
          <w:tcPr>
            <w:tcW w:w="1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住院医嘱明细集合</w:t>
            </w:r>
          </w:p>
        </w:tc>
        <w:tc>
          <w:tcPr>
            <w:tcW w:w="158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住院医嘱明细集合</w:t>
            </w:r>
          </w:p>
        </w:tc>
        <w:tc>
          <w:tcPr>
            <w:tcW w:w="67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8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308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需传入医嘱发生变化的数据。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如：新开项目，退医嘱等。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1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3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3"/>
              </w:rPr>
              <w:t>3</w:t>
            </w:r>
          </w:p>
        </w:tc>
        <w:tc>
          <w:tcPr>
            <w:tcW w:w="10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pid</w:t>
            </w:r>
          </w:p>
        </w:tc>
        <w:tc>
          <w:tcPr>
            <w:tcW w:w="1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住院患者唯一号</w:t>
            </w:r>
          </w:p>
        </w:tc>
        <w:tc>
          <w:tcPr>
            <w:tcW w:w="158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字符串</w:t>
            </w:r>
          </w:p>
        </w:tc>
        <w:tc>
          <w:tcPr>
            <w:tcW w:w="67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8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308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一般取住院号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1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3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3"/>
              </w:rPr>
              <w:t>4</w:t>
            </w:r>
          </w:p>
        </w:tc>
        <w:tc>
          <w:tcPr>
            <w:tcW w:w="10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hosCode</w:t>
            </w:r>
          </w:p>
        </w:tc>
        <w:tc>
          <w:tcPr>
            <w:tcW w:w="1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院区编码</w:t>
            </w:r>
          </w:p>
        </w:tc>
        <w:tc>
          <w:tcPr>
            <w:tcW w:w="158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67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8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308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院区编码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,火树公司给出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1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10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orgCode</w:t>
            </w:r>
          </w:p>
        </w:tc>
        <w:tc>
          <w:tcPr>
            <w:tcW w:w="1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机构编码</w:t>
            </w:r>
          </w:p>
        </w:tc>
        <w:tc>
          <w:tcPr>
            <w:tcW w:w="158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67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8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308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机构编码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,火树公司给出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1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3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3"/>
              </w:rPr>
              <w:t>5</w:t>
            </w:r>
          </w:p>
        </w:tc>
        <w:tc>
          <w:tcPr>
            <w:tcW w:w="10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sceneCode</w:t>
            </w:r>
          </w:p>
        </w:tc>
        <w:tc>
          <w:tcPr>
            <w:tcW w:w="1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调用场景编码</w:t>
            </w:r>
          </w:p>
        </w:tc>
        <w:tc>
          <w:tcPr>
            <w:tcW w:w="158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字符串</w:t>
            </w:r>
          </w:p>
        </w:tc>
        <w:tc>
          <w:tcPr>
            <w:tcW w:w="67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8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308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b/>
                <w:bCs/>
                <w:sz w:val="18"/>
                <w:szCs w:val="18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val="en-US"/>
              </w:rPr>
              <w:t>此接口中值域：0</w:t>
            </w:r>
            <w:r>
              <w:rPr>
                <w:rFonts w:hint="default"/>
                <w:b/>
                <w:bCs/>
                <w:sz w:val="18"/>
                <w:szCs w:val="18"/>
              </w:rPr>
              <w:t>5</w:t>
            </w:r>
            <w:r>
              <w:rPr>
                <w:rFonts w:hint="eastAsia"/>
                <w:b/>
                <w:bCs/>
                <w:sz w:val="18"/>
                <w:szCs w:val="18"/>
              </w:rPr>
              <w:t>、0</w:t>
            </w:r>
            <w:r>
              <w:rPr>
                <w:rFonts w:hint="eastAsia"/>
                <w:b/>
                <w:bCs/>
                <w:sz w:val="18"/>
                <w:szCs w:val="18"/>
                <w:lang w:val="en-US" w:eastAsia="zh-CN"/>
              </w:rPr>
              <w:t>6</w:t>
            </w:r>
            <w:r>
              <w:rPr>
                <w:rFonts w:hint="eastAsia"/>
                <w:b/>
                <w:bCs/>
                <w:sz w:val="18"/>
                <w:szCs w:val="18"/>
              </w:rPr>
              <w:t>、0</w:t>
            </w:r>
            <w:r>
              <w:rPr>
                <w:rFonts w:hint="default"/>
                <w:b/>
                <w:bCs/>
                <w:sz w:val="18"/>
                <w:szCs w:val="18"/>
              </w:rPr>
              <w:t>7</w:t>
            </w:r>
            <w:r>
              <w:rPr>
                <w:rFonts w:hint="eastAsia"/>
                <w:b/>
                <w:bCs/>
                <w:sz w:val="18"/>
                <w:szCs w:val="18"/>
              </w:rPr>
              <w:t>、0</w:t>
            </w:r>
            <w:r>
              <w:rPr>
                <w:rFonts w:hint="default"/>
                <w:b/>
                <w:bCs/>
                <w:sz w:val="18"/>
                <w:szCs w:val="18"/>
              </w:rPr>
              <w:t>8</w:t>
            </w:r>
            <w:r>
              <w:rPr>
                <w:rFonts w:hint="eastAsia"/>
                <w:b/>
                <w:bCs/>
                <w:sz w:val="18"/>
                <w:szCs w:val="18"/>
              </w:rPr>
              <w:t>、1</w:t>
            </w:r>
            <w:r>
              <w:rPr>
                <w:rFonts w:hint="default"/>
                <w:b/>
                <w:bCs/>
                <w:sz w:val="18"/>
                <w:szCs w:val="18"/>
              </w:rPr>
              <w:t>0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查看</w:t>
            </w: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数据字典-医嘱场景。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61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3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3"/>
              </w:rPr>
              <w:t>6</w:t>
            </w:r>
          </w:p>
        </w:tc>
        <w:tc>
          <w:tcPr>
            <w:tcW w:w="10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empNo</w:t>
            </w:r>
          </w:p>
        </w:tc>
        <w:tc>
          <w:tcPr>
            <w:tcW w:w="1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6"/>
              </w:rPr>
            </w:pPr>
            <w:commentRangeStart w:id="1"/>
            <w:r>
              <w:rPr>
                <w:rFonts w:hint="default"/>
                <w:b/>
                <w:bCs/>
                <w:color w:val="FF0000"/>
                <w:sz w:val="18"/>
                <w:szCs w:val="18"/>
                <w:woUserID w:val="6"/>
              </w:rPr>
              <w:t>员工工号</w:t>
            </w:r>
            <w:commentRangeEnd w:id="1"/>
            <w:r>
              <w:rPr>
                <w:rFonts w:hint="default"/>
                <w:woUserID w:val="6"/>
              </w:rPr>
              <w:commentReference w:id="1"/>
            </w:r>
          </w:p>
        </w:tc>
        <w:tc>
          <w:tcPr>
            <w:tcW w:w="158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字符串</w:t>
            </w:r>
          </w:p>
        </w:tc>
        <w:tc>
          <w:tcPr>
            <w:tcW w:w="67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1</w:t>
            </w:r>
            <w:r>
              <w:rPr>
                <w:rFonts w:hint="default"/>
                <w:color w:val="000000"/>
                <w:sz w:val="18"/>
                <w:szCs w:val="18"/>
              </w:rPr>
              <w:t>00</w:t>
            </w:r>
          </w:p>
        </w:tc>
        <w:tc>
          <w:tcPr>
            <w:tcW w:w="8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/>
              </w:rPr>
              <w:t>Y</w:t>
            </w:r>
          </w:p>
        </w:tc>
        <w:tc>
          <w:tcPr>
            <w:tcW w:w="308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用于返回url中的数据展示。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1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3"/>
              </w:rPr>
            </w:pPr>
            <w:bookmarkStart w:id="60" w:name="_Hlk127802389"/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3"/>
              </w:rPr>
              <w:t>7</w:t>
            </w:r>
          </w:p>
        </w:tc>
        <w:tc>
          <w:tcPr>
            <w:tcW w:w="10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/>
                <w:sz w:val="18"/>
                <w:szCs w:val="18"/>
                <w:lang w:val="zh-CN" w:eastAsia="zh-CN" w:bidi="zh-CN"/>
                <w:woUserID w:val="1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/>
                <w:woUserID w:val="4"/>
              </w:rPr>
              <w:t>patient</w:t>
            </w:r>
            <w:r>
              <w:rPr>
                <w:rFonts w:hint="default"/>
                <w:color w:val="000000"/>
                <w:sz w:val="18"/>
                <w:szCs w:val="18"/>
                <w:woUserID w:val="4"/>
              </w:rPr>
              <w:t>Info</w:t>
            </w:r>
          </w:p>
        </w:tc>
        <w:tc>
          <w:tcPr>
            <w:tcW w:w="1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lang w:val="zh-CN" w:eastAsia="zh-CN" w:bidi="zh-CN"/>
                <w:woUserID w:val="1"/>
              </w:rPr>
            </w:pPr>
            <w:r>
              <w:rPr>
                <w:rFonts w:hint="default"/>
                <w:color w:val="000000"/>
                <w:sz w:val="18"/>
                <w:szCs w:val="18"/>
                <w:woUserID w:val="4"/>
              </w:rPr>
              <w:t>住院</w:t>
            </w:r>
            <w:r>
              <w:rPr>
                <w:rFonts w:hint="default"/>
                <w:color w:val="000000"/>
                <w:sz w:val="18"/>
                <w:szCs w:val="18"/>
                <w:woUserID w:val="1"/>
              </w:rPr>
              <w:t>患者基本信息</w:t>
            </w:r>
          </w:p>
        </w:tc>
        <w:tc>
          <w:tcPr>
            <w:tcW w:w="158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/>
                <w:sz w:val="18"/>
                <w:szCs w:val="18"/>
                <w:lang w:val="zh-CN" w:eastAsia="zh-CN" w:bidi="ar"/>
                <w:woUserID w:val="1"/>
              </w:rPr>
            </w:pPr>
            <w:r>
              <w:rPr>
                <w:rFonts w:hint="default"/>
                <w:color w:val="000000"/>
                <w:sz w:val="18"/>
                <w:szCs w:val="18"/>
                <w:woUserID w:val="4"/>
              </w:rPr>
              <w:t>住院</w:t>
            </w:r>
            <w:r>
              <w:rPr>
                <w:rFonts w:hint="default"/>
                <w:color w:val="000000"/>
                <w:sz w:val="18"/>
                <w:szCs w:val="18"/>
                <w:woUserID w:val="1"/>
              </w:rPr>
              <w:t>患者基本信息对象</w:t>
            </w:r>
          </w:p>
        </w:tc>
        <w:tc>
          <w:tcPr>
            <w:tcW w:w="67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lang w:val="en-US" w:eastAsia="zh-CN" w:bidi="zh-CN"/>
              </w:rPr>
            </w:pPr>
          </w:p>
        </w:tc>
        <w:tc>
          <w:tcPr>
            <w:tcW w:w="8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lang w:val="en-US" w:eastAsia="zh-CN" w:bidi="zh-CN"/>
                <w:woUserID w:val="1"/>
              </w:rPr>
            </w:pPr>
            <w:r>
              <w:rPr>
                <w:rFonts w:hint="default"/>
                <w:color w:val="000000"/>
                <w:sz w:val="18"/>
                <w:szCs w:val="18"/>
                <w:woUserID w:val="1"/>
              </w:rPr>
              <w:t>N</w:t>
            </w:r>
          </w:p>
        </w:tc>
        <w:tc>
          <w:tcPr>
            <w:tcW w:w="308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适配agent取数为空的场景，如果实时agent取数没有数据，则使用改节点数据作为患者基本信息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1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3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3"/>
              </w:rPr>
              <w:t>8</w:t>
            </w:r>
          </w:p>
        </w:tc>
        <w:tc>
          <w:tcPr>
            <w:tcW w:w="1025" w:type="dxa"/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/>
                <w:sz w:val="18"/>
                <w:szCs w:val="18"/>
                <w:lang w:val="en-US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diagnosisInfo</w:t>
            </w:r>
          </w:p>
        </w:tc>
        <w:tc>
          <w:tcPr>
            <w:tcW w:w="1563" w:type="dxa"/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住院诊断集合</w:t>
            </w:r>
          </w:p>
        </w:tc>
        <w:tc>
          <w:tcPr>
            <w:tcW w:w="1587" w:type="dxa"/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rightChars="0" w:firstLine="0" w:firstLineChars="0"/>
              <w:jc w:val="center"/>
              <w:rPr>
                <w:rFonts w:hint="default" w:ascii="宋体" w:hAnsi="宋体" w:eastAsia="宋体" w:cs="宋体"/>
                <w:color w:val="000000"/>
                <w:sz w:val="18"/>
                <w:szCs w:val="18"/>
                <w:lang w:val="zh-CN" w:eastAsia="zh-CN" w:bidi="zh-CN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住院诊断集合</w:t>
            </w:r>
          </w:p>
        </w:tc>
        <w:tc>
          <w:tcPr>
            <w:tcW w:w="67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lang w:val="en-US" w:eastAsia="zh-CN" w:bidi="zh-CN"/>
              </w:rPr>
            </w:pPr>
          </w:p>
        </w:tc>
        <w:tc>
          <w:tcPr>
            <w:tcW w:w="863" w:type="dxa"/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/>
                <w:sz w:val="18"/>
                <w:szCs w:val="18"/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N</w:t>
            </w:r>
          </w:p>
        </w:tc>
        <w:tc>
          <w:tcPr>
            <w:tcW w:w="3080" w:type="dxa"/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住院诊断，</w:t>
            </w:r>
            <w:r>
              <w:rPr>
                <w:rFonts w:hint="eastAsia" w:ascii="宋体" w:hAnsi="宋体" w:eastAsia="宋体" w:cs="宋体"/>
                <w:kern w:val="0"/>
                <w:sz w:val="18"/>
                <w:szCs w:val="18"/>
                <w:lang w:val="en-US" w:eastAsia="zh-CN" w:bidi="ar"/>
                <w:woUserID w:val="4"/>
              </w:rPr>
              <w:t>需要传入HIS未落库的诊断数据</w:t>
            </w:r>
          </w:p>
        </w:tc>
      </w:tr>
    </w:tbl>
    <w:p>
      <w:pPr>
        <w:pStyle w:val="12"/>
        <w:jc w:val="center"/>
      </w:pPr>
    </w:p>
    <w:p>
      <w:pPr>
        <w:pStyle w:val="12"/>
        <w:jc w:val="center"/>
        <w:rPr>
          <w:lang w:val="en-US"/>
        </w:rPr>
      </w:pPr>
      <w:r>
        <w:t>表</w:t>
      </w:r>
      <w:r>
        <w:rPr>
          <w:woUserID w:val="3"/>
        </w:rPr>
        <w:t xml:space="preserve">2-2  </w:t>
      </w:r>
      <w:r>
        <w:rPr>
          <w:rFonts w:hint="eastAsia"/>
        </w:rPr>
        <w:t>输入</w:t>
      </w:r>
      <w:r>
        <w:rPr>
          <w:rFonts w:hint="eastAsia"/>
          <w:lang w:val="en-US"/>
        </w:rPr>
        <w:t>-住院费用明细</w:t>
      </w:r>
      <w:r>
        <w:rPr>
          <w:rFonts w:hint="eastAsia"/>
        </w:rPr>
        <w:t>（节点标识</w:t>
      </w:r>
      <w:r>
        <w:rPr>
          <w:rFonts w:hint="eastAsia"/>
          <w:lang w:val="en-US"/>
        </w:rPr>
        <w:t>：feeDetail）</w:t>
      </w:r>
    </w:p>
    <w:tbl>
      <w:tblPr>
        <w:tblStyle w:val="29"/>
        <w:tblW w:w="951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563"/>
        <w:gridCol w:w="1844"/>
        <w:gridCol w:w="1559"/>
        <w:gridCol w:w="954"/>
        <w:gridCol w:w="463"/>
        <w:gridCol w:w="564"/>
        <w:gridCol w:w="1985"/>
        <w:gridCol w:w="157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tblHeader/>
          <w:jc w:val="center"/>
        </w:trPr>
        <w:tc>
          <w:tcPr>
            <w:tcW w:w="563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序号</w:t>
            </w:r>
          </w:p>
        </w:tc>
        <w:tc>
          <w:tcPr>
            <w:tcW w:w="184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参数代码</w:t>
            </w:r>
          </w:p>
        </w:tc>
        <w:tc>
          <w:tcPr>
            <w:tcW w:w="1559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参数名称</w:t>
            </w:r>
          </w:p>
        </w:tc>
        <w:tc>
          <w:tcPr>
            <w:tcW w:w="95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参数类型</w:t>
            </w:r>
          </w:p>
        </w:tc>
        <w:tc>
          <w:tcPr>
            <w:tcW w:w="463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参数长度</w:t>
            </w:r>
          </w:p>
        </w:tc>
        <w:tc>
          <w:tcPr>
            <w:tcW w:w="56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是否必填</w:t>
            </w:r>
          </w:p>
        </w:tc>
        <w:tc>
          <w:tcPr>
            <w:tcW w:w="1985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说明</w:t>
            </w:r>
          </w:p>
        </w:tc>
        <w:tc>
          <w:tcPr>
            <w:tcW w:w="1579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影响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feeId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费用流水号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itemCode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收费项目编码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院内编码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itemName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收费项目名称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院内名称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insuranceCode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医保项目编码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贯标编码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insuranceName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医保项目名称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贯标名称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itemTypeCode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收费类型编码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itemTypeName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收费类型名称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90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chargeDate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费用项目发生时间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日期型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yyyy-MM-dd HH:mm:ss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amount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数量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数值型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price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单价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数值型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fee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金额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数值型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金额 = 单价 * 数量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currWardCode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病区编码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该条费用记录发生时患者所在病区编码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currDeptCode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科室编码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该条费用记录发生时患者所在科室编码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teamCode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医疗组编码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该条费用记录发生时所在医疗组编码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orderDoctorCode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项目开单医生编码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提交费用项目医生编码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orderDeptCode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项目开单科室编码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提交费用项目科室编码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executeDeptCode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项目执行科室编码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执行此费用项目科室编码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orderId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医嘱流水号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19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receiptNum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处方流水号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20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isIns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是否医保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0-自费、1-医保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isMaZui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是否麻醉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0-非麻醉、1-麻醉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bakFeeId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退费费用流水号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sz w:val="18"/>
                <w:szCs w:val="18"/>
                <w:lang w:bidi="ar"/>
              </w:rPr>
              <w:t>charge</w:t>
            </w:r>
            <w:r>
              <w:rPr>
                <w:rFonts w:hint="default"/>
                <w:sz w:val="18"/>
                <w:szCs w:val="18"/>
                <w:lang w:bidi="ar"/>
              </w:rPr>
              <w:t>U</w:t>
            </w:r>
            <w:r>
              <w:rPr>
                <w:rFonts w:hint="eastAsia"/>
                <w:sz w:val="18"/>
                <w:szCs w:val="18"/>
                <w:lang w:bidi="ar"/>
              </w:rPr>
              <w:t>nit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sz w:val="18"/>
                <w:szCs w:val="18"/>
                <w:lang w:bidi="ar"/>
              </w:rPr>
              <w:t>计价单位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  <w:lang w:bidi="ar"/>
              </w:rPr>
              <w:t>此处填 次/日/部位/天 等单位值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sz w:val="18"/>
                <w:szCs w:val="18"/>
                <w:lang w:bidi="ar"/>
              </w:rPr>
            </w:pPr>
            <w:r>
              <w:rPr>
                <w:rFonts w:hint="default"/>
                <w:sz w:val="18"/>
                <w:szCs w:val="18"/>
                <w:lang w:bidi="ar"/>
              </w:rPr>
              <w:t>currDrordFlag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sz w:val="18"/>
                <w:szCs w:val="18"/>
                <w:lang w:bidi="ar"/>
              </w:rPr>
            </w:pPr>
            <w:r>
              <w:rPr>
                <w:rFonts w:hint="eastAsia"/>
                <w:sz w:val="18"/>
                <w:szCs w:val="18"/>
                <w:lang w:val="en-US" w:bidi="ar"/>
              </w:rPr>
              <w:t>是否为本次医嘱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1为本次开立，0为历史，不传默认为传1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规则和页面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sz w:val="18"/>
                <w:szCs w:val="18"/>
                <w:lang w:bidi="ar"/>
              </w:rPr>
            </w:pPr>
            <w:r>
              <w:rPr>
                <w:rFonts w:hint="eastAsia"/>
                <w:sz w:val="18"/>
                <w:szCs w:val="18"/>
                <w:lang w:bidi="ar"/>
              </w:rPr>
              <w:t>insProCode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sz w:val="18"/>
                <w:szCs w:val="18"/>
                <w:lang w:val="en-US" w:bidi="ar"/>
              </w:rPr>
            </w:pPr>
            <w:r>
              <w:rPr>
                <w:rFonts w:hint="eastAsia"/>
                <w:sz w:val="18"/>
                <w:szCs w:val="18"/>
                <w:lang w:val="en-US" w:eastAsia="zh-CN" w:bidi="ar"/>
              </w:rPr>
              <w:t>地区</w:t>
            </w:r>
            <w:r>
              <w:rPr>
                <w:rFonts w:hint="eastAsia"/>
                <w:sz w:val="18"/>
                <w:szCs w:val="18"/>
                <w:lang w:bidi="ar"/>
              </w:rPr>
              <w:t>医保项目编码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 w:firstLine="180" w:firstLineChars="100"/>
              <w:jc w:val="both"/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/>
                <w:sz w:val="18"/>
                <w:szCs w:val="18"/>
                <w:lang w:val="en-US" w:bidi="ar"/>
              </w:rPr>
            </w:pP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sz w:val="18"/>
                <w:szCs w:val="18"/>
                <w:lang w:bidi="ar"/>
              </w:rPr>
            </w:pPr>
            <w:r>
              <w:rPr>
                <w:rFonts w:hint="eastAsia"/>
                <w:sz w:val="18"/>
                <w:szCs w:val="18"/>
                <w:lang w:bidi="ar"/>
              </w:rPr>
              <w:t>insProName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sz w:val="18"/>
                <w:szCs w:val="18"/>
                <w:lang w:val="en-US" w:bidi="ar"/>
              </w:rPr>
            </w:pPr>
            <w:r>
              <w:rPr>
                <w:rFonts w:hint="eastAsia"/>
                <w:sz w:val="18"/>
                <w:szCs w:val="18"/>
                <w:lang w:val="en-US" w:eastAsia="zh-CN" w:bidi="ar"/>
              </w:rPr>
              <w:t>地区</w:t>
            </w:r>
            <w:r>
              <w:rPr>
                <w:rFonts w:hint="eastAsia"/>
                <w:sz w:val="18"/>
                <w:szCs w:val="18"/>
                <w:lang w:bidi="ar"/>
              </w:rPr>
              <w:t>医保项目名称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 w:firstLine="180" w:firstLineChars="100"/>
              <w:jc w:val="both"/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/>
                <w:sz w:val="18"/>
                <w:szCs w:val="18"/>
                <w:lang w:val="en-US" w:bidi="ar"/>
              </w:rPr>
            </w:pP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>
      <w:pPr>
        <w:rPr>
          <w:lang w:val="en-US"/>
        </w:rPr>
      </w:pPr>
    </w:p>
    <w:p>
      <w:pPr>
        <w:pStyle w:val="12"/>
        <w:jc w:val="center"/>
        <w:rPr>
          <w:rFonts w:eastAsia="宋体"/>
        </w:rPr>
      </w:pPr>
      <w:r>
        <w:t>表</w:t>
      </w:r>
      <w:r>
        <w:rPr>
          <w:woUserID w:val="3"/>
        </w:rPr>
        <w:t xml:space="preserve">2-3  </w:t>
      </w:r>
      <w:r>
        <w:rPr>
          <w:rFonts w:hint="eastAsia"/>
        </w:rPr>
        <w:t>输入</w:t>
      </w:r>
      <w:r>
        <w:rPr>
          <w:rFonts w:hint="eastAsia"/>
          <w:lang w:val="en-US"/>
        </w:rPr>
        <w:t>-住院医嘱明细</w:t>
      </w:r>
      <w:r>
        <w:rPr>
          <w:rFonts w:hint="eastAsia"/>
        </w:rPr>
        <w:t>（节点标识</w:t>
      </w:r>
      <w:r>
        <w:rPr>
          <w:rFonts w:hint="eastAsia"/>
          <w:lang w:val="en-US"/>
        </w:rPr>
        <w:t>：</w:t>
      </w:r>
      <w:r>
        <w:rPr>
          <w:rFonts w:hint="eastAsia"/>
        </w:rPr>
        <w:t>orderDetail）</w:t>
      </w:r>
    </w:p>
    <w:tbl>
      <w:tblPr>
        <w:tblStyle w:val="29"/>
        <w:tblW w:w="951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563"/>
        <w:gridCol w:w="1844"/>
        <w:gridCol w:w="1559"/>
        <w:gridCol w:w="954"/>
        <w:gridCol w:w="463"/>
        <w:gridCol w:w="564"/>
        <w:gridCol w:w="1782"/>
        <w:gridCol w:w="178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tblHeader/>
          <w:jc w:val="center"/>
        </w:trPr>
        <w:tc>
          <w:tcPr>
            <w:tcW w:w="563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序号</w:t>
            </w:r>
          </w:p>
        </w:tc>
        <w:tc>
          <w:tcPr>
            <w:tcW w:w="184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参数代码</w:t>
            </w:r>
          </w:p>
        </w:tc>
        <w:tc>
          <w:tcPr>
            <w:tcW w:w="1559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参数名称</w:t>
            </w:r>
          </w:p>
        </w:tc>
        <w:tc>
          <w:tcPr>
            <w:tcW w:w="95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参数类型</w:t>
            </w:r>
          </w:p>
        </w:tc>
        <w:tc>
          <w:tcPr>
            <w:tcW w:w="463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参数长度</w:t>
            </w:r>
          </w:p>
        </w:tc>
        <w:tc>
          <w:tcPr>
            <w:tcW w:w="56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是否必填</w:t>
            </w:r>
          </w:p>
        </w:tc>
        <w:tc>
          <w:tcPr>
            <w:tcW w:w="1782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说明</w:t>
            </w:r>
          </w:p>
        </w:tc>
        <w:tc>
          <w:tcPr>
            <w:tcW w:w="1782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orderId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医嘱流水号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P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arent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d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父医嘱id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tem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C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医嘱项目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tem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医嘱项目名称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D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ate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开嘱时间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日期型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yyyy-MM-dd HH:mm:ss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stop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D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ate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停止时间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日期型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yyyy-MM-dd HH:mm:ss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sign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V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alidity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长期标志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0-非长期医嘱、1-长期医嘱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90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group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医嘱组号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sign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M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ain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主医嘱标志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0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S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tatus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医嘱状态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T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ype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医嘱类型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orderDoctor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C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开嘱医生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D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ept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C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开嘱科室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W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ard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C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开嘱病区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spec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规格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dose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单位剂量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dose</w:t>
            </w: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U</w:t>
            </w: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nit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剂量单位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18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amount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一次用量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19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amount</w:t>
            </w: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U</w:t>
            </w: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nit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一次用量单位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0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total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总量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total</w:t>
            </w: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U</w:t>
            </w: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nit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总量单位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curryMed</w:t>
            </w: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S</w:t>
            </w: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ign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出院带药标志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frequency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频次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med</w:t>
            </w: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W</w:t>
            </w: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ay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给药途径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form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剂型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en-US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en-US" w:bidi="zh-CN"/>
                <w14:textFill>
                  <w14:solidFill>
                    <w14:schemeClr w14:val="tx1"/>
                  </w14:solidFill>
                </w14:textFill>
              </w:rPr>
              <w:t>startDate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en-US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en-US" w:bidi="zh-CN"/>
                <w14:textFill>
                  <w14:solidFill>
                    <w14:schemeClr w14:val="tx1"/>
                  </w14:solidFill>
                </w14:textFill>
              </w:rPr>
              <w:t>医嘱开始时间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日期型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yyyy-MM-dd HH:mm:ss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en-US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en-US" w:bidi="zh-CN"/>
                <w14:textFill>
                  <w14:solidFill>
                    <w14:schemeClr w14:val="tx1"/>
                  </w14:solidFill>
                </w14:textFill>
              </w:rPr>
              <w:t>endDate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en-US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en-US" w:bidi="zh-CN"/>
                <w14:textFill>
                  <w14:solidFill>
                    <w14:schemeClr w14:val="tx1"/>
                  </w14:solidFill>
                </w14:textFill>
              </w:rPr>
              <w:t>医嘱结束时间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日期型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yyyy-MM-dd HH:mm:ss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>
      <w:pPr>
        <w:pStyle w:val="12"/>
        <w:jc w:val="center"/>
        <w:rPr>
          <w:woUserID w:val="1"/>
        </w:rPr>
      </w:pPr>
    </w:p>
    <w:p>
      <w:pPr>
        <w:pStyle w:val="12"/>
        <w:jc w:val="center"/>
        <w:rPr>
          <w:rFonts w:eastAsia="宋体"/>
          <w:woUserID w:val="1"/>
        </w:rPr>
      </w:pPr>
      <w:r>
        <w:rPr>
          <w:woUserID w:val="1"/>
        </w:rPr>
        <w:t>表</w:t>
      </w:r>
      <w:r>
        <w:rPr>
          <w:woUserID w:val="3"/>
        </w:rPr>
        <w:t xml:space="preserve">2-4  </w:t>
      </w:r>
      <w:r>
        <w:rPr>
          <w:rFonts w:hint="eastAsia"/>
          <w:woUserID w:val="1"/>
        </w:rPr>
        <w:t>输入</w:t>
      </w:r>
      <w:r>
        <w:rPr>
          <w:rFonts w:hint="eastAsia"/>
          <w:lang w:val="en-US"/>
          <w:woUserID w:val="1"/>
        </w:rPr>
        <w:t>-</w:t>
      </w:r>
      <w:r>
        <w:rPr>
          <w:rFonts w:hint="default"/>
          <w:woUserID w:val="1"/>
        </w:rPr>
        <w:t>住院患者基本信息</w:t>
      </w:r>
      <w:r>
        <w:rPr>
          <w:rFonts w:hint="eastAsia"/>
          <w:woUserID w:val="1"/>
        </w:rPr>
        <w:t>（节点标识</w:t>
      </w:r>
      <w:r>
        <w:rPr>
          <w:rFonts w:hint="eastAsia"/>
          <w:lang w:val="en-US"/>
          <w:woUserID w:val="1"/>
        </w:rPr>
        <w:t>：</w:t>
      </w:r>
      <w:r>
        <w:rPr>
          <w:rFonts w:hint="default"/>
          <w:woUserID w:val="1"/>
        </w:rPr>
        <w:t>patientInfo</w:t>
      </w:r>
      <w:r>
        <w:rPr>
          <w:rFonts w:hint="eastAsia"/>
          <w:woUserID w:val="1"/>
        </w:rPr>
        <w:t>）</w:t>
      </w:r>
    </w:p>
    <w:tbl>
      <w:tblPr>
        <w:tblStyle w:val="29"/>
        <w:tblW w:w="951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563"/>
        <w:gridCol w:w="1844"/>
        <w:gridCol w:w="1559"/>
        <w:gridCol w:w="954"/>
        <w:gridCol w:w="463"/>
        <w:gridCol w:w="564"/>
        <w:gridCol w:w="1782"/>
        <w:gridCol w:w="178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tblHeader/>
          <w:jc w:val="center"/>
        </w:trPr>
        <w:tc>
          <w:tcPr>
            <w:tcW w:w="563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序号</w:t>
            </w:r>
          </w:p>
        </w:tc>
        <w:tc>
          <w:tcPr>
            <w:tcW w:w="184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参数代码</w:t>
            </w:r>
          </w:p>
        </w:tc>
        <w:tc>
          <w:tcPr>
            <w:tcW w:w="1559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参数名称</w:t>
            </w:r>
          </w:p>
        </w:tc>
        <w:tc>
          <w:tcPr>
            <w:tcW w:w="95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参数类型</w:t>
            </w:r>
          </w:p>
        </w:tc>
        <w:tc>
          <w:tcPr>
            <w:tcW w:w="463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参数长度</w:t>
            </w:r>
          </w:p>
        </w:tc>
        <w:tc>
          <w:tcPr>
            <w:tcW w:w="56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是否必填</w:t>
            </w:r>
          </w:p>
        </w:tc>
        <w:tc>
          <w:tcPr>
            <w:tcW w:w="1782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说明</w:t>
            </w:r>
          </w:p>
        </w:tc>
        <w:tc>
          <w:tcPr>
            <w:tcW w:w="1782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  <w:woUserID w:val="1"/>
              </w:rPr>
              <w:t>影响说明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patientId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患者就诊唯一号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 w:cs="宋体"/>
                <w:color w:val="FF0000"/>
                <w:sz w:val="18"/>
                <w:szCs w:val="18"/>
                <w:lang w:eastAsia="zh-CN" w:bidi="zh-CN"/>
                <w:woUserID w:val="4"/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hcCardNo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医保卡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visitCardNo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就诊卡号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inp</w:t>
            </w: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No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住院</w:t>
            </w: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FF0000"/>
                <w:sz w:val="18"/>
                <w:szCs w:val="18"/>
                <w:woUserID w:val="4"/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caseId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left="0" w:right="0" w:firstLine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病案号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患者姓名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 w:cs="宋体"/>
                <w:color w:val="FF0000"/>
                <w:sz w:val="18"/>
                <w:szCs w:val="18"/>
                <w:lang w:eastAsia="zh-CN" w:bidi="zh-CN"/>
                <w:woUserID w:val="4"/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birthday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出生日期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日期型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FF0000"/>
                <w:sz w:val="18"/>
                <w:szCs w:val="18"/>
                <w:woUserID w:val="1"/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  <w:woUserID w:val="1"/>
              </w:rPr>
              <w:t>yyyy-MM-dd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影响规则和页面展示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age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年龄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数值型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FF0000"/>
                <w:sz w:val="18"/>
                <w:szCs w:val="18"/>
                <w:lang w:val="zh-CN" w:eastAsia="zh-CN" w:bidi="zh-CN"/>
                <w:woUserID w:val="1"/>
              </w:rPr>
            </w:pPr>
            <w:r>
              <w:rPr>
                <w:rFonts w:hint="eastAsia"/>
                <w:color w:val="FF0000"/>
                <w:sz w:val="18"/>
                <w:szCs w:val="18"/>
                <w:woUserID w:val="1"/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4"/>
              </w:rPr>
              <w:t>ageDesc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  <w:t>年龄单位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FF0000"/>
                <w:sz w:val="18"/>
                <w:szCs w:val="18"/>
                <w:woUserID w:val="4"/>
              </w:rPr>
            </w:pPr>
            <w:r>
              <w:rPr>
                <w:rFonts w:hint="default"/>
                <w:color w:val="FF0000"/>
                <w:sz w:val="18"/>
                <w:szCs w:val="18"/>
                <w:woUserID w:val="4"/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单位：岁，月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影响规则和页面展示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8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sex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性别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FF0000"/>
                <w:sz w:val="18"/>
                <w:szCs w:val="18"/>
                <w:lang w:val="zh-CN" w:eastAsia="zh-CN" w:bidi="zh-CN"/>
                <w:woUserID w:val="1"/>
              </w:rPr>
            </w:pPr>
            <w:r>
              <w:rPr>
                <w:rFonts w:hint="eastAsia"/>
                <w:color w:val="FF0000"/>
                <w:sz w:val="18"/>
                <w:szCs w:val="18"/>
                <w:woUserID w:val="1"/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left="0" w:right="0" w:firstLine="0"/>
              <w:jc w:val="left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其他、男、女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影响规则和页面展示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9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idCardNo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身份证号码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FF0000"/>
                <w:sz w:val="18"/>
                <w:szCs w:val="18"/>
                <w:woUserID w:val="1"/>
              </w:rPr>
            </w:pPr>
            <w:r>
              <w:rPr>
                <w:rFonts w:hint="eastAsia"/>
                <w:color w:val="FF0000"/>
                <w:sz w:val="18"/>
                <w:szCs w:val="18"/>
                <w:woUserID w:val="5"/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10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admissNum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住院次数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left="0" w:right="0" w:firstLine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数值型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indays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住院天数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left="0" w:right="0" w:firstLine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数值型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FF0000"/>
                <w:sz w:val="18"/>
                <w:szCs w:val="18"/>
                <w:woUserID w:val="1"/>
              </w:rPr>
            </w:pPr>
            <w:r>
              <w:rPr>
                <w:rFonts w:hint="eastAsia"/>
                <w:color w:val="FF0000"/>
                <w:sz w:val="18"/>
                <w:szCs w:val="18"/>
                <w:woUserID w:val="1"/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left="0" w:leftChars="0" w:right="0" w:firstLine="0" w:firstLineChars="0"/>
              <w:jc w:val="left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出院-入院，当天入出院为1.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影响规则和页面展示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commentRangeStart w:id="2"/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status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病人当前状态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数值型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FF0000"/>
                <w:sz w:val="18"/>
                <w:szCs w:val="18"/>
                <w:woUserID w:val="4"/>
              </w:rPr>
            </w:pPr>
            <w:r>
              <w:rPr>
                <w:rFonts w:hint="default"/>
                <w:color w:val="000000"/>
                <w:sz w:val="18"/>
                <w:szCs w:val="18"/>
                <w:woUserID w:val="4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left="0" w:leftChars="0" w:right="0" w:firstLine="0" w:firstLineChars="0"/>
              <w:jc w:val="left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6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6"/>
              </w:rPr>
              <w:t>0-在院；1-出院</w:t>
            </w:r>
            <w:commentRangeEnd w:id="2"/>
            <w:r>
              <w:rPr>
                <w:rFonts w:hint="default"/>
                <w:woUserID w:val="6"/>
              </w:rPr>
              <w:commentReference w:id="2"/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admissionDate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入院时间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日期型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FF0000"/>
                <w:sz w:val="18"/>
                <w:szCs w:val="18"/>
                <w:woUserID w:val="1"/>
              </w:rPr>
            </w:pPr>
            <w:r>
              <w:rPr>
                <w:rFonts w:hint="default"/>
                <w:color w:val="FF0000"/>
                <w:sz w:val="18"/>
                <w:szCs w:val="18"/>
                <w:woUserID w:val="1"/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left="0" w:right="0" w:firstLine="0"/>
              <w:jc w:val="left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yyyy-MM-dd HH:mm:ss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影响规则和页面展示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admissDeptCode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right="0" w:firstLine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入院科室编码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影响规则和页面展示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admissWardCode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right="0" w:firstLine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入院病区编码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影响规则和页面展示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inpDoctorCode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right="0" w:firstLine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住院医师编码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影响规则和页面展示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teamCode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医疗组编码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影响规则和页面展示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8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currDeptCode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当前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科室</w:t>
            </w: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9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currWardCode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当前病区代码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  <w:t>20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currBedCode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床位号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dischargeDeptCode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right="0" w:firstLine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出院科室编码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dischargeWardCode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right="0" w:firstLine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出院病区编码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dischargeDate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right="0" w:firstLine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出院日期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left="0" w:right="0" w:firstLine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日期型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leftChars="0" w:right="0" w:firstLine="0" w:firstLineChars="0"/>
              <w:jc w:val="left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yyyy-MM-dd HH:mm:ss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chiefDoctorCode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right="0" w:firstLine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主任医师编码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attendingDoctorCode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right="0" w:firstLine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主治医师编码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insuranceNatureCode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right="0" w:firstLine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医保类型编码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5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leftChars="0" w:right="0" w:firstLine="0" w:firstLineChars="0"/>
              <w:jc w:val="left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0-其他、1-职工、2-居民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  <w:woUserID w:val="4"/>
              </w:rPr>
              <w:t>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insuranceNatureName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right="0" w:firstLine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医保类型名称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5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leftChars="0" w:right="0" w:firstLine="0" w:firstLineChars="0"/>
              <w:jc w:val="left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0-其他、1-职工、2-居民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  <w:woUserID w:val="4"/>
              </w:rPr>
              <w:t>8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insurancePlaceCode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参保地编码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leftChars="0" w:right="0" w:firstLine="0" w:firstLineChars="0"/>
              <w:jc w:val="left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患者参加保险的地区，根据医院实际情况填写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9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insurancePlaceName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参保地名称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leftChars="0" w:right="0" w:firstLine="0" w:firstLineChars="0"/>
              <w:jc w:val="left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患者参加保险的地区，根据医院实际情况填写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30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insuranceTypeCode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参保类型代码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FF0000"/>
                <w:sz w:val="18"/>
                <w:szCs w:val="18"/>
                <w:woUserID w:val="1"/>
              </w:rPr>
            </w:pPr>
            <w:r>
              <w:rPr>
                <w:rFonts w:hint="default"/>
                <w:color w:val="FF0000"/>
                <w:sz w:val="18"/>
                <w:szCs w:val="18"/>
                <w:woUserID w:val="1"/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leftChars="0" w:right="0" w:rightChars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3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3"/>
              </w:rPr>
              <w:t>0-</w:t>
            </w:r>
            <w:r>
              <w:rPr>
                <w:rFonts w:hint="default" w:ascii="宋体" w:hAnsi="宋体" w:eastAsia="宋体" w:cs="宋体"/>
                <w:color w:val="000000"/>
                <w:sz w:val="18"/>
                <w:szCs w:val="18"/>
                <w:woUserID w:val="3"/>
              </w:rPr>
              <w:t>自费</w:t>
            </w: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3"/>
              </w:rPr>
              <w:t>、1-</w:t>
            </w:r>
            <w:r>
              <w:rPr>
                <w:rFonts w:hint="default" w:ascii="宋体" w:hAnsi="宋体" w:eastAsia="宋体" w:cs="宋体"/>
                <w:color w:val="000000"/>
                <w:sz w:val="18"/>
                <w:szCs w:val="18"/>
                <w:woUserID w:val="3"/>
              </w:rPr>
              <w:t>医保</w:t>
            </w: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3"/>
              </w:rPr>
              <w:t>、2-</w:t>
            </w:r>
            <w:r>
              <w:rPr>
                <w:rFonts w:hint="default" w:ascii="宋体" w:hAnsi="宋体" w:eastAsia="宋体" w:cs="宋体"/>
                <w:color w:val="000000"/>
                <w:sz w:val="18"/>
                <w:szCs w:val="18"/>
                <w:woUserID w:val="3"/>
              </w:rPr>
              <w:t>离休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rightChars="0" w:firstLine="0" w:firstLineChars="0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4"/>
              </w:rPr>
              <w:t>影响规则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3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insuranceTypeName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参保类型名称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FF0000"/>
                <w:sz w:val="18"/>
                <w:szCs w:val="18"/>
                <w:woUserID w:val="1"/>
              </w:rPr>
            </w:pPr>
            <w:r>
              <w:rPr>
                <w:rFonts w:hint="default"/>
                <w:color w:val="FF0000"/>
                <w:sz w:val="18"/>
                <w:szCs w:val="18"/>
                <w:woUserID w:val="1"/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leftChars="0" w:right="0" w:rightChars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3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0-</w:t>
            </w:r>
            <w:r>
              <w:rPr>
                <w:rFonts w:hint="default" w:ascii="宋体" w:hAnsi="宋体" w:eastAsia="宋体" w:cs="宋体"/>
                <w:color w:val="000000"/>
                <w:sz w:val="18"/>
                <w:szCs w:val="18"/>
                <w:woUserID w:val="3"/>
              </w:rPr>
              <w:t>自费</w:t>
            </w: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、1-</w:t>
            </w:r>
            <w:r>
              <w:rPr>
                <w:rFonts w:hint="default" w:ascii="宋体" w:hAnsi="宋体" w:eastAsia="宋体" w:cs="宋体"/>
                <w:color w:val="000000"/>
                <w:sz w:val="18"/>
                <w:szCs w:val="18"/>
                <w:woUserID w:val="3"/>
              </w:rPr>
              <w:t>医保</w:t>
            </w: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、2-</w:t>
            </w:r>
            <w:r>
              <w:rPr>
                <w:rFonts w:hint="default" w:ascii="宋体" w:hAnsi="宋体" w:eastAsia="宋体" w:cs="宋体"/>
                <w:color w:val="000000"/>
                <w:sz w:val="18"/>
                <w:szCs w:val="18"/>
                <w:woUserID w:val="3"/>
              </w:rPr>
              <w:t>离休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rightChars="0" w:firstLine="0" w:firstLineChars="0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  <w:woUserID w:val="3"/>
              </w:rPr>
              <w:t>影响规则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3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4"/>
              </w:rPr>
              <w:t>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medicalDivisionName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统筹区名称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leftChars="0" w:right="0" w:firstLine="0" w:firstLineChars="0"/>
              <w:jc w:val="left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根据医院实际情况填写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32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insCategoryCode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标准险种类型代码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leftChars="0" w:right="0" w:firstLine="0" w:firstLineChars="0"/>
              <w:jc w:val="left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310-职工基本医疗保险、320-公务员医疗补助、321-高层次人才、330-大额医疗费用补助、340-离休人员医疗保障、350-一至六级残废军人医疗补助、370-企业补充医疗保险、390-城乡居民基本医疗保险、392-城乡居民大病医疗保险、399-其他特殊人员医疗保障、510-生育保险、39904-建国前老工人医疗保险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33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insCategoryName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标准险种类型名称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40" w:lineRule="auto"/>
              <w:ind w:left="0" w:leftChars="0" w:right="0" w:firstLine="0" w:firstLineChars="0"/>
              <w:jc w:val="left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310-职工基本医疗保险、320-公务员医疗补助、321-高层次人才、330-大额医疗费用补助、340-离休人员医疗保障、350-一至六级残废军人医疗补助、370-企业补充医疗保险、390-城乡居民基本医疗保险、392-城乡居民大病医疗保险、399-其他特殊人员医疗保</w:t>
            </w:r>
            <w:r>
              <w:rPr>
                <w:rFonts w:hint="default" w:ascii="宋体" w:hAnsi="宋体" w:eastAsia="宋体" w:cs="宋体"/>
                <w:color w:val="000000"/>
                <w:sz w:val="18"/>
                <w:szCs w:val="18"/>
                <w:woUserID w:val="1"/>
              </w:rPr>
              <w:t>3</w:t>
            </w: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障、510-生育保险、39904-建国前老工人医疗保险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34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settleDate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  <w:t>结算时间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日期型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35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sz w:val="18"/>
                <w:szCs w:val="18"/>
                <w:woUserID w:val="1"/>
              </w:rPr>
              <w:t>patientType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sz w:val="18"/>
                <w:szCs w:val="18"/>
                <w:woUserID w:val="1"/>
              </w:rPr>
              <w:t>特殊病人类型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36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sz w:val="18"/>
                <w:szCs w:val="18"/>
                <w:woUserID w:val="1"/>
              </w:rPr>
            </w:pPr>
            <w:r>
              <w:rPr>
                <w:rFonts w:hint="default"/>
                <w:sz w:val="18"/>
                <w:szCs w:val="18"/>
                <w:woUserID w:val="1"/>
              </w:rPr>
              <w:t>hosInsCategoryCode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sz w:val="18"/>
                <w:szCs w:val="18"/>
                <w:woUserID w:val="1"/>
              </w:rPr>
            </w:pPr>
            <w:r>
              <w:rPr>
                <w:rFonts w:hint="default"/>
                <w:sz w:val="18"/>
                <w:szCs w:val="18"/>
                <w:woUserID w:val="1"/>
              </w:rPr>
              <w:t>院内</w:t>
            </w: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险种编码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Times New Roman"/>
                <w:color w:val="000000" w:themeColor="text1"/>
                <w:sz w:val="18"/>
                <w:szCs w:val="18"/>
                <w:lang w:val="en-US" w:eastAsia="zh-CN" w:bidi="ar-SA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1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  <w:t>根据医院实际情况填写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5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5"/>
              </w:rPr>
              <w:t>37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FF0000"/>
                <w:sz w:val="18"/>
                <w:szCs w:val="18"/>
                <w:lang w:val="en-US" w:eastAsia="zh-CN" w:bidi="zh-CN"/>
              </w:rPr>
            </w:pPr>
            <w:r>
              <w:rPr>
                <w:rFonts w:hint="default" w:ascii="宋体" w:hAnsi="宋体" w:eastAsia="宋体" w:cs="宋体"/>
                <w:color w:val="FF0000"/>
                <w:sz w:val="18"/>
                <w:szCs w:val="18"/>
                <w:lang w:eastAsia="zh-CN" w:bidi="zh-CN"/>
                <w:woUserID w:val="5"/>
              </w:rPr>
              <w:t>insuranceNatureCodeHospital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FF0000"/>
                <w:sz w:val="18"/>
                <w:szCs w:val="18"/>
                <w:lang w:val="en-US" w:eastAsia="zh-CN" w:bidi="zh-CN"/>
              </w:rPr>
            </w:pPr>
            <w:r>
              <w:rPr>
                <w:rFonts w:hint="default" w:ascii="宋体" w:hAnsi="宋体" w:eastAsia="宋体" w:cs="宋体"/>
                <w:color w:val="FF0000"/>
                <w:sz w:val="18"/>
                <w:szCs w:val="18"/>
                <w:lang w:eastAsia="zh-CN" w:bidi="zh-CN"/>
              </w:rPr>
              <w:t>院内医保类型编码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FF0000"/>
                <w:sz w:val="18"/>
                <w:szCs w:val="18"/>
                <w:lang w:val="zh-CN" w:eastAsia="zh-CN" w:bidi="zh-CN"/>
              </w:rPr>
            </w:pP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  <w:lang w:eastAsia="zh-CN" w:bidi="zh-CN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FF0000"/>
                <w:sz w:val="18"/>
                <w:szCs w:val="18"/>
                <w:lang w:val="zh-CN" w:eastAsia="zh-CN" w:bidi="zh-CN"/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FF0000"/>
                <w:sz w:val="18"/>
                <w:szCs w:val="18"/>
                <w:woUserID w:val="1"/>
              </w:rPr>
            </w:pPr>
            <w:r>
              <w:rPr>
                <w:rFonts w:hint="eastAsia"/>
                <w:color w:val="FF0000"/>
                <w:sz w:val="18"/>
                <w:szCs w:val="18"/>
                <w:woUserID w:val="5"/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5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5"/>
              </w:rPr>
              <w:t>38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FF0000"/>
                <w:sz w:val="18"/>
                <w:szCs w:val="18"/>
                <w:lang w:val="en-US" w:eastAsia="zh-CN" w:bidi="zh-CN"/>
              </w:rPr>
            </w:pPr>
            <w:commentRangeStart w:id="3"/>
            <w:r>
              <w:rPr>
                <w:rFonts w:hint="default" w:ascii="宋体" w:hAnsi="宋体" w:eastAsia="宋体" w:cs="宋体"/>
                <w:color w:val="FF0000"/>
                <w:sz w:val="18"/>
                <w:szCs w:val="18"/>
                <w:lang w:eastAsia="zh-CN" w:bidi="zh-CN"/>
              </w:rPr>
              <w:t>insuranceNatureNameHospital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FF0000"/>
                <w:sz w:val="18"/>
                <w:szCs w:val="18"/>
                <w:lang w:val="en-US" w:eastAsia="zh-CN" w:bidi="zh-CN"/>
              </w:rPr>
            </w:pPr>
            <w:r>
              <w:rPr>
                <w:rFonts w:hint="default" w:ascii="宋体" w:hAnsi="宋体" w:eastAsia="宋体" w:cs="宋体"/>
                <w:color w:val="FF0000"/>
                <w:sz w:val="18"/>
                <w:szCs w:val="18"/>
                <w:lang w:eastAsia="zh-CN" w:bidi="zh-CN"/>
              </w:rPr>
              <w:t>院内医保类型名称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widowControl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FF0000"/>
                <w:sz w:val="18"/>
                <w:szCs w:val="18"/>
                <w:lang w:val="en-US" w:eastAsia="zh-CN" w:bidi="zh-CN"/>
              </w:rPr>
            </w:pP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  <w:lang w:eastAsia="zh-CN" w:bidi="zh-CN"/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 w:ascii="宋体" w:hAnsi="宋体" w:eastAsia="宋体" w:cs="宋体"/>
                <w:color w:val="FF0000"/>
                <w:sz w:val="18"/>
                <w:szCs w:val="18"/>
                <w:lang w:val="zh-CN" w:eastAsia="zh-CN" w:bidi="zh-CN"/>
                <w:woUserID w:val="1"/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/>
                <w:color w:val="FF0000"/>
                <w:sz w:val="18"/>
                <w:szCs w:val="18"/>
                <w:woUserID w:val="6"/>
              </w:rPr>
            </w:pPr>
            <w:r>
              <w:rPr>
                <w:rFonts w:hint="eastAsia"/>
                <w:color w:val="FF0000"/>
                <w:sz w:val="18"/>
                <w:szCs w:val="18"/>
                <w:woUserID w:val="6"/>
              </w:rPr>
              <w:t>N</w:t>
            </w:r>
            <w:commentRangeEnd w:id="3"/>
            <w:r>
              <w:rPr>
                <w:rFonts w:hint="default"/>
                <w:woUserID w:val="6"/>
              </w:rPr>
              <w:commentReference w:id="3"/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1"/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leftChars="0" w:right="0" w:firstLine="0" w:firstLineChars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  <w:woUserID w:val="1"/>
              </w:rPr>
            </w:pPr>
          </w:p>
        </w:tc>
      </w:tr>
    </w:tbl>
    <w:p>
      <w:pPr>
        <w:rPr>
          <w:lang w:val="en-US"/>
          <w:woUserID w:val="1"/>
        </w:rPr>
      </w:pPr>
    </w:p>
    <w:p>
      <w:pPr>
        <w:pStyle w:val="12"/>
        <w:jc w:val="center"/>
        <w:rPr>
          <w:rFonts w:eastAsia="宋体"/>
          <w:woUserID w:val="4"/>
        </w:rPr>
      </w:pPr>
      <w:r>
        <w:rPr>
          <w:woUserID w:val="4"/>
        </w:rPr>
        <w:t>表</w:t>
      </w:r>
      <w:r>
        <w:rPr>
          <w:woUserID w:val="3"/>
        </w:rPr>
        <w:t xml:space="preserve">2-5  </w:t>
      </w:r>
      <w:r>
        <w:rPr>
          <w:rFonts w:hint="eastAsia"/>
          <w:woUserID w:val="4"/>
        </w:rPr>
        <w:t>输入</w:t>
      </w:r>
      <w:r>
        <w:rPr>
          <w:rFonts w:hint="eastAsia"/>
          <w:lang w:val="en-US"/>
          <w:woUserID w:val="4"/>
        </w:rPr>
        <w:t>-</w:t>
      </w:r>
      <w:r>
        <w:rPr>
          <w:rFonts w:hint="default"/>
          <w:woUserID w:val="4"/>
        </w:rPr>
        <w:t>住院</w:t>
      </w:r>
      <w:r>
        <w:rPr>
          <w:rFonts w:hint="default"/>
          <w:woUserID w:val="3"/>
        </w:rPr>
        <w:t>诊断集合</w:t>
      </w:r>
      <w:r>
        <w:rPr>
          <w:rFonts w:hint="eastAsia"/>
          <w:woUserID w:val="4"/>
        </w:rPr>
        <w:t>（节点标识</w:t>
      </w:r>
      <w:r>
        <w:rPr>
          <w:rFonts w:hint="eastAsia"/>
          <w:lang w:val="en-US"/>
          <w:woUserID w:val="4"/>
        </w:rPr>
        <w:t>：</w:t>
      </w:r>
      <w:r>
        <w:rPr>
          <w:rFonts w:hint="default"/>
          <w:woUserID w:val="4"/>
        </w:rPr>
        <w:t>diagnosisInfo</w:t>
      </w:r>
      <w:r>
        <w:rPr>
          <w:rFonts w:hint="eastAsia"/>
          <w:woUserID w:val="4"/>
        </w:rPr>
        <w:t>）</w:t>
      </w:r>
    </w:p>
    <w:tbl>
      <w:tblPr>
        <w:tblStyle w:val="29"/>
        <w:tblW w:w="951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auto"/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563"/>
        <w:gridCol w:w="1844"/>
        <w:gridCol w:w="1559"/>
        <w:gridCol w:w="954"/>
        <w:gridCol w:w="463"/>
        <w:gridCol w:w="564"/>
        <w:gridCol w:w="1782"/>
        <w:gridCol w:w="178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序号</w:t>
            </w:r>
          </w:p>
        </w:tc>
        <w:tc>
          <w:tcPr>
            <w:tcW w:w="18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参数代码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参数名称</w:t>
            </w:r>
          </w:p>
        </w:tc>
        <w:tc>
          <w:tcPr>
            <w:tcW w:w="9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参数类型</w:t>
            </w:r>
          </w:p>
        </w:tc>
        <w:tc>
          <w:tcPr>
            <w:tcW w:w="4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参数长度</w:t>
            </w:r>
          </w:p>
        </w:tc>
        <w:tc>
          <w:tcPr>
            <w:tcW w:w="5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是否必填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说明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影响说明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1</w:t>
            </w:r>
          </w:p>
        </w:tc>
        <w:tc>
          <w:tcPr>
            <w:tcW w:w="18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right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diagCode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right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院内诊断代码</w:t>
            </w:r>
          </w:p>
        </w:tc>
        <w:tc>
          <w:tcPr>
            <w:tcW w:w="9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字符型</w:t>
            </w:r>
          </w:p>
        </w:tc>
        <w:tc>
          <w:tcPr>
            <w:tcW w:w="4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5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Y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2</w:t>
            </w:r>
          </w:p>
        </w:tc>
        <w:tc>
          <w:tcPr>
            <w:tcW w:w="18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right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diagName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right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院内诊断名称</w:t>
            </w:r>
          </w:p>
        </w:tc>
        <w:tc>
          <w:tcPr>
            <w:tcW w:w="9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字符型</w:t>
            </w:r>
          </w:p>
        </w:tc>
        <w:tc>
          <w:tcPr>
            <w:tcW w:w="4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5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Y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3</w:t>
            </w:r>
          </w:p>
        </w:tc>
        <w:tc>
          <w:tcPr>
            <w:tcW w:w="18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right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icdCode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right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标准ICD诊断编码</w:t>
            </w:r>
          </w:p>
        </w:tc>
        <w:tc>
          <w:tcPr>
            <w:tcW w:w="9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字符型</w:t>
            </w:r>
          </w:p>
        </w:tc>
        <w:tc>
          <w:tcPr>
            <w:tcW w:w="4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5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Y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4</w:t>
            </w:r>
          </w:p>
        </w:tc>
        <w:tc>
          <w:tcPr>
            <w:tcW w:w="18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right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icdName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right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标准ICD诊断名称</w:t>
            </w:r>
          </w:p>
        </w:tc>
        <w:tc>
          <w:tcPr>
            <w:tcW w:w="9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字符型</w:t>
            </w:r>
          </w:p>
        </w:tc>
        <w:tc>
          <w:tcPr>
            <w:tcW w:w="4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5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Y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5</w:t>
            </w:r>
          </w:p>
        </w:tc>
        <w:tc>
          <w:tcPr>
            <w:tcW w:w="18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right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diagTypeCode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right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诊断类别代码</w:t>
            </w:r>
          </w:p>
        </w:tc>
        <w:tc>
          <w:tcPr>
            <w:tcW w:w="9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字符型</w:t>
            </w:r>
          </w:p>
        </w:tc>
        <w:tc>
          <w:tcPr>
            <w:tcW w:w="4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5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Y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查看数据字典-诊断类型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5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6</w:t>
            </w:r>
          </w:p>
        </w:tc>
        <w:tc>
          <w:tcPr>
            <w:tcW w:w="18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right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diagTypeName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right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医院诊断类别名称</w:t>
            </w:r>
          </w:p>
        </w:tc>
        <w:tc>
          <w:tcPr>
            <w:tcW w:w="9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字符型</w:t>
            </w:r>
          </w:p>
        </w:tc>
        <w:tc>
          <w:tcPr>
            <w:tcW w:w="4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5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Y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查看数据字典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-诊断类型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5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7</w:t>
            </w:r>
          </w:p>
        </w:tc>
        <w:tc>
          <w:tcPr>
            <w:tcW w:w="18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leftChars="0" w:right="0" w:firstLine="0" w:firstLineChars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sn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leftChars="0" w:right="0" w:firstLine="0" w:firstLineChars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诊断顺序</w:t>
            </w:r>
          </w:p>
        </w:tc>
        <w:tc>
          <w:tcPr>
            <w:tcW w:w="9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数字类型</w:t>
            </w:r>
          </w:p>
        </w:tc>
        <w:tc>
          <w:tcPr>
            <w:tcW w:w="4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5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Y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320" w:hRule="atLeast"/>
          <w:jc w:val="center"/>
        </w:trPr>
        <w:tc>
          <w:tcPr>
            <w:tcW w:w="5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8</w:t>
            </w:r>
          </w:p>
        </w:tc>
        <w:tc>
          <w:tcPr>
            <w:tcW w:w="18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leftChars="0" w:right="0" w:firstLine="0" w:firstLineChars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signMain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spacing w:before="0" w:after="0"/>
              <w:ind w:left="0" w:leftChars="0" w:right="0" w:firstLine="0" w:firstLineChars="0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主诊断标识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 xml:space="preserve"> </w:t>
            </w:r>
          </w:p>
        </w:tc>
        <w:tc>
          <w:tcPr>
            <w:tcW w:w="9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字符型</w:t>
            </w:r>
          </w:p>
        </w:tc>
        <w:tc>
          <w:tcPr>
            <w:tcW w:w="4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  <w:tc>
          <w:tcPr>
            <w:tcW w:w="5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Y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0-非主诊断1-主诊断</w:t>
            </w:r>
          </w:p>
        </w:tc>
        <w:tc>
          <w:tcPr>
            <w:tcW w:w="17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</w:p>
        </w:tc>
      </w:tr>
    </w:tbl>
    <w:p>
      <w:pPr>
        <w:rPr>
          <w:lang w:val="en-US"/>
        </w:rPr>
      </w:pPr>
    </w:p>
    <w:bookmarkEnd w:id="60"/>
    <w:p>
      <w:pPr>
        <w:pStyle w:val="5"/>
        <w:rPr>
          <w:lang w:val="en-US"/>
        </w:rPr>
      </w:pPr>
      <w:bookmarkStart w:id="61" w:name="_Toc178880423"/>
      <w:bookmarkStart w:id="62" w:name="_Toc353018893"/>
      <w:r>
        <w:rPr>
          <w:rFonts w:hint="eastAsia"/>
          <w:lang w:val="en-US"/>
        </w:rPr>
        <w:t>示例</w:t>
      </w:r>
      <w:bookmarkEnd w:id="61"/>
      <w:bookmarkEnd w:id="62"/>
    </w:p>
    <w:p>
      <w:pPr>
        <w:rPr>
          <w:lang w:val="en-US"/>
        </w:rPr>
      </w:pPr>
      <w:r>
        <w:rPr>
          <w:rFonts w:hint="eastAsia"/>
          <w:lang w:val="en-US"/>
        </w:rPr>
        <w:t>输入示例：</w:t>
      </w:r>
    </w:p>
    <w:tbl>
      <w:tblPr>
        <w:tblStyle w:val="3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3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6" w:type="dxa"/>
          </w:tcPr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"methodName"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"Z001"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"params"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"pid"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"166714707"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"hosCode"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"bjyq"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"orgCode"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"JG-bjyq"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"sceneCode"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"05"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"empNo"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"7779981"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"feeDetail"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"feeId"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"e8afc455-c7bf-3479-e053-0100a8ac6fda"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"itemCode"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"T6035"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"itemName"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"聚维酮碘溶液"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"insuranceCode"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"XD08AGJ159S001020101062"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"insuranceName"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"西药费"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"itemTypeCode"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"07"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"itemTypeName"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"西药费"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"chargeDate"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"2022-09-15 11:12:12"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"amount"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"500"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"price"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"0.0436"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"fee"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"21.8"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"currWardCode"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"182"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"currDeptCode"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"182"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"teamCode"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"orderDoctorCode"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"xyj1"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"orderDeptCode"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"182"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"executeDeptCode"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"0309"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"c1856459-8392-48a3-b9ca-f82398fcfc1d"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"isIns"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"isMaZui"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"currDrordFlag"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"bakFeeId"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"insProCode"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"XD08AGJ159S001020101062"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"insProName"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"西药费"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"packAmount"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98658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1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"packUnit"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"盒"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"minUnit"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"receiptDetailNum"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"1234s992340294242"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],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"orderDetail"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"c1856459-8392-48a3-b9ca-f82398fcfc1d"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"orderParentId"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"orderItemCode"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"I060002707"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"orderItemName"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"聚维酮碘溶液 5%500ml/瓶"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"orderDate"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"2022-09-15 11:39:00"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"stopDate"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"2022-09-15 11:54:23"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"signValidity"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"groupNo"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"gn1"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"signMain"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"orderStatus"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"8"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"orderType"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"orderDoctorCode"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"xyj1"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"orderDeptCode"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"182"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"orderWardCode"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"0405"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"spec"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"5%500ml/瓶"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"dose"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"doseUnit"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"amount"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"500"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"amountUnit"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"ml"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"total"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"500"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"totalUnit"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"ml"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"curryMedSign"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"frequency"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"一次性"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"medWay"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"外用"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"form"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"startDate"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"2022-09-15 11:39:00"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"endDate"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"2022-09-15 11:54:23"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4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woUserID w:val="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]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eastAsia="zh-CN" w:bidi="ar"/>
                <w:woUserID w:val="4"/>
              </w:rPr>
              <w:t>,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  <w:woUserID w:val="4"/>
              </w:rPr>
              <w:t xml:space="preserve">  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  <w:woUserID w:val="4"/>
              </w:rPr>
              <w:t>diagnosisInfo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  <w:woUserID w:val="4"/>
              </w:rPr>
              <w:t>": [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4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woUserID w:val="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  <w:woUserID w:val="4"/>
              </w:rPr>
              <w:t xml:space="preserve">                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4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woUserID w:val="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  <w:woUserID w:val="4"/>
              </w:rPr>
              <w:t xml:space="preserve">                    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  <w:woUserID w:val="4"/>
              </w:rPr>
              <w:t>inpNo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  <w:woUserID w:val="4"/>
              </w:rPr>
              <w:t>": "20230220001",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4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woUserID w:val="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  <w:woUserID w:val="4"/>
              </w:rPr>
              <w:t xml:space="preserve">                    "diagCode": "2ef6cbf1-b8e6-4996-8a92-31ee3f440172",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4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woUserID w:val="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  <w:woUserID w:val="4"/>
              </w:rPr>
              <w:t xml:space="preserve">                    "diagName": "确认妊娠",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4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woUserID w:val="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  <w:woUserID w:val="4"/>
              </w:rPr>
              <w:t xml:space="preserve">                    "icdCode": "A09.900x005",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4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woUserID w:val="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  <w:woUserID w:val="4"/>
              </w:rPr>
              <w:t xml:space="preserve">                    "icdName": "新生儿腹泻",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4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woUserID w:val="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  <w:woUserID w:val="4"/>
              </w:rPr>
              <w:t xml:space="preserve">                    "diagTypeCode": "",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4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woUserID w:val="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  <w:woUserID w:val="4"/>
              </w:rPr>
              <w:t xml:space="preserve">                    "diagTypeName": "入院诊断",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4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woUserID w:val="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  <w:woUserID w:val="4"/>
              </w:rPr>
              <w:t xml:space="preserve">                    "sn": "1",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4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woUserID w:val="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  <w:woUserID w:val="4"/>
              </w:rPr>
              <w:t xml:space="preserve">                    "diagDate": "2023-02-08 10:25:11",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4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woUserID w:val="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  <w:woUserID w:val="4"/>
              </w:rPr>
              <w:t xml:space="preserve">                    "signMain": "0"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autoSpaceDE w:val="0"/>
              <w:autoSpaceDN w:val="0"/>
              <w:spacing w:before="0" w:beforeAutospacing="0" w:after="0" w:afterAutospacing="0" w:line="24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  <w:woUserID w:val="4"/>
              </w:rPr>
              <w:t xml:space="preserve">                }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]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70" w:lineRule="atLeast"/>
              <w:ind w:left="0" w:right="0"/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</w:pPr>
          </w:p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 w:line="270" w:lineRule="atLeast"/>
              <w:ind w:left="0" w:right="0"/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</w:pPr>
          </w:p>
        </w:tc>
      </w:tr>
    </w:tbl>
    <w:p>
      <w:pPr>
        <w:widowControl/>
        <w:shd w:val="clear" w:color="auto" w:fill="FFFFFE"/>
        <w:autoSpaceDE/>
        <w:autoSpaceDN/>
        <w:spacing w:line="270" w:lineRule="atLeast"/>
        <w:rPr>
          <w:rFonts w:ascii="Consolas" w:hAnsi="Consolas"/>
          <w:color w:val="000000"/>
          <w:sz w:val="20"/>
          <w:szCs w:val="20"/>
          <w:lang w:val="en-US" w:bidi="ar-SA"/>
        </w:rPr>
      </w:pPr>
    </w:p>
    <w:p>
      <w:r>
        <w:rPr>
          <w:rFonts w:hint="eastAsia"/>
        </w:rPr>
        <w:t>输出示例：</w:t>
      </w:r>
    </w:p>
    <w:tbl>
      <w:tblPr>
        <w:tblStyle w:val="3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6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6" w:type="dxa"/>
          </w:tcPr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"code"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98658"/>
                <w:sz w:val="21"/>
                <w:szCs w:val="21"/>
                <w:lang w:val="en-US" w:bidi="ar-SA"/>
              </w:rPr>
              <w:t>0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"message"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"success"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"extMessage"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null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"traceId"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"96ff753290844d0db4f2395162b8788e"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"parentTraceId"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null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"timestamp"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98658"/>
                <w:sz w:val="21"/>
                <w:szCs w:val="21"/>
                <w:lang w:val="en-US" w:bidi="ar-SA"/>
              </w:rPr>
              <w:t>1677576007461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"data"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: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"result"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: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"execTime"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98658"/>
                <w:sz w:val="21"/>
                <w:szCs w:val="21"/>
                <w:lang w:val="en-US" w:bidi="ar-SA"/>
              </w:rPr>
              <w:t>1677576011605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"url"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"http://192.168.1.98/medicalaudit/thd/monitor.html?pid=22027167H32060200083&amp;version=708c318d48324ffaa18a94b3df84e20f&amp;medicalType=2"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eastAsia" w:ascii="Consolas" w:hAnsi="Consolas"/>
                <w:color w:val="000000"/>
                <w:sz w:val="21"/>
                <w:szCs w:val="21"/>
                <w:lang w:val="en-US" w:eastAsia="zh-CN" w:bidi="ar-SA"/>
              </w:rPr>
              <w:t xml:space="preserve">           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</w:t>
            </w:r>
            <w:r>
              <w:rPr>
                <w:rFonts w:hint="eastAsia" w:ascii="Consolas" w:hAnsi="Consolas"/>
                <w:color w:val="A31515"/>
                <w:sz w:val="21"/>
                <w:szCs w:val="21"/>
                <w:lang w:val="en-US" w:eastAsia="zh-CN" w:bidi="ar-SA"/>
              </w:rPr>
              <w:t>intoSelf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http://172.16.3.137/medicalaudit/api/facade/third/realtime/isInsInfo?pid=2200213848618849-534150311A1001&amp;version=beb9c67edcc54c57a479bb39c2fa17da&amp;medicalType=2&amp;eventType=2&amp;sceneCode=09&amp;operatorHis=1104&amp;hosCode=48618849-534150311A1001&amp;orgCode=JG-48618849-534150311A1001&amp;no=22002138-1744248749108&amp;styleType=0&amp;preDisCharge=tru</w:t>
            </w:r>
            <w:r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  <w:t>e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"medicalType"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"2"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"rulesResults"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"warnLevel"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"提示性"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"content"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"【银杏二萜内酯葡胺注射液/5ml(支)】限二级及以上医疗机构脑梗死恢复期患者，单次住院最多支付14天。"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"ruleCode"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"insurance-2-1"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"ruleName"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"医保限制药品适用范围"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"warnLevelCode"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"2"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"forceMark"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</w:t>
            </w:r>
            <w:r>
              <w:rPr>
                <w:rFonts w:hint="eastAsia" w:ascii="Consolas" w:hAnsi="Consolas"/>
                <w:color w:val="000000"/>
                <w:sz w:val="21"/>
                <w:szCs w:val="21"/>
                <w:lang w:val="en-US" w:eastAsia="zh-CN" w:bidi="ar-SA"/>
              </w:rPr>
              <w:t xml:space="preserve">              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"forceMark</w:t>
            </w:r>
            <w:r>
              <w:rPr>
                <w:rFonts w:hint="eastAsia" w:ascii="Consolas" w:hAnsi="Consolas"/>
                <w:color w:val="A31515"/>
                <w:sz w:val="21"/>
                <w:szCs w:val="21"/>
                <w:lang w:val="en-US" w:eastAsia="zh-CN" w:bidi="ar-SA"/>
              </w:rPr>
              <w:t>CanUse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"itemList"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"itemCode"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"10354"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"itemName"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"银杏二萜内酯葡胺注射液/5ml(支)"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"itemType"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"order"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"orderId"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"21075463"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"id"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"e8afc455-c7bf-3479-e053-0100a8ac6fdd"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"amount"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"fee"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"violationAmount"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"violationFee"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"chargeDate"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"2023-12-01 00:00:00"</w:t>
            </w:r>
            <w:r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  <w:t xml:space="preserve">                             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</w:t>
            </w:r>
            <w:r>
              <w:rPr>
                <w:rFonts w:hint="eastAsia" w:ascii="Consolas" w:hAnsi="Consolas"/>
                <w:color w:val="A31515"/>
                <w:sz w:val="21"/>
                <w:szCs w:val="21"/>
                <w:lang w:val="en-US" w:eastAsia="zh-CN" w:bidi="ar-SA"/>
              </w:rPr>
              <w:t>autoRefund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</w:t>
            </w:r>
            <w:r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  <w:t>1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</w:t>
            </w:r>
            <w:r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  <w:t>，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 w:eastAsia="宋体"/>
                <w:color w:val="0451A5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  <w:t xml:space="preserve">                             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</w:t>
            </w:r>
            <w:r>
              <w:rPr>
                <w:rFonts w:hint="eastAsia" w:ascii="Consolas" w:hAnsi="Consolas"/>
                <w:color w:val="A31515"/>
                <w:sz w:val="21"/>
                <w:szCs w:val="21"/>
                <w:lang w:val="en-US" w:eastAsia="zh-CN" w:bidi="ar-SA"/>
              </w:rPr>
              <w:t>autoRefundAmount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eastAsia" w:ascii="Consolas" w:hAnsi="Consolas"/>
                <w:color w:val="000000"/>
                <w:sz w:val="21"/>
                <w:szCs w:val="21"/>
                <w:lang w:val="en-US" w:eastAsia="zh-CN" w:bidi="ar-SA"/>
              </w:rPr>
              <w:t>3.5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</w:pP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            },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"itemCode"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"10354"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"itemName"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"银杏二萜内酯葡胺注射液/5ml(支)"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"itemType"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"order"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"orderId"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"21075464"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"id"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"e8afc455-c7bf-3479-e053-0100a8ac6fda"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"amount"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"fee"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"violationAmount"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"violationFee"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"chargeDate"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"2023-12-01 00:00:00"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    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        ]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]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70" w:lineRule="atLeast"/>
              <w:ind w:left="0" w:right="0"/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</w:pP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</w:rPr>
            </w:pPr>
          </w:p>
        </w:tc>
      </w:tr>
    </w:tbl>
    <w:p/>
    <w:p/>
    <w:p>
      <w:pPr>
        <w:widowControl/>
        <w:shd w:val="clear" w:color="auto" w:fill="FFFFFE"/>
        <w:autoSpaceDE/>
        <w:autoSpaceDN/>
        <w:spacing w:line="270" w:lineRule="atLeast"/>
        <w:rPr>
          <w:rFonts w:ascii="Consolas" w:hAnsi="Consolas"/>
          <w:color w:val="000000"/>
          <w:sz w:val="20"/>
          <w:szCs w:val="20"/>
          <w:lang w:val="en-US" w:bidi="ar-SA"/>
        </w:rPr>
      </w:pPr>
    </w:p>
    <w:p>
      <w:pPr>
        <w:pStyle w:val="4"/>
      </w:pPr>
      <w:bookmarkStart w:id="63" w:name="_Toc2123728261"/>
      <w:bookmarkStart w:id="64" w:name="_Toc1928719316"/>
      <w:bookmarkStart w:id="65" w:name="_Toc27800"/>
      <w:r>
        <w:rPr>
          <w:rFonts w:hint="eastAsia"/>
        </w:rPr>
        <w:t>【</w:t>
      </w:r>
      <w:r>
        <w:rPr>
          <w:rFonts w:hint="eastAsia"/>
          <w:lang w:val="en-US"/>
        </w:rPr>
        <w:t>Z003</w:t>
      </w:r>
      <w:r>
        <w:rPr>
          <w:rFonts w:hint="eastAsia"/>
        </w:rPr>
        <w:t>】</w:t>
      </w:r>
      <w:r>
        <w:t>住院事中</w:t>
      </w:r>
      <w:r>
        <w:rPr>
          <w:rFonts w:hint="eastAsia"/>
          <w:lang w:val="en-US"/>
        </w:rPr>
        <w:t>审核</w:t>
      </w:r>
      <w:bookmarkEnd w:id="63"/>
      <w:bookmarkEnd w:id="64"/>
      <w:r>
        <w:t>接口</w:t>
      </w:r>
      <w:bookmarkEnd w:id="65"/>
    </w:p>
    <w:p>
      <w:pPr>
        <w:pStyle w:val="5"/>
        <w:rPr>
          <w:lang w:val="en-US"/>
        </w:rPr>
      </w:pPr>
      <w:bookmarkStart w:id="66" w:name="_Toc956617452"/>
      <w:bookmarkStart w:id="67" w:name="_Toc791043338"/>
      <w:r>
        <w:t>接口</w:t>
      </w:r>
      <w:r>
        <w:rPr>
          <w:rFonts w:hint="eastAsia"/>
          <w:lang w:val="en-US"/>
        </w:rPr>
        <w:t>说明</w:t>
      </w:r>
      <w:bookmarkEnd w:id="66"/>
      <w:bookmarkEnd w:id="67"/>
    </w:p>
    <w:p>
      <w:pPr>
        <w:ind w:firstLine="420"/>
        <w:rPr>
          <w:color w:val="000000"/>
          <w:sz w:val="18"/>
          <w:szCs w:val="18"/>
          <w:lang w:bidi="ar"/>
        </w:rPr>
      </w:pPr>
      <w:r>
        <w:rPr>
          <w:rFonts w:hint="eastAsia"/>
          <w:color w:val="000000"/>
          <w:sz w:val="18"/>
          <w:szCs w:val="18"/>
          <w:lang w:val="en-US" w:bidi="ar"/>
        </w:rPr>
        <w:t>住院医生工作站、护士工作站通过此接口判断是否存在违规并提示</w:t>
      </w:r>
      <w:r>
        <w:rPr>
          <w:color w:val="000000"/>
          <w:sz w:val="18"/>
          <w:szCs w:val="18"/>
          <w:lang w:bidi="ar"/>
        </w:rPr>
        <w:t>。</w:t>
      </w:r>
    </w:p>
    <w:p>
      <w:pPr>
        <w:ind w:firstLine="420"/>
      </w:pPr>
      <w:r>
        <w:rPr>
          <w:color w:val="000000"/>
          <w:sz w:val="18"/>
          <w:szCs w:val="18"/>
          <w:lang w:bidi="ar"/>
        </w:rPr>
        <w:t>当场景是【办理预出院】时，系统会将此pid标记为预出院。在系统展示时也会有标记可以查询此数据。</w:t>
      </w:r>
    </w:p>
    <w:p>
      <w:pPr>
        <w:pStyle w:val="5"/>
        <w:rPr>
          <w:lang w:val="en-US"/>
        </w:rPr>
      </w:pPr>
      <w:bookmarkStart w:id="68" w:name="_Toc840822410"/>
      <w:bookmarkStart w:id="69" w:name="_Toc856726252"/>
      <w:r>
        <w:rPr>
          <w:rFonts w:hint="eastAsia"/>
          <w:lang w:val="en-US"/>
        </w:rPr>
        <w:t>输入</w:t>
      </w:r>
      <w:bookmarkEnd w:id="68"/>
      <w:bookmarkEnd w:id="69"/>
    </w:p>
    <w:p>
      <w:pPr>
        <w:pStyle w:val="12"/>
        <w:jc w:val="center"/>
        <w:rPr>
          <w:lang w:val="en-US"/>
        </w:rPr>
      </w:pPr>
      <w:r>
        <w:t>表</w:t>
      </w:r>
      <w:r>
        <w:rPr>
          <w:woUserID w:val="3"/>
        </w:rPr>
        <w:t>3-1</w:t>
      </w:r>
      <w:r>
        <w:t xml:space="preserve"> </w:t>
      </w:r>
      <w:r>
        <w:rPr>
          <w:rFonts w:hint="eastAsia"/>
        </w:rPr>
        <w:t>输入（节点标识：params）</w:t>
      </w:r>
    </w:p>
    <w:tbl>
      <w:tblPr>
        <w:tblStyle w:val="29"/>
        <w:tblW w:w="772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563"/>
        <w:gridCol w:w="1844"/>
        <w:gridCol w:w="1559"/>
        <w:gridCol w:w="954"/>
        <w:gridCol w:w="463"/>
        <w:gridCol w:w="564"/>
        <w:gridCol w:w="178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tblHeader/>
          <w:jc w:val="center"/>
        </w:trPr>
        <w:tc>
          <w:tcPr>
            <w:tcW w:w="563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序号</w:t>
            </w:r>
          </w:p>
        </w:tc>
        <w:tc>
          <w:tcPr>
            <w:tcW w:w="184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参数代码</w:t>
            </w:r>
          </w:p>
        </w:tc>
        <w:tc>
          <w:tcPr>
            <w:tcW w:w="1559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参数名称</w:t>
            </w:r>
          </w:p>
        </w:tc>
        <w:tc>
          <w:tcPr>
            <w:tcW w:w="95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参数类型</w:t>
            </w:r>
          </w:p>
        </w:tc>
        <w:tc>
          <w:tcPr>
            <w:tcW w:w="463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参数长度</w:t>
            </w:r>
          </w:p>
        </w:tc>
        <w:tc>
          <w:tcPr>
            <w:tcW w:w="56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是否必填</w:t>
            </w:r>
          </w:p>
        </w:tc>
        <w:tc>
          <w:tcPr>
            <w:tcW w:w="1782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pid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住院患者唯一号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字符串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一般取住院号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hosCode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院区编码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字符串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after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院区编码,火树公司给出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o</w:t>
            </w:r>
            <w:r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rgCode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机构编码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字符串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机构编码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,火树公司给出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sz w:val="18"/>
                <w:szCs w:val="18"/>
              </w:rPr>
              <w:t>sceneCode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调用场景编码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字符串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b/>
                <w:bCs/>
                <w:sz w:val="18"/>
                <w:szCs w:val="18"/>
                <w:lang w:val="en-US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val="en-US"/>
              </w:rPr>
              <w:t>此接口中值域：09、1</w:t>
            </w:r>
            <w:r>
              <w:rPr>
                <w:rFonts w:hint="default"/>
                <w:b/>
                <w:bCs/>
                <w:sz w:val="18"/>
                <w:szCs w:val="18"/>
                <w:lang w:val="en-US"/>
              </w:rPr>
              <w:t>1</w:t>
            </w:r>
            <w:r>
              <w:rPr>
                <w:rFonts w:hint="eastAsia"/>
                <w:b/>
                <w:bCs/>
                <w:sz w:val="18"/>
                <w:szCs w:val="18"/>
                <w:lang w:val="en-US"/>
              </w:rPr>
              <w:t>、1</w:t>
            </w:r>
            <w:r>
              <w:rPr>
                <w:rFonts w:hint="default"/>
                <w:b/>
                <w:bCs/>
                <w:sz w:val="18"/>
                <w:szCs w:val="18"/>
                <w:lang w:val="en-US"/>
              </w:rPr>
              <w:t>2</w:t>
            </w:r>
            <w:r>
              <w:rPr>
                <w:rFonts w:hint="eastAsia"/>
                <w:b/>
                <w:bCs/>
                <w:sz w:val="18"/>
                <w:szCs w:val="18"/>
                <w:lang w:val="en-US"/>
              </w:rPr>
              <w:t>、1</w:t>
            </w:r>
            <w:r>
              <w:rPr>
                <w:rFonts w:hint="default"/>
                <w:b/>
                <w:bCs/>
                <w:sz w:val="18"/>
                <w:szCs w:val="18"/>
                <w:lang w:val="en-US"/>
              </w:rPr>
              <w:t>3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查看</w:t>
            </w: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数据字典-医嘱场景。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empNo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bidi="ar"/>
                <w:woUserID w:val="6"/>
              </w:rPr>
            </w:pPr>
            <w:commentRangeStart w:id="4"/>
            <w:r>
              <w:rPr>
                <w:rFonts w:hint="default"/>
                <w:b/>
                <w:bCs/>
                <w:color w:val="FF0000"/>
                <w:sz w:val="18"/>
                <w:szCs w:val="18"/>
                <w:lang w:bidi="ar"/>
                <w:woUserID w:val="6"/>
              </w:rPr>
              <w:t>员工工号</w:t>
            </w:r>
            <w:commentRangeEnd w:id="4"/>
            <w:r>
              <w:rPr>
                <w:rFonts w:hint="default"/>
                <w:woUserID w:val="6"/>
              </w:rPr>
              <w:commentReference w:id="4"/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字符串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1</w:t>
            </w:r>
            <w:r>
              <w:rPr>
                <w:rFonts w:hint="default"/>
                <w:color w:val="000000"/>
                <w:sz w:val="18"/>
                <w:szCs w:val="18"/>
              </w:rPr>
              <w:t>00</w:t>
            </w: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/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用于返回url中的数据展示。</w:t>
            </w:r>
          </w:p>
        </w:tc>
      </w:tr>
    </w:tbl>
    <w:p>
      <w:pPr>
        <w:rPr>
          <w:lang w:val="en-US"/>
        </w:rPr>
      </w:pPr>
    </w:p>
    <w:p>
      <w:pPr>
        <w:pStyle w:val="5"/>
        <w:rPr>
          <w:lang w:val="en-US"/>
        </w:rPr>
      </w:pPr>
      <w:bookmarkStart w:id="70" w:name="_Toc1055858061"/>
      <w:bookmarkStart w:id="71" w:name="_Toc502899349"/>
      <w:r>
        <w:rPr>
          <w:rFonts w:hint="eastAsia"/>
          <w:lang w:val="en-US"/>
        </w:rPr>
        <w:t>示例</w:t>
      </w:r>
      <w:bookmarkEnd w:id="70"/>
      <w:bookmarkEnd w:id="71"/>
    </w:p>
    <w:p>
      <w:pPr>
        <w:rPr>
          <w:lang w:val="en-US"/>
        </w:rPr>
      </w:pPr>
      <w:r>
        <w:rPr>
          <w:rFonts w:hint="eastAsia"/>
          <w:lang w:val="en-US"/>
        </w:rPr>
        <w:t>输入示例：</w:t>
      </w:r>
    </w:p>
    <w:tbl>
      <w:tblPr>
        <w:tblStyle w:val="3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3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6" w:type="dxa"/>
          </w:tcPr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/>
              <w:ind w:left="0" w:right="0"/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  <w:t>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/>
              <w:ind w:left="0" w:right="0"/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  <w:t xml:space="preserve">    </w:t>
            </w:r>
            <w:r>
              <w:rPr>
                <w:rFonts w:hint="default" w:eastAsia="等线" w:asciiTheme="minorHAnsi" w:hAnsiTheme="minorHAnsi" w:cstheme="minorHAnsi"/>
                <w:color w:val="A31515"/>
                <w:sz w:val="18"/>
                <w:szCs w:val="18"/>
                <w:lang w:val="en-US" w:bidi="ar-SA"/>
              </w:rPr>
              <w:t>"methodName"</w:t>
            </w:r>
            <w:r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  <w:t xml:space="preserve">: </w:t>
            </w:r>
            <w:r>
              <w:rPr>
                <w:rFonts w:hint="default" w:eastAsia="等线" w:asciiTheme="minorHAnsi" w:hAnsiTheme="minorHAnsi" w:cstheme="minorHAnsi"/>
                <w:color w:val="0451A5"/>
                <w:sz w:val="18"/>
                <w:szCs w:val="18"/>
                <w:lang w:val="en-US" w:bidi="ar-SA"/>
              </w:rPr>
              <w:t>"Z00</w:t>
            </w:r>
            <w:r>
              <w:rPr>
                <w:rFonts w:hint="default" w:eastAsia="等线" w:asciiTheme="minorHAnsi" w:hAnsiTheme="minorHAnsi" w:cstheme="minorHAnsi"/>
                <w:color w:val="0451A5"/>
                <w:sz w:val="18"/>
                <w:szCs w:val="18"/>
                <w:lang w:bidi="ar-SA"/>
              </w:rPr>
              <w:t>3</w:t>
            </w:r>
            <w:r>
              <w:rPr>
                <w:rFonts w:hint="default" w:eastAsia="等线" w:asciiTheme="minorHAnsi" w:hAnsiTheme="minorHAnsi" w:cstheme="minorHAnsi"/>
                <w:color w:val="0451A5"/>
                <w:sz w:val="18"/>
                <w:szCs w:val="18"/>
                <w:lang w:val="en-US" w:bidi="ar-SA"/>
              </w:rPr>
              <w:t>"</w:t>
            </w:r>
            <w:r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/>
              <w:ind w:left="0" w:right="0"/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  <w:t xml:space="preserve">    </w:t>
            </w:r>
            <w:r>
              <w:rPr>
                <w:rFonts w:hint="default" w:eastAsia="等线" w:asciiTheme="minorHAnsi" w:hAnsiTheme="minorHAnsi" w:cstheme="minorHAnsi"/>
                <w:color w:val="A31515"/>
                <w:sz w:val="18"/>
                <w:szCs w:val="18"/>
                <w:lang w:val="en-US" w:bidi="ar-SA"/>
              </w:rPr>
              <w:t>"params"</w:t>
            </w:r>
            <w:r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  <w:t>: [{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/>
              <w:ind w:left="0" w:right="0"/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  <w:t xml:space="preserve">        </w:t>
            </w:r>
            <w:r>
              <w:rPr>
                <w:rFonts w:hint="default" w:eastAsia="等线" w:asciiTheme="minorHAnsi" w:hAnsiTheme="minorHAnsi" w:cstheme="minorHAnsi"/>
                <w:color w:val="A31515"/>
                <w:sz w:val="18"/>
                <w:szCs w:val="18"/>
                <w:lang w:val="en-US" w:bidi="ar-SA"/>
              </w:rPr>
              <w:t>"pid"</w:t>
            </w:r>
            <w:r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  <w:t xml:space="preserve">: </w:t>
            </w:r>
            <w:r>
              <w:rPr>
                <w:rFonts w:hint="default" w:eastAsia="等线" w:asciiTheme="minorHAnsi" w:hAnsiTheme="minorHAnsi" w:cstheme="minorHAnsi"/>
                <w:color w:val="0451A5"/>
                <w:sz w:val="18"/>
                <w:szCs w:val="18"/>
                <w:lang w:val="en-US" w:bidi="ar-SA"/>
              </w:rPr>
              <w:t>"166714707"</w:t>
            </w:r>
            <w:r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/>
              <w:ind w:left="0" w:right="0"/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  <w:t xml:space="preserve">        </w:t>
            </w:r>
            <w:r>
              <w:rPr>
                <w:rFonts w:hint="default" w:eastAsia="等线" w:asciiTheme="minorHAnsi" w:hAnsiTheme="minorHAnsi" w:cstheme="minorHAnsi"/>
                <w:color w:val="A31515"/>
                <w:sz w:val="18"/>
                <w:szCs w:val="18"/>
                <w:lang w:val="en-US" w:bidi="ar-SA"/>
              </w:rPr>
              <w:t>"hosCode"</w:t>
            </w:r>
            <w:r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  <w:t xml:space="preserve">: </w:t>
            </w:r>
            <w:r>
              <w:rPr>
                <w:rFonts w:hint="default" w:eastAsia="等线" w:asciiTheme="minorHAnsi" w:hAnsiTheme="minorHAnsi" w:cstheme="minorHAnsi"/>
                <w:color w:val="0451A5"/>
                <w:sz w:val="18"/>
                <w:szCs w:val="18"/>
                <w:lang w:val="en-US" w:bidi="ar-SA"/>
              </w:rPr>
              <w:t>"bjyq"</w:t>
            </w:r>
            <w:r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/>
              <w:ind w:left="0" w:right="0"/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  <w:t xml:space="preserve">        </w:t>
            </w:r>
            <w:r>
              <w:rPr>
                <w:rFonts w:hint="default" w:eastAsia="等线" w:asciiTheme="minorHAnsi" w:hAnsiTheme="minorHAnsi" w:cstheme="minorHAnsi"/>
                <w:color w:val="A31515"/>
                <w:sz w:val="18"/>
                <w:szCs w:val="18"/>
                <w:lang w:val="en-US" w:bidi="ar-SA"/>
              </w:rPr>
              <w:t>"orgCode"</w:t>
            </w:r>
            <w:r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  <w:t xml:space="preserve">: </w:t>
            </w:r>
            <w:r>
              <w:rPr>
                <w:rFonts w:hint="default" w:eastAsia="等线" w:asciiTheme="minorHAnsi" w:hAnsiTheme="minorHAnsi" w:cstheme="minorHAnsi"/>
                <w:color w:val="0451A5"/>
                <w:sz w:val="18"/>
                <w:szCs w:val="18"/>
                <w:lang w:val="en-US" w:bidi="ar-SA"/>
              </w:rPr>
              <w:t>"JG-bjyq"</w:t>
            </w:r>
            <w:r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  <w:lang w:val="en-US"/>
              </w:rPr>
            </w:pPr>
            <w:r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  <w:t xml:space="preserve">        </w:t>
            </w:r>
            <w:r>
              <w:rPr>
                <w:rFonts w:hint="default" w:eastAsia="等线" w:asciiTheme="minorHAnsi" w:hAnsiTheme="minorHAnsi" w:cstheme="minorHAnsi"/>
                <w:color w:val="A31515"/>
                <w:sz w:val="18"/>
                <w:szCs w:val="18"/>
                <w:lang w:val="en-US" w:bidi="ar-SA"/>
              </w:rPr>
              <w:t>"sceneCode"</w:t>
            </w:r>
            <w:r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  <w:t xml:space="preserve">: </w:t>
            </w:r>
            <w:r>
              <w:rPr>
                <w:rFonts w:hint="default" w:eastAsia="等线" w:asciiTheme="minorHAnsi" w:hAnsiTheme="minorHAnsi" w:cstheme="minorHAnsi"/>
                <w:color w:val="0451A5"/>
                <w:sz w:val="18"/>
                <w:szCs w:val="18"/>
                <w:lang w:val="en-US" w:bidi="ar-SA"/>
              </w:rPr>
              <w:t>"0</w:t>
            </w:r>
            <w:r>
              <w:rPr>
                <w:rFonts w:hint="default" w:eastAsia="等线" w:asciiTheme="minorHAnsi" w:hAnsiTheme="minorHAnsi" w:cstheme="minorHAnsi"/>
                <w:color w:val="0451A5"/>
                <w:sz w:val="18"/>
                <w:szCs w:val="18"/>
                <w:lang w:bidi="ar-SA"/>
              </w:rPr>
              <w:t>9</w:t>
            </w:r>
            <w:r>
              <w:rPr>
                <w:rFonts w:hint="default" w:eastAsia="等线" w:asciiTheme="minorHAnsi" w:hAnsiTheme="minorHAnsi" w:cstheme="minorHAnsi"/>
                <w:color w:val="0451A5"/>
                <w:sz w:val="18"/>
                <w:szCs w:val="18"/>
                <w:lang w:val="en-US" w:bidi="ar-SA"/>
              </w:rPr>
              <w:t>"</w:t>
            </w:r>
            <w:r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  <w:t>,</w:t>
            </w:r>
            <w:r>
              <w:rPr>
                <w:rFonts w:hint="default"/>
                <w:color w:val="000000"/>
                <w:sz w:val="18"/>
                <w:szCs w:val="18"/>
                <w:lang w:val="en-US"/>
              </w:rPr>
              <w:t xml:space="preserve"> 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/>
              <w:ind w:left="0" w:right="0"/>
              <w:rPr>
                <w:rFonts w:hint="default" w:eastAsia="等线" w:asciiTheme="minorHAnsi" w:hAnsiTheme="minorHAnsi" w:cstheme="minorHAnsi"/>
                <w:color w:val="0451A5"/>
                <w:sz w:val="18"/>
                <w:szCs w:val="18"/>
                <w:lang w:val="en-US" w:bidi="ar-SA"/>
              </w:rPr>
            </w:pPr>
            <w:r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  <w:t xml:space="preserve">        </w:t>
            </w:r>
            <w:r>
              <w:rPr>
                <w:rFonts w:hint="default" w:eastAsia="等线" w:asciiTheme="minorHAnsi" w:hAnsiTheme="minorHAnsi" w:cstheme="minorHAnsi"/>
                <w:color w:val="A31515"/>
                <w:sz w:val="18"/>
                <w:szCs w:val="18"/>
                <w:lang w:val="en-US" w:bidi="ar-SA"/>
              </w:rPr>
              <w:t>"empNo"</w:t>
            </w:r>
            <w:r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  <w:t xml:space="preserve">: </w:t>
            </w:r>
            <w:r>
              <w:rPr>
                <w:rFonts w:hint="default" w:eastAsia="等线" w:asciiTheme="minorHAnsi" w:hAnsiTheme="minorHAnsi" w:cstheme="minorHAnsi"/>
                <w:color w:val="0451A5"/>
                <w:sz w:val="18"/>
                <w:szCs w:val="18"/>
                <w:lang w:val="en-US" w:bidi="ar-SA"/>
              </w:rPr>
              <w:t>"7779981"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/>
              <w:ind w:left="0" w:right="0"/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  <w:t xml:space="preserve">    </w:t>
            </w:r>
            <w:r>
              <w:rPr>
                <w:rFonts w:hint="default" w:eastAsia="等线" w:asciiTheme="minorHAnsi" w:hAnsiTheme="minorHAnsi" w:cstheme="minorHAnsi"/>
                <w:color w:val="0451A5"/>
                <w:sz w:val="18"/>
                <w:szCs w:val="18"/>
                <w:lang w:val="en-US" w:bidi="ar-SA"/>
              </w:rPr>
              <w:t>}]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/>
              <w:ind w:left="0" w:right="0"/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</w:pPr>
            <w:r>
              <w:rPr>
                <w:rFonts w:hint="default" w:eastAsia="等线" w:asciiTheme="minorHAnsi" w:hAnsiTheme="minorHAnsi" w:cstheme="minorHAnsi"/>
                <w:color w:val="000000"/>
                <w:sz w:val="18"/>
                <w:szCs w:val="18"/>
                <w:lang w:val="en-US" w:bidi="ar-SA"/>
              </w:rPr>
              <w:t>}</w:t>
            </w:r>
          </w:p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 w:line="270" w:lineRule="atLeast"/>
              <w:ind w:left="0" w:right="0"/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</w:pPr>
          </w:p>
        </w:tc>
      </w:tr>
    </w:tbl>
    <w:p>
      <w:pPr>
        <w:widowControl/>
        <w:shd w:val="clear" w:color="auto" w:fill="FFFFFE"/>
        <w:autoSpaceDE/>
        <w:autoSpaceDN/>
        <w:spacing w:line="270" w:lineRule="atLeast"/>
        <w:rPr>
          <w:rFonts w:ascii="Consolas" w:hAnsi="Consolas"/>
          <w:color w:val="000000"/>
          <w:sz w:val="20"/>
          <w:szCs w:val="20"/>
          <w:lang w:val="en-US" w:bidi="ar-SA"/>
        </w:rPr>
      </w:pPr>
    </w:p>
    <w:p>
      <w:r>
        <w:rPr>
          <w:rFonts w:hint="eastAsia"/>
        </w:rPr>
        <w:t>输出示例：</w:t>
      </w:r>
    </w:p>
    <w:tbl>
      <w:tblPr>
        <w:tblStyle w:val="3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6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6" w:type="dxa"/>
          </w:tcPr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"code"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98658"/>
                <w:sz w:val="21"/>
                <w:szCs w:val="21"/>
                <w:lang w:val="en-US" w:bidi="ar-SA"/>
              </w:rPr>
              <w:t>0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"message"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"success"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"extMessage"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null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"traceId"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"96ff753290844d0db4f2395162b8788e"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"parentTraceId"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null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"timestamp"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98658"/>
                <w:sz w:val="21"/>
                <w:szCs w:val="21"/>
                <w:lang w:val="en-US" w:bidi="ar-SA"/>
              </w:rPr>
              <w:t>1677576007461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"data"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: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"result"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: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"execTime"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98658"/>
                <w:sz w:val="21"/>
                <w:szCs w:val="21"/>
                <w:lang w:val="en-US" w:bidi="ar-SA"/>
              </w:rPr>
              <w:t>1677576011605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"url"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"http://192.168.1.98/medicalaudit/thd/monitor.html?pid=22027167H32060200083&amp;version=708c318d48324ffaa18a94b3df84e20f&amp;medicalType=2"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eastAsia" w:ascii="Consolas" w:hAnsi="Consolas"/>
                <w:color w:val="000000"/>
                <w:sz w:val="21"/>
                <w:szCs w:val="21"/>
                <w:lang w:val="en-US" w:eastAsia="zh-CN" w:bidi="ar-SA"/>
              </w:rPr>
              <w:t xml:space="preserve">           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</w:t>
            </w:r>
            <w:r>
              <w:rPr>
                <w:rFonts w:hint="eastAsia" w:ascii="Consolas" w:hAnsi="Consolas"/>
                <w:color w:val="A31515"/>
                <w:sz w:val="21"/>
                <w:szCs w:val="21"/>
                <w:lang w:val="en-US" w:eastAsia="zh-CN" w:bidi="ar-SA"/>
              </w:rPr>
              <w:t>intoSelf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http://172.16.3.137/medicalaudit/api/facade/third/realtime/isInsInfo?pid=2200213848618849-534150311A1001&amp;version=beb9c67edcc54c57a479bb39c2fa17da&amp;medicalType=2&amp;eventType=2&amp;sceneCode=09&amp;operatorHis=1104&amp;hosCode=48618849-534150311A1001&amp;orgCode=JG-48618849-534150311A1001&amp;no=22002138-1744248749108&amp;styleType=0&amp;preDisCharge=tru</w:t>
            </w:r>
            <w:r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  <w:t>e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"medicalType"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"2"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"rulesResults"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"warnLevel"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"提示性"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"content"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"【银杏二萜内酯葡胺注射液/5ml(支)】限二级及以上医疗机构脑梗死恢复期患者，单次住院最多支付14天。"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"ruleCode"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"insurance-2-1"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"ruleName"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"医保限制药品适用范围"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"warnLevelCode"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"2"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"forceMark"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 </w:t>
            </w:r>
            <w:r>
              <w:rPr>
                <w:rFonts w:hint="eastAsia" w:ascii="Consolas" w:hAnsi="Consolas"/>
                <w:color w:val="000000"/>
                <w:sz w:val="21"/>
                <w:szCs w:val="21"/>
                <w:lang w:val="en-US" w:eastAsia="zh-CN" w:bidi="ar-SA"/>
              </w:rPr>
              <w:t xml:space="preserve">               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"forceMark</w:t>
            </w:r>
            <w:r>
              <w:rPr>
                <w:rFonts w:hint="eastAsia" w:ascii="Consolas" w:hAnsi="Consolas"/>
                <w:color w:val="A31515"/>
                <w:sz w:val="21"/>
                <w:szCs w:val="21"/>
                <w:lang w:val="en-US" w:eastAsia="zh-CN" w:bidi="ar-SA"/>
              </w:rPr>
              <w:t>CanUse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"itemList"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"itemCode"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"10354"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"itemName"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"银杏二萜内酯葡胺注射液/5ml(支)"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"itemType"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"order"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"orderId"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"21075463"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"id"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"e8afc455-c7bf-3479-e053-0100a8ac6fdd"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"amount"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"fee"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"violationAmount"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"violationFee"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"chargeDate"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"2023-12-01 00:00:00"</w:t>
            </w:r>
            <w:r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  <w:t xml:space="preserve">                             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</w:t>
            </w:r>
            <w:r>
              <w:rPr>
                <w:rFonts w:hint="eastAsia" w:ascii="Consolas" w:hAnsi="Consolas"/>
                <w:color w:val="A31515"/>
                <w:sz w:val="21"/>
                <w:szCs w:val="21"/>
                <w:lang w:val="en-US" w:eastAsia="zh-CN" w:bidi="ar-SA"/>
              </w:rPr>
              <w:t>autoRefund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</w:t>
            </w:r>
            <w:r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  <w:t>1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</w:t>
            </w:r>
            <w:r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  <w:t>，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 w:eastAsia="宋体"/>
                <w:color w:val="0451A5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  <w:t xml:space="preserve">                             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</w:t>
            </w:r>
            <w:r>
              <w:rPr>
                <w:rFonts w:hint="eastAsia" w:ascii="Consolas" w:hAnsi="Consolas"/>
                <w:color w:val="A31515"/>
                <w:sz w:val="21"/>
                <w:szCs w:val="21"/>
                <w:lang w:val="en-US" w:eastAsia="zh-CN" w:bidi="ar-SA"/>
              </w:rPr>
              <w:t>autoRefundAmount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eastAsia" w:ascii="Consolas" w:hAnsi="Consolas"/>
                <w:color w:val="000000"/>
                <w:sz w:val="21"/>
                <w:szCs w:val="21"/>
                <w:lang w:val="en-US" w:eastAsia="zh-CN" w:bidi="ar-SA"/>
              </w:rPr>
              <w:t>3.5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eastAsia" w:ascii="Consolas" w:hAnsi="Consolas"/>
                <w:color w:val="0451A5"/>
                <w:sz w:val="21"/>
                <w:szCs w:val="21"/>
                <w:lang w:val="en-US" w:eastAsia="zh-CN" w:bidi="ar-SA"/>
              </w:rPr>
            </w:pP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            },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"itemCode"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"10354"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"itemName"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"银杏二萜内酯葡胺注射液/5ml(支)"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"itemType"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"order"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"orderId"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"21075464"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"id"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"e8afc455-c7bf-3479-e053-0100a8ac6fda"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"amount"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"fee"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"violationAmount"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"violationFee"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"1"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                            </w:t>
            </w:r>
            <w:r>
              <w:rPr>
                <w:rFonts w:hint="default" w:ascii="Consolas" w:hAnsi="Consolas"/>
                <w:color w:val="A31515"/>
                <w:sz w:val="21"/>
                <w:szCs w:val="21"/>
                <w:lang w:val="en-US" w:bidi="ar-SA"/>
              </w:rPr>
              <w:t>"chargeDate"</w:t>
            </w: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 xml:space="preserve">: </w:t>
            </w:r>
            <w:r>
              <w:rPr>
                <w:rFonts w:hint="default" w:ascii="Consolas" w:hAnsi="Consolas"/>
                <w:color w:val="0451A5"/>
                <w:sz w:val="21"/>
                <w:szCs w:val="21"/>
                <w:lang w:val="en-US" w:bidi="ar-SA"/>
              </w:rPr>
              <w:t>"2023-12-01 00:00:00"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    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        ]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    ]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1"/>
                <w:szCs w:val="21"/>
                <w:lang w:val="en-US" w:bidi="ar-SA"/>
              </w:rPr>
              <w:t>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70" w:lineRule="atLeast"/>
              <w:ind w:left="0" w:right="0"/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</w:pP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</w:rPr>
            </w:pPr>
          </w:p>
        </w:tc>
      </w:tr>
    </w:tbl>
    <w:p>
      <w:pPr>
        <w:pStyle w:val="4"/>
      </w:pPr>
      <w:bookmarkStart w:id="72" w:name="_Toc31727"/>
      <w:r>
        <w:rPr>
          <w:rFonts w:hint="eastAsia"/>
        </w:rPr>
        <w:t>【</w:t>
      </w:r>
      <w:r>
        <w:t>PZ</w:t>
      </w:r>
      <w:r>
        <w:rPr>
          <w:rFonts w:hint="eastAsia"/>
          <w:lang w:val="en-US"/>
        </w:rPr>
        <w:t>001</w:t>
      </w:r>
      <w:r>
        <w:rPr>
          <w:rFonts w:hint="eastAsia"/>
        </w:rPr>
        <w:t>】</w:t>
      </w:r>
      <w:r>
        <w:t>住院</w:t>
      </w:r>
      <w:r>
        <w:rPr>
          <w:rFonts w:hint="eastAsia"/>
          <w:lang w:val="en-US"/>
        </w:rPr>
        <w:t>事前审核</w:t>
      </w:r>
      <w:r>
        <w:t>批量接口</w:t>
      </w:r>
      <w:bookmarkEnd w:id="72"/>
    </w:p>
    <w:p>
      <w:pPr>
        <w:pStyle w:val="5"/>
        <w:rPr>
          <w:lang w:val="en-US"/>
        </w:rPr>
      </w:pPr>
      <w:r>
        <w:t>场景</w:t>
      </w:r>
      <w:r>
        <w:rPr>
          <w:rFonts w:hint="eastAsia"/>
          <w:lang w:val="en-US"/>
        </w:rPr>
        <w:t>说明</w:t>
      </w:r>
    </w:p>
    <w:p>
      <w:pPr>
        <w:rPr>
          <w:color w:val="000000"/>
          <w:sz w:val="18"/>
          <w:szCs w:val="18"/>
          <w:lang w:bidi="ar"/>
        </w:rPr>
      </w:pPr>
      <w:r>
        <w:rPr>
          <w:color w:val="000000"/>
          <w:sz w:val="18"/>
          <w:szCs w:val="18"/>
          <w:lang w:bidi="ar"/>
        </w:rPr>
        <w:t>住院事前审核接口的批量执行版，参数与使用场景和Z001基本相同</w:t>
      </w:r>
    </w:p>
    <w:p>
      <w:pPr>
        <w:pStyle w:val="5"/>
        <w:rPr>
          <w:lang w:val="en-US"/>
        </w:rPr>
      </w:pPr>
      <w:r>
        <w:rPr>
          <w:rFonts w:hint="eastAsia"/>
          <w:lang w:val="en-US"/>
        </w:rPr>
        <w:t>输入</w:t>
      </w:r>
    </w:p>
    <w:p>
      <w:pPr>
        <w:pStyle w:val="12"/>
        <w:jc w:val="center"/>
        <w:rPr>
          <w:rFonts w:eastAsia="宋体"/>
        </w:rPr>
      </w:pPr>
      <w:r>
        <w:t>表</w:t>
      </w:r>
      <w:r>
        <w:rPr>
          <w:woUserID w:val="3"/>
        </w:rPr>
        <w:t>4-</w:t>
      </w:r>
      <w:r>
        <w:fldChar w:fldCharType="begin"/>
      </w:r>
      <w:r>
        <w:instrText xml:space="preserve"> SEQ 表 \* ARABIC </w:instrText>
      </w:r>
      <w:r>
        <w:fldChar w:fldCharType="separate"/>
      </w:r>
      <w:r>
        <w:t>1</w:t>
      </w:r>
      <w:r>
        <w:fldChar w:fldCharType="end"/>
      </w:r>
      <w:r>
        <w:rPr>
          <w:rFonts w:hint="eastAsia"/>
        </w:rPr>
        <w:t xml:space="preserve"> 输入（节点标识：params）</w:t>
      </w:r>
    </w:p>
    <w:tbl>
      <w:tblPr>
        <w:tblStyle w:val="29"/>
        <w:tblW w:w="951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609"/>
        <w:gridCol w:w="1212"/>
        <w:gridCol w:w="1575"/>
        <w:gridCol w:w="1563"/>
        <w:gridCol w:w="525"/>
        <w:gridCol w:w="437"/>
        <w:gridCol w:w="359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tblHeader/>
          <w:jc w:val="center"/>
        </w:trPr>
        <w:tc>
          <w:tcPr>
            <w:tcW w:w="609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序号</w:t>
            </w:r>
          </w:p>
        </w:tc>
        <w:tc>
          <w:tcPr>
            <w:tcW w:w="1212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参数代码</w:t>
            </w:r>
          </w:p>
        </w:tc>
        <w:tc>
          <w:tcPr>
            <w:tcW w:w="1575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参数名称</w:t>
            </w:r>
          </w:p>
        </w:tc>
        <w:tc>
          <w:tcPr>
            <w:tcW w:w="1563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参数类型</w:t>
            </w:r>
          </w:p>
        </w:tc>
        <w:tc>
          <w:tcPr>
            <w:tcW w:w="525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参数长度</w:t>
            </w:r>
          </w:p>
        </w:tc>
        <w:tc>
          <w:tcPr>
            <w:tcW w:w="437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是否必填</w:t>
            </w:r>
          </w:p>
        </w:tc>
        <w:tc>
          <w:tcPr>
            <w:tcW w:w="359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0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21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Theme="minor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patientList</w:t>
            </w:r>
          </w:p>
        </w:tc>
        <w:tc>
          <w:tcPr>
            <w:tcW w:w="157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患者列表</w:t>
            </w:r>
          </w:p>
        </w:tc>
        <w:tc>
          <w:tcPr>
            <w:tcW w:w="1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患者列表集合</w:t>
            </w:r>
          </w:p>
        </w:tc>
        <w:tc>
          <w:tcPr>
            <w:tcW w:w="5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359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sz w:val="18"/>
                <w:szCs w:val="18"/>
              </w:rPr>
            </w:pPr>
            <w:r>
              <w:rPr>
                <w:rFonts w:hint="default"/>
                <w:sz w:val="18"/>
                <w:szCs w:val="18"/>
              </w:rPr>
              <w:t>批量执行涉及到的患者列表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0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21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hosCode</w:t>
            </w:r>
          </w:p>
        </w:tc>
        <w:tc>
          <w:tcPr>
            <w:tcW w:w="157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院区编码</w:t>
            </w:r>
          </w:p>
        </w:tc>
        <w:tc>
          <w:tcPr>
            <w:tcW w:w="1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5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359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院区编码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,火树公司给出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0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121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orgCode</w:t>
            </w:r>
          </w:p>
        </w:tc>
        <w:tc>
          <w:tcPr>
            <w:tcW w:w="157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机构编码</w:t>
            </w:r>
          </w:p>
        </w:tc>
        <w:tc>
          <w:tcPr>
            <w:tcW w:w="1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5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359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机构编码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,火树公司给出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0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sz w:val="18"/>
                <w:szCs w:val="18"/>
              </w:rPr>
            </w:pPr>
            <w:r>
              <w:rPr>
                <w:rFonts w:hint="default"/>
                <w:b/>
                <w:bCs/>
                <w:sz w:val="18"/>
                <w:szCs w:val="18"/>
              </w:rPr>
              <w:t>4</w:t>
            </w:r>
          </w:p>
        </w:tc>
        <w:tc>
          <w:tcPr>
            <w:tcW w:w="121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sz w:val="18"/>
                <w:szCs w:val="18"/>
                <w:lang w:val="en-US"/>
              </w:rPr>
            </w:pPr>
            <w:r>
              <w:rPr>
                <w:rFonts w:hint="default"/>
                <w:b/>
                <w:bCs/>
                <w:sz w:val="18"/>
                <w:szCs w:val="18"/>
              </w:rPr>
              <w:t>sceneCode</w:t>
            </w:r>
          </w:p>
        </w:tc>
        <w:tc>
          <w:tcPr>
            <w:tcW w:w="157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sz w:val="18"/>
                <w:szCs w:val="18"/>
                <w:lang w:val="en-US" w:bidi="ar"/>
              </w:rPr>
            </w:pPr>
            <w:r>
              <w:rPr>
                <w:rFonts w:hint="default"/>
                <w:b/>
                <w:bCs/>
                <w:sz w:val="18"/>
                <w:szCs w:val="18"/>
                <w:lang w:bidi="ar"/>
              </w:rPr>
              <w:t>调用场景编码</w:t>
            </w:r>
          </w:p>
        </w:tc>
        <w:tc>
          <w:tcPr>
            <w:tcW w:w="1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sz w:val="18"/>
                <w:szCs w:val="18"/>
                <w:lang w:val="en-US"/>
              </w:rPr>
            </w:pPr>
            <w:r>
              <w:rPr>
                <w:rFonts w:hint="default"/>
                <w:b/>
                <w:bCs/>
                <w:sz w:val="18"/>
                <w:szCs w:val="18"/>
                <w:lang w:bidi="ar"/>
              </w:rPr>
              <w:t>字符串</w:t>
            </w:r>
          </w:p>
        </w:tc>
        <w:tc>
          <w:tcPr>
            <w:tcW w:w="5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sz w:val="18"/>
                <w:szCs w:val="18"/>
              </w:rPr>
            </w:pPr>
          </w:p>
        </w:tc>
        <w:tc>
          <w:tcPr>
            <w:tcW w:w="43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sz w:val="18"/>
                <w:szCs w:val="18"/>
              </w:rPr>
            </w:pPr>
            <w:r>
              <w:rPr>
                <w:rFonts w:hint="eastAsia"/>
                <w:b/>
                <w:bCs/>
                <w:sz w:val="18"/>
                <w:szCs w:val="18"/>
              </w:rPr>
              <w:t>Y</w:t>
            </w:r>
          </w:p>
        </w:tc>
        <w:tc>
          <w:tcPr>
            <w:tcW w:w="359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b/>
                <w:bCs/>
                <w:sz w:val="18"/>
                <w:szCs w:val="18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val="en-US"/>
              </w:rPr>
              <w:t>此接口中值域：0</w:t>
            </w:r>
            <w:r>
              <w:rPr>
                <w:rFonts w:hint="default"/>
                <w:b/>
                <w:bCs/>
                <w:sz w:val="18"/>
                <w:szCs w:val="18"/>
              </w:rPr>
              <w:t>5</w:t>
            </w:r>
            <w:r>
              <w:rPr>
                <w:rFonts w:hint="eastAsia"/>
                <w:b/>
                <w:bCs/>
                <w:sz w:val="18"/>
                <w:szCs w:val="18"/>
              </w:rPr>
              <w:t>、0</w:t>
            </w:r>
            <w:r>
              <w:rPr>
                <w:rFonts w:hint="default"/>
                <w:b/>
                <w:bCs/>
                <w:sz w:val="18"/>
                <w:szCs w:val="18"/>
              </w:rPr>
              <w:t>5</w:t>
            </w:r>
            <w:r>
              <w:rPr>
                <w:rFonts w:hint="eastAsia"/>
                <w:b/>
                <w:bCs/>
                <w:sz w:val="18"/>
                <w:szCs w:val="18"/>
              </w:rPr>
              <w:t>、0</w:t>
            </w:r>
            <w:r>
              <w:rPr>
                <w:rFonts w:hint="default"/>
                <w:b/>
                <w:bCs/>
                <w:sz w:val="18"/>
                <w:szCs w:val="18"/>
              </w:rPr>
              <w:t>7</w:t>
            </w:r>
            <w:r>
              <w:rPr>
                <w:rFonts w:hint="eastAsia"/>
                <w:b/>
                <w:bCs/>
                <w:sz w:val="18"/>
                <w:szCs w:val="18"/>
              </w:rPr>
              <w:t>、0</w:t>
            </w:r>
            <w:r>
              <w:rPr>
                <w:rFonts w:hint="default"/>
                <w:b/>
                <w:bCs/>
                <w:sz w:val="18"/>
                <w:szCs w:val="18"/>
              </w:rPr>
              <w:t>8</w:t>
            </w:r>
            <w:r>
              <w:rPr>
                <w:rFonts w:hint="eastAsia"/>
                <w:b/>
                <w:bCs/>
                <w:sz w:val="18"/>
                <w:szCs w:val="18"/>
              </w:rPr>
              <w:t>、1</w:t>
            </w:r>
            <w:r>
              <w:rPr>
                <w:rFonts w:hint="default"/>
                <w:b/>
                <w:bCs/>
                <w:sz w:val="18"/>
                <w:szCs w:val="18"/>
              </w:rPr>
              <w:t>0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b/>
                <w:bCs/>
                <w:sz w:val="18"/>
                <w:szCs w:val="18"/>
                <w:lang w:val="en-US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查看</w:t>
            </w: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数据字典-医嘱场景。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0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121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empNo</w:t>
            </w:r>
          </w:p>
        </w:tc>
        <w:tc>
          <w:tcPr>
            <w:tcW w:w="157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bidi="ar"/>
                <w:woUserID w:val="6"/>
              </w:rPr>
            </w:pPr>
            <w:r>
              <w:rPr>
                <w:rFonts w:hint="default"/>
                <w:b/>
                <w:bCs/>
                <w:color w:val="FF0000"/>
                <w:sz w:val="18"/>
                <w:szCs w:val="18"/>
                <w:lang w:bidi="ar"/>
                <w:woUserID w:val="6"/>
              </w:rPr>
              <w:t>员工工号</w:t>
            </w:r>
          </w:p>
        </w:tc>
        <w:tc>
          <w:tcPr>
            <w:tcW w:w="1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字符串</w:t>
            </w:r>
          </w:p>
        </w:tc>
        <w:tc>
          <w:tcPr>
            <w:tcW w:w="5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1</w:t>
            </w:r>
            <w:r>
              <w:rPr>
                <w:rFonts w:hint="default"/>
                <w:color w:val="000000"/>
                <w:sz w:val="18"/>
                <w:szCs w:val="18"/>
              </w:rPr>
              <w:t>00</w:t>
            </w:r>
          </w:p>
        </w:tc>
        <w:tc>
          <w:tcPr>
            <w:tcW w:w="43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/>
              </w:rPr>
              <w:t>Y</w:t>
            </w:r>
          </w:p>
        </w:tc>
        <w:tc>
          <w:tcPr>
            <w:tcW w:w="359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用于返回url中的数据展示。与离线模型中医生工号保持一致。</w:t>
            </w:r>
          </w:p>
        </w:tc>
      </w:tr>
    </w:tbl>
    <w:p>
      <w:pPr>
        <w:pStyle w:val="12"/>
        <w:jc w:val="center"/>
      </w:pPr>
    </w:p>
    <w:p>
      <w:pPr>
        <w:pStyle w:val="12"/>
        <w:jc w:val="center"/>
      </w:pPr>
      <w:r>
        <w:t>表</w:t>
      </w:r>
      <w:r>
        <w:rPr>
          <w:woUserID w:val="3"/>
        </w:rPr>
        <w:t>4-</w:t>
      </w:r>
      <w:r>
        <w:t>2</w:t>
      </w:r>
      <w:r>
        <w:rPr>
          <w:woUserID w:val="3"/>
        </w:rPr>
        <w:t xml:space="preserve">  </w:t>
      </w:r>
      <w:r>
        <w:rPr>
          <w:rFonts w:hint="eastAsia"/>
        </w:rPr>
        <w:t>输入-</w:t>
      </w:r>
      <w:r>
        <w:t>患者列表</w:t>
      </w:r>
      <w:r>
        <w:rPr>
          <w:rFonts w:hint="eastAsia"/>
        </w:rPr>
        <w:t>（节点标识：</w:t>
      </w:r>
      <w:r>
        <w:rPr>
          <w:color w:val="000000"/>
          <w:sz w:val="18"/>
          <w:szCs w:val="18"/>
          <w:lang w:bidi="ar"/>
        </w:rPr>
        <w:t>patientList</w:t>
      </w:r>
      <w:r>
        <w:rPr>
          <w:rFonts w:hint="eastAsia"/>
        </w:rPr>
        <w:t>）</w:t>
      </w:r>
    </w:p>
    <w:tbl>
      <w:tblPr>
        <w:tblStyle w:val="29"/>
        <w:tblW w:w="951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609"/>
        <w:gridCol w:w="1212"/>
        <w:gridCol w:w="1575"/>
        <w:gridCol w:w="1563"/>
        <w:gridCol w:w="525"/>
        <w:gridCol w:w="437"/>
        <w:gridCol w:w="359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tblHeader/>
          <w:jc w:val="center"/>
        </w:trPr>
        <w:tc>
          <w:tcPr>
            <w:tcW w:w="609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序号</w:t>
            </w:r>
          </w:p>
        </w:tc>
        <w:tc>
          <w:tcPr>
            <w:tcW w:w="1212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参数代码</w:t>
            </w:r>
          </w:p>
        </w:tc>
        <w:tc>
          <w:tcPr>
            <w:tcW w:w="1575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参数名称</w:t>
            </w:r>
          </w:p>
        </w:tc>
        <w:tc>
          <w:tcPr>
            <w:tcW w:w="1563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参数类型</w:t>
            </w:r>
          </w:p>
        </w:tc>
        <w:tc>
          <w:tcPr>
            <w:tcW w:w="525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参数长度</w:t>
            </w:r>
          </w:p>
        </w:tc>
        <w:tc>
          <w:tcPr>
            <w:tcW w:w="437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是否必填</w:t>
            </w:r>
          </w:p>
        </w:tc>
        <w:tc>
          <w:tcPr>
            <w:tcW w:w="359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0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21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Theme="minor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feeDetail</w:t>
            </w:r>
          </w:p>
        </w:tc>
        <w:tc>
          <w:tcPr>
            <w:tcW w:w="157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住院</w:t>
            </w: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费用明细集合</w:t>
            </w:r>
          </w:p>
        </w:tc>
        <w:tc>
          <w:tcPr>
            <w:tcW w:w="1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住院费用明细集合</w:t>
            </w:r>
          </w:p>
        </w:tc>
        <w:tc>
          <w:tcPr>
            <w:tcW w:w="5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359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sz w:val="18"/>
                <w:szCs w:val="18"/>
              </w:rPr>
            </w:pPr>
            <w:r>
              <w:rPr>
                <w:rFonts w:hint="default"/>
                <w:sz w:val="18"/>
                <w:szCs w:val="18"/>
              </w:rPr>
              <w:t>费用明细中，需要传入HIS未落库的费用数据。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23" w:hRule="atLeast"/>
          <w:jc w:val="center"/>
        </w:trPr>
        <w:tc>
          <w:tcPr>
            <w:tcW w:w="60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21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orderDetail</w:t>
            </w:r>
          </w:p>
        </w:tc>
        <w:tc>
          <w:tcPr>
            <w:tcW w:w="157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住院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医嘱明细集合</w:t>
            </w:r>
          </w:p>
        </w:tc>
        <w:tc>
          <w:tcPr>
            <w:tcW w:w="1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住院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医嘱明细集合</w:t>
            </w:r>
          </w:p>
        </w:tc>
        <w:tc>
          <w:tcPr>
            <w:tcW w:w="5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359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需传入</w:t>
            </w: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所有新开的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医嘱数据。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sz w:val="18"/>
                <w:szCs w:val="18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如：新开项目</w:t>
            </w: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医嘱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，退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费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医嘱等。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609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121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pid</w:t>
            </w:r>
          </w:p>
        </w:tc>
        <w:tc>
          <w:tcPr>
            <w:tcW w:w="157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住院</w:t>
            </w: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就诊唯一号</w:t>
            </w:r>
          </w:p>
        </w:tc>
        <w:tc>
          <w:tcPr>
            <w:tcW w:w="15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字符串</w:t>
            </w:r>
          </w:p>
        </w:tc>
        <w:tc>
          <w:tcPr>
            <w:tcW w:w="52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7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359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一般取</w:t>
            </w: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住院</w:t>
            </w: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号</w:t>
            </w:r>
          </w:p>
        </w:tc>
      </w:tr>
    </w:tbl>
    <w:p>
      <w:pPr>
        <w:pStyle w:val="12"/>
        <w:jc w:val="center"/>
      </w:pPr>
    </w:p>
    <w:p>
      <w:pPr>
        <w:pStyle w:val="12"/>
        <w:jc w:val="center"/>
        <w:rPr>
          <w:lang w:val="en-US"/>
        </w:rPr>
      </w:pPr>
      <w:r>
        <w:t>表</w:t>
      </w:r>
      <w:r>
        <w:rPr>
          <w:woUserID w:val="3"/>
        </w:rPr>
        <w:t>4-</w:t>
      </w:r>
      <w:r>
        <w:t>3</w:t>
      </w:r>
      <w:r>
        <w:rPr>
          <w:woUserID w:val="3"/>
        </w:rPr>
        <w:t xml:space="preserve">  </w:t>
      </w:r>
      <w:r>
        <w:rPr>
          <w:rFonts w:hint="eastAsia"/>
        </w:rPr>
        <w:t>输入-</w:t>
      </w:r>
      <w:r>
        <w:rPr>
          <w:rFonts w:hint="eastAsia"/>
          <w:lang w:val="en-US"/>
        </w:rPr>
        <w:t>住院费用明细</w:t>
      </w:r>
      <w:r>
        <w:rPr>
          <w:rFonts w:hint="eastAsia"/>
        </w:rPr>
        <w:t>（节点标识</w:t>
      </w:r>
      <w:r>
        <w:rPr>
          <w:rFonts w:hint="eastAsia"/>
          <w:lang w:val="en-US"/>
        </w:rPr>
        <w:t>：feeDetail）</w:t>
      </w:r>
    </w:p>
    <w:tbl>
      <w:tblPr>
        <w:tblStyle w:val="29"/>
        <w:tblW w:w="951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563"/>
        <w:gridCol w:w="1844"/>
        <w:gridCol w:w="1559"/>
        <w:gridCol w:w="954"/>
        <w:gridCol w:w="463"/>
        <w:gridCol w:w="564"/>
        <w:gridCol w:w="1985"/>
        <w:gridCol w:w="157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tblHeader/>
          <w:jc w:val="center"/>
        </w:trPr>
        <w:tc>
          <w:tcPr>
            <w:tcW w:w="563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序号</w:t>
            </w:r>
          </w:p>
        </w:tc>
        <w:tc>
          <w:tcPr>
            <w:tcW w:w="184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参数代码</w:t>
            </w:r>
          </w:p>
        </w:tc>
        <w:tc>
          <w:tcPr>
            <w:tcW w:w="1559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参数名称</w:t>
            </w:r>
          </w:p>
        </w:tc>
        <w:tc>
          <w:tcPr>
            <w:tcW w:w="95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参数类型</w:t>
            </w:r>
          </w:p>
        </w:tc>
        <w:tc>
          <w:tcPr>
            <w:tcW w:w="463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参数长度</w:t>
            </w:r>
          </w:p>
        </w:tc>
        <w:tc>
          <w:tcPr>
            <w:tcW w:w="56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是否必填</w:t>
            </w:r>
          </w:p>
        </w:tc>
        <w:tc>
          <w:tcPr>
            <w:tcW w:w="1985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说明</w:t>
            </w:r>
          </w:p>
        </w:tc>
        <w:tc>
          <w:tcPr>
            <w:tcW w:w="1579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影响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feeId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费用流水号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itemCode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收费项目编码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院内编码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itemName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收费项目名称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院内名称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insuranceCode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医保项目编码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贯标编码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insuranceName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医保项目名称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贯标名称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insuranceGrade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医保费用等级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itemTypeCode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收费类型编码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itemTypeName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收费类型名称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90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chargeDate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费用项目发生时间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日期型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  <w:t>yyyy-MM-dd HH:mm:ss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0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amount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数量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数值型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price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单价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数值型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fee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金额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数值型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金额 = 单价 * 数量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currWardCode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病区编码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该条费用记录发生时患者所在病区编码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currDeptCode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科室编码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该条费用记录发生时患者所在科室编码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teamCode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医疗组编码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该条费用记录发生时所在医疗组编码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orderDoctorCode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项目开单医生编码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提交费用项目医生编码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orderDeptCode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项目开单科室编码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提交费用项目科室编码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18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executeDeptCode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项目执行科室编码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执行此费用项目科室编码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19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orderId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医嘱流水号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20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receiptNum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处方流水号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isIns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是否医保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0-自费、1-医保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isMaZui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是否麻醉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0-非麻醉、1-麻醉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bakFeeId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退费费用流水号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sz w:val="18"/>
                <w:szCs w:val="18"/>
                <w:lang w:bidi="ar"/>
              </w:rPr>
              <w:t>charge</w:t>
            </w:r>
            <w:r>
              <w:rPr>
                <w:rFonts w:hint="default"/>
                <w:sz w:val="18"/>
                <w:szCs w:val="18"/>
                <w:lang w:bidi="ar"/>
              </w:rPr>
              <w:t>U</w:t>
            </w:r>
            <w:r>
              <w:rPr>
                <w:rFonts w:hint="eastAsia"/>
                <w:sz w:val="18"/>
                <w:szCs w:val="18"/>
                <w:lang w:bidi="ar"/>
              </w:rPr>
              <w:t>nit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sz w:val="18"/>
                <w:szCs w:val="18"/>
                <w:lang w:bidi="ar"/>
              </w:rPr>
              <w:t>计价单位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  <w:lang w:bidi="ar"/>
              </w:rPr>
              <w:t>此处填 次/日/部位/天 等单位值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sz w:val="18"/>
                <w:szCs w:val="18"/>
                <w:lang w:bidi="ar"/>
              </w:rPr>
            </w:pPr>
            <w:r>
              <w:rPr>
                <w:rFonts w:hint="default"/>
                <w:sz w:val="18"/>
                <w:szCs w:val="18"/>
                <w:lang w:bidi="ar"/>
              </w:rPr>
              <w:t>currDrordFlag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sz w:val="18"/>
                <w:szCs w:val="18"/>
                <w:lang w:bidi="ar"/>
              </w:rPr>
            </w:pPr>
            <w:r>
              <w:rPr>
                <w:rFonts w:hint="eastAsia"/>
                <w:sz w:val="18"/>
                <w:szCs w:val="18"/>
                <w:lang w:val="en-US" w:bidi="ar"/>
              </w:rPr>
              <w:t>是否为本次医嘱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1为本次开立，0为历史，不传默认为传1</w:t>
            </w: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规则和页面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sz w:val="18"/>
                <w:szCs w:val="18"/>
                <w:lang w:val="zh-CN" w:eastAsia="zh-CN" w:bidi="ar"/>
              </w:rPr>
            </w:pPr>
            <w:r>
              <w:rPr>
                <w:rFonts w:hint="eastAsia"/>
                <w:sz w:val="18"/>
                <w:szCs w:val="18"/>
                <w:lang w:bidi="ar"/>
              </w:rPr>
              <w:t>insProCode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sz w:val="18"/>
                <w:szCs w:val="18"/>
                <w:lang w:val="en-US" w:eastAsia="zh-CN" w:bidi="ar"/>
              </w:rPr>
            </w:pPr>
            <w:r>
              <w:rPr>
                <w:rFonts w:hint="eastAsia"/>
                <w:sz w:val="18"/>
                <w:szCs w:val="18"/>
                <w:lang w:val="en-US" w:eastAsia="zh-CN" w:bidi="ar"/>
              </w:rPr>
              <w:t>地区</w:t>
            </w:r>
            <w:r>
              <w:rPr>
                <w:rFonts w:hint="eastAsia"/>
                <w:sz w:val="18"/>
                <w:szCs w:val="18"/>
                <w:lang w:bidi="ar"/>
              </w:rPr>
              <w:t>医保项目编码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 w:firstLine="180" w:firstLineChars="100"/>
              <w:jc w:val="both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/>
                <w:sz w:val="18"/>
                <w:szCs w:val="18"/>
                <w:lang w:val="en-US" w:bidi="ar"/>
              </w:rPr>
            </w:pP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28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sz w:val="18"/>
                <w:szCs w:val="18"/>
                <w:lang w:val="zh-CN" w:eastAsia="zh-CN" w:bidi="ar"/>
              </w:rPr>
            </w:pPr>
            <w:r>
              <w:rPr>
                <w:rFonts w:hint="eastAsia"/>
                <w:sz w:val="18"/>
                <w:szCs w:val="18"/>
                <w:lang w:bidi="ar"/>
              </w:rPr>
              <w:t>insProName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sz w:val="18"/>
                <w:szCs w:val="18"/>
                <w:lang w:val="en-US" w:eastAsia="zh-CN" w:bidi="ar"/>
              </w:rPr>
            </w:pPr>
            <w:r>
              <w:rPr>
                <w:rFonts w:hint="eastAsia"/>
                <w:sz w:val="18"/>
                <w:szCs w:val="18"/>
                <w:lang w:val="en-US" w:eastAsia="zh-CN" w:bidi="ar"/>
              </w:rPr>
              <w:t>地区</w:t>
            </w:r>
            <w:r>
              <w:rPr>
                <w:rFonts w:hint="eastAsia"/>
                <w:sz w:val="18"/>
                <w:szCs w:val="18"/>
                <w:lang w:bidi="ar"/>
              </w:rPr>
              <w:t>医保项目名称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 w:firstLine="180" w:firstLineChars="100"/>
              <w:jc w:val="both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985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/>
                <w:sz w:val="18"/>
                <w:szCs w:val="18"/>
                <w:lang w:val="en-US" w:bidi="ar"/>
              </w:rPr>
            </w:pPr>
          </w:p>
        </w:tc>
        <w:tc>
          <w:tcPr>
            <w:tcW w:w="157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>
      <w:pPr>
        <w:pStyle w:val="12"/>
        <w:jc w:val="center"/>
        <w:rPr>
          <w:lang w:val="en-US"/>
        </w:rPr>
      </w:pPr>
    </w:p>
    <w:p>
      <w:pPr>
        <w:pStyle w:val="12"/>
        <w:jc w:val="center"/>
        <w:rPr>
          <w:rFonts w:eastAsia="宋体"/>
        </w:rPr>
      </w:pPr>
      <w:r>
        <w:t>表</w:t>
      </w:r>
      <w:r>
        <w:rPr>
          <w:woUserID w:val="3"/>
        </w:rPr>
        <w:t>4-</w:t>
      </w:r>
      <w:r>
        <w:t>4</w:t>
      </w:r>
      <w:r>
        <w:rPr>
          <w:woUserID w:val="3"/>
        </w:rPr>
        <w:t xml:space="preserve">  </w:t>
      </w:r>
      <w:r>
        <w:rPr>
          <w:rFonts w:hint="eastAsia"/>
        </w:rPr>
        <w:t>输入</w:t>
      </w:r>
      <w:r>
        <w:rPr>
          <w:rFonts w:hint="eastAsia"/>
          <w:lang w:val="en-US"/>
        </w:rPr>
        <w:t>-住院医嘱明细</w:t>
      </w:r>
      <w:r>
        <w:rPr>
          <w:rFonts w:hint="eastAsia"/>
        </w:rPr>
        <w:t>（节点标识</w:t>
      </w:r>
      <w:r>
        <w:rPr>
          <w:rFonts w:hint="eastAsia"/>
          <w:lang w:val="en-US"/>
        </w:rPr>
        <w:t>：</w:t>
      </w:r>
      <w:r>
        <w:rPr>
          <w:rFonts w:hint="eastAsia"/>
        </w:rPr>
        <w:t>orderDetail）</w:t>
      </w:r>
    </w:p>
    <w:tbl>
      <w:tblPr>
        <w:tblStyle w:val="29"/>
        <w:tblW w:w="951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563"/>
        <w:gridCol w:w="1844"/>
        <w:gridCol w:w="1559"/>
        <w:gridCol w:w="954"/>
        <w:gridCol w:w="463"/>
        <w:gridCol w:w="564"/>
        <w:gridCol w:w="1782"/>
        <w:gridCol w:w="178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tblHeader/>
          <w:jc w:val="center"/>
        </w:trPr>
        <w:tc>
          <w:tcPr>
            <w:tcW w:w="563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序号</w:t>
            </w:r>
          </w:p>
        </w:tc>
        <w:tc>
          <w:tcPr>
            <w:tcW w:w="184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参数代码</w:t>
            </w:r>
          </w:p>
        </w:tc>
        <w:tc>
          <w:tcPr>
            <w:tcW w:w="1559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参数名称</w:t>
            </w:r>
          </w:p>
        </w:tc>
        <w:tc>
          <w:tcPr>
            <w:tcW w:w="95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参数类型</w:t>
            </w:r>
          </w:p>
        </w:tc>
        <w:tc>
          <w:tcPr>
            <w:tcW w:w="463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参数长度</w:t>
            </w:r>
          </w:p>
        </w:tc>
        <w:tc>
          <w:tcPr>
            <w:tcW w:w="56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是否必填</w:t>
            </w:r>
          </w:p>
        </w:tc>
        <w:tc>
          <w:tcPr>
            <w:tcW w:w="1782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说明</w:t>
            </w:r>
          </w:p>
        </w:tc>
        <w:tc>
          <w:tcPr>
            <w:tcW w:w="1782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orderId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医嘱流水号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P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arent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d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父医嘱id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tem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C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医嘱项目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I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tem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ame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医嘱项目名称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D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ate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开嘱时间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日期型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yyyy-MM-dd HH:mm:ss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stop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D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ate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停止时间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日期型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yyyy-MM-dd HH:mm:ss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sign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V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alidity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长期标志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0-非长期医嘱、1-长期医嘱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90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group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医嘱组号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sign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M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ain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主医嘱标志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0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S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tatus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医嘱状态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T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ype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医嘱类型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orderDoctor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C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开嘱医生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D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ept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C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开嘱科室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order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W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ard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C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ode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开嘱病区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编码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spec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规格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dose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单位剂量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dose</w:t>
            </w: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U</w:t>
            </w: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nit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剂量单位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18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amount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一次用量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规则与页面展示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19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amount</w:t>
            </w: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U</w:t>
            </w: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nit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一次用量单位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0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total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总量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total</w:t>
            </w: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U</w:t>
            </w: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nit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总量单位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curryMed</w:t>
            </w: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S</w:t>
            </w: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ign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出院带药标志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frequency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频次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med</w:t>
            </w: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W</w:t>
            </w: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ay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给药途径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form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  <w:t>剂型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26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en-US" w:bidi="zh-CN"/>
                <w14:textFill>
                  <w14:solidFill>
                    <w14:schemeClr w14:val="tx1"/>
                  </w14:solidFill>
                </w14:textFill>
              </w:rPr>
              <w:t>startDate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en-US" w:bidi="zh-CN"/>
                <w14:textFill>
                  <w14:solidFill>
                    <w14:schemeClr w14:val="tx1"/>
                  </w14:solidFill>
                </w14:textFill>
              </w:rPr>
              <w:t>医嘱开始时间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日期型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yyyy-MM-dd HH:mm:ss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563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eastAsia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27</w:t>
            </w:r>
          </w:p>
        </w:tc>
        <w:tc>
          <w:tcPr>
            <w:tcW w:w="1844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en-US" w:bidi="zh-CN"/>
                <w14:textFill>
                  <w14:solidFill>
                    <w14:schemeClr w14:val="tx1"/>
                  </w14:solidFill>
                </w14:textFill>
              </w:rPr>
              <w:t>endDate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18"/>
                <w:szCs w:val="18"/>
                <w:lang w:val="en-US" w:bidi="zh-CN"/>
                <w14:textFill>
                  <w14:solidFill>
                    <w14:schemeClr w14:val="tx1"/>
                  </w14:solidFill>
                </w14:textFill>
              </w:rPr>
              <w:t>医嘱结束时间</w:t>
            </w:r>
          </w:p>
        </w:tc>
        <w:tc>
          <w:tcPr>
            <w:tcW w:w="95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日期型</w:t>
            </w:r>
          </w:p>
        </w:tc>
        <w:tc>
          <w:tcPr>
            <w:tcW w:w="463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zh-CN" w:eastAsia="zh-CN" w:bidi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yyyy-MM-dd HH:mm:ss</w:t>
            </w:r>
          </w:p>
        </w:tc>
        <w:tc>
          <w:tcPr>
            <w:tcW w:w="1782" w:type="dxa"/>
            <w:shd w:val="clear" w:color="auto" w:fill="auto"/>
            <w:vAlign w:val="center"/>
          </w:tcPr>
          <w:p>
            <w:pPr>
              <w:pStyle w:val="25"/>
              <w:keepNext w:val="0"/>
              <w:keepLines w:val="0"/>
              <w:suppressLineNumbers w:val="0"/>
              <w:shd w:val="clear" w:color="auto" w:fill="FFFFFF"/>
              <w:spacing w:before="0" w:beforeAutospacing="0" w:after="0" w:afterAutospacing="0"/>
              <w:ind w:left="0" w:right="0"/>
              <w:rPr>
                <w:rFonts w:hint="default" w:cs="宋体"/>
                <w:color w:val="000000" w:themeColor="text1"/>
                <w:sz w:val="18"/>
                <w:szCs w:val="18"/>
                <w:lang w:val="zh-CN" w:bidi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>
      <w:pPr>
        <w:pStyle w:val="5"/>
        <w:rPr>
          <w:lang w:val="en-US"/>
        </w:rPr>
      </w:pPr>
      <w:r>
        <w:rPr>
          <w:rFonts w:hint="eastAsia"/>
          <w:lang w:val="en-US"/>
        </w:rPr>
        <w:t>示例</w:t>
      </w:r>
    </w:p>
    <w:p>
      <w:pPr>
        <w:rPr>
          <w:lang w:val="en-US"/>
        </w:rPr>
      </w:pPr>
      <w:r>
        <w:rPr>
          <w:rFonts w:hint="eastAsia"/>
          <w:lang w:val="en-US"/>
        </w:rPr>
        <w:t>输入示例：</w:t>
      </w:r>
    </w:p>
    <w:tbl>
      <w:tblPr>
        <w:tblStyle w:val="3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3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6" w:type="dxa"/>
          </w:tcPr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"methodName"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"PZ001"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"params"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"hosCode"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"H32060200083"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"orgCode"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"JG-H32060200083"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"sceneCode"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"05"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"empNo"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"1104"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"patientList"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"pid"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"22026934"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"feeDetail"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"feeId"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"e8afc455-c7bf-3479-e053-0100a8ac6fda"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"itemCode"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"1843"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"itemName"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"一次性球囊宫颈扩张器(B型）"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"insuranceCode"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"003101000270000-360100020"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"insuranceName"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"一次性使用子宫颈球囊扩张导管"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"itemTypeCode"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"mijaProjectCode"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"c08050113500000"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"itemTypeName"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"麻醉操作费"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"chargeDate"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"2022-09-14 11:12:12"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"amount"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"500"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"price"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"0.0436"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"fee"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"21.8"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"currWardCode"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"182"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"currDeptCode"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"182"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"teamCode"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"orderDoctorCode"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"xyj1"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"orderDeptCode"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"182"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"executeDeptCode"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"0309"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"c1856459-8392-48a3-b9ca-f82398fcfc1d"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"isIns"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"isMaZui"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"currDrordFlag"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"bakFeeId"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"e8afc455-c7bf-3479-2313-0100a8ac6fda"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"insProCode"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"003101000270000-360100020"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"insProName"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"一次性使用子宫颈球囊扩张导管"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        },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"feeId"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"e8afc455-c7bf-3479-e053-0100a8a7788a"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"itemCode"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"33120400215"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"itemName"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"一次性使用包皮切割吻合器"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"insuranceCode"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"c11030117200004"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"insuranceName"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"一次性包皮环切缝合器"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"itemTypeCode"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"04"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"itemTypeName"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"材料费"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"chargeDate"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"2022-09-15 11:12:12"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"amount"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"500"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"price"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"0.0436"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"fee"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"21.8"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"currWardCode"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"182"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"currDeptCode"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"182"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"teamCode"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"orderDoctorCode"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"xyj1"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"orderDeptCode"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"182"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"executeDeptCode"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"0309"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"c1856459-8392-48a3-b9ca-f82398fcfc1d"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"isIns"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"isMaZui"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"currDrordFlag"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"bakFeeId"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"e8afc455-c7bf-3479-e053-0104345c6fda"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"insProCode"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"c11030117200004"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"insProName"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"一次性包皮环切缝合器"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    ],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"orderDetail"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"c1856459-8392-48a3-b9ca-f82398fcfc1d"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"orderParentId"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"orderItemCode"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"I060002707"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"orderItemName"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"聚维酮碘溶液 5%500ml/瓶"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"orderDate"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"2022-09-15 11:39:00"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"stopDate"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"2022-09-15 11:54:23"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"signValidity"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"groupNo"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"gn1"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"signMain"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"orderStatus"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"8"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"orderType"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"orderDoctorCode"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"xyj1"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"orderDeptCode"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"182"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"orderWardCode"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"0405"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"spec"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"5%500ml/瓶"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"dose"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"doseUnit"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"amount"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"500"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"amountUnit"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"ml"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"total"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"500"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"totalUnit"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"ml"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"curryMedSign"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"frequency"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"一次性"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"medWay"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"外用"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"form"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"startDate"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"2022-09-15 11:39:00"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"endDate"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"2022-09-15 11:54:23"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    ]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},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"pid"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"22026747"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"feeDetail"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"feeId"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"0001"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"itemCode"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"18863"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"itemName"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"材料费"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"insuranceCode"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"XD08AGJ159S001020101064"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"insuranceName"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"西药费"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"itemTypeCode"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"25"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"itemTypeName"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"西药费"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"chargeDate"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"2024-01-22 11:10:10"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"amount"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"2.5"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"price"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"0.1436"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"fee"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"21.8"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"currWardCode"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"210"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"currDeptCode"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"10241"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"teamCode"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"orderDoctorCode"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"1104"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"orderDoctorName"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"xyj1"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"orderDeptCode"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"0225"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"c1856459-8392-48a3-b9ca-f82398fcfc1d"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"isIns"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"isMaZui"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"bakFeeId"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"e8afc455-c7bf-3479-e053-010332146fda"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"insProCode"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"XD08AGJ159S001020101064"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"insProName"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"西药费"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        },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"feeId"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"1122123"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"itemCode"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"4404"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"itemName"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"项目编码A-his"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"insuranceCode"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"XD08AGJ159S001020101064"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"insuranceName"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"西药费"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"itemTypeCode"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"22"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"itemTypeName"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"西药费"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"chargeDate"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"2024-01-22 11:10:10"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"amount"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"2.5"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"price"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"0.1436"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"fee"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"21.8"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"currWardCode"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"210"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"currDeptCode"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"10241"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"teamCode"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"orderDoctorCode"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"1104"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"orderDoctorName"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"xyj1"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"orderDeptCode"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"0225"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"executeDeptCode"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"0309"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"orderId"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"c1856459-8392-48a3-b9ca-f82398fcfc1d"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"isIns"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"isMaZui"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"bakFeeId"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"e8afc455-c7bf-3479-e053-044218ac6fda"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"insProCode"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"XD08AGJ159S001020101064"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"insProName"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"西药费"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    ]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]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]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}</w:t>
            </w:r>
          </w:p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 w:line="270" w:lineRule="atLeast"/>
              <w:ind w:left="0" w:right="0"/>
              <w:rPr>
                <w:rFonts w:hint="default" w:ascii="Consolas" w:hAnsi="Consolas" w:eastAsia="Consolas" w:cs="Consolas"/>
                <w:color w:val="000000"/>
                <w:sz w:val="21"/>
                <w:szCs w:val="21"/>
                <w:shd w:val="clear" w:color="auto" w:fill="FFFFFE"/>
                <w:lang w:bidi="ar"/>
              </w:rPr>
            </w:pPr>
          </w:p>
        </w:tc>
      </w:tr>
    </w:tbl>
    <w:p>
      <w:pPr>
        <w:widowControl/>
        <w:shd w:val="clear" w:color="auto" w:fill="FFFFFE"/>
        <w:autoSpaceDE/>
        <w:autoSpaceDN/>
        <w:spacing w:line="270" w:lineRule="atLeast"/>
        <w:rPr>
          <w:rFonts w:ascii="Consolas" w:hAnsi="Consolas"/>
          <w:color w:val="000000"/>
          <w:sz w:val="20"/>
          <w:szCs w:val="20"/>
          <w:lang w:val="en-US" w:bidi="ar-SA"/>
        </w:rPr>
      </w:pPr>
    </w:p>
    <w:p>
      <w:r>
        <w:rPr>
          <w:rFonts w:hint="eastAsia"/>
        </w:rPr>
        <w:t>输出示例：</w:t>
      </w:r>
    </w:p>
    <w:tbl>
      <w:tblPr>
        <w:tblStyle w:val="30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6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00" w:type="pct"/>
          </w:tcPr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"code"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98658"/>
                <w:sz w:val="21"/>
                <w:szCs w:val="21"/>
                <w:shd w:val="clear" w:color="auto" w:fill="FFFFFE"/>
                <w:lang w:val="en-US" w:bidi="ar"/>
              </w:rPr>
              <w:t>0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"message"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"success"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"extMessage"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null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"traceId"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"79c5b22397534e0e82be61cd7531e06c"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"parentTraceId"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null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"timestamp"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98658"/>
                <w:sz w:val="21"/>
                <w:szCs w:val="21"/>
                <w:shd w:val="clear" w:color="auto" w:fill="FFFFFE"/>
                <w:lang w:val="en-US" w:bidi="ar"/>
              </w:rPr>
              <w:t>1711698520024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"data"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: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"result"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: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"url"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http://172.16.3.137/medicalaudit/thd/preEventWarning.html?sceneCode=04&amp;hosCode=H32060200083&amp;orgCode=JG-H32060200083&amp;medicalType=2&amp;eventType=1&amp;operatorHis=1104&amp;styleType=1&amp;preDisCharge=false&amp;beforeOnlineFlag=1&amp;batchId=3dbec9afc9664d6da44ccbdd2c843ec6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"batchResults"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"pid"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"22026934"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"execTime"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98658"/>
                <w:sz w:val="21"/>
                <w:szCs w:val="21"/>
                <w:shd w:val="clear" w:color="auto" w:fill="FFFFFE"/>
                <w:lang w:val="en-US" w:bidi="ar"/>
              </w:rPr>
              <w:t>1711698521077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"medicalType"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"2"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"name"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"毛*患者"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"rulesResults"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"warnLevel"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"轻度可疑"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"forceMark"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</w:t>
            </w:r>
            <w:r>
              <w:rPr>
                <w:rFonts w:hint="eastAsia" w:ascii="Courier New" w:hAnsi="Courier New" w:eastAsia="宋体" w:cs="Courier New"/>
                <w:color w:val="0451A5"/>
                <w:sz w:val="21"/>
                <w:szCs w:val="21"/>
                <w:shd w:val="clear" w:color="auto" w:fill="FFFFFE"/>
                <w:lang w:val="en-US" w:eastAsia="zh-CN" w:bidi="ar"/>
              </w:rPr>
              <w:t>1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"forceMark</w:t>
            </w:r>
            <w:r>
              <w:rPr>
                <w:rFonts w:hint="eastAsia" w:ascii="Courier New" w:hAnsi="Courier New" w:eastAsia="宋体" w:cs="Courier New"/>
                <w:color w:val="A31515"/>
                <w:sz w:val="21"/>
                <w:szCs w:val="21"/>
                <w:shd w:val="clear" w:color="auto" w:fill="FFFFFE"/>
                <w:lang w:val="en-US" w:eastAsia="zh-CN" w:bidi="ar"/>
              </w:rPr>
              <w:t>CanUse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</w:t>
            </w:r>
            <w:r>
              <w:rPr>
                <w:rFonts w:hint="eastAsia" w:ascii="Courier New" w:hAnsi="Courier New" w:eastAsia="宋体" w:cs="Courier New"/>
                <w:color w:val="0451A5"/>
                <w:sz w:val="21"/>
                <w:szCs w:val="21"/>
                <w:shd w:val="clear" w:color="auto" w:fill="FFFFFE"/>
                <w:lang w:val="en-US" w:eastAsia="zh-CN" w:bidi="ar"/>
              </w:rPr>
              <w:t>1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"content"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"【54.2100, 腹腔镜检查】手术操作缺少对应检查或治疗"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"ruleCode"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"insurance-4-6-2"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"ruleName"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"手术操作编码过度"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"itemList"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        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"amount"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"itemType"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"operation"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"orderId"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"violationFee"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"fee"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"itemCode"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"54.2100"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"itemName"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"腹腔镜检查"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"violationAmount"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"1"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"id"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"1"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eastAsia" w:ascii="Courier New" w:hAnsi="Courier New" w:cs="Courier New"/>
                <w:color w:val="0451A5"/>
                <w:sz w:val="21"/>
                <w:szCs w:val="21"/>
                <w:shd w:val="clear" w:color="auto" w:fill="FFFFFE"/>
                <w:lang w:val="en-US" w:eastAsia="zh-CN" w:bidi="ar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"chargeDate"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""</w:t>
            </w:r>
            <w:r>
              <w:rPr>
                <w:rFonts w:hint="eastAsia" w:ascii="Courier New" w:hAnsi="Courier New" w:cs="Courier New"/>
                <w:color w:val="0451A5"/>
                <w:sz w:val="21"/>
                <w:szCs w:val="21"/>
                <w:shd w:val="clear" w:color="auto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eastAsia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eastAsia="zh-CN" w:bidi="ar"/>
              </w:rPr>
            </w:pPr>
            <w:r>
              <w:rPr>
                <w:rFonts w:hint="eastAsia" w:ascii="Courier New" w:hAnsi="Courier New" w:cs="Courier New"/>
                <w:color w:val="0451A5"/>
                <w:sz w:val="21"/>
                <w:szCs w:val="21"/>
                <w:shd w:val="clear" w:color="auto" w:fill="FFFFFE"/>
                <w:lang w:val="en-US" w:eastAsia="zh-CN" w:bidi="ar"/>
              </w:rPr>
              <w:t xml:space="preserve">                                       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</w:t>
            </w:r>
            <w:r>
              <w:rPr>
                <w:rFonts w:hint="eastAsia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eastAsia="zh-CN" w:bidi="ar"/>
              </w:rPr>
              <w:t>autoRefund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": "</w:t>
            </w:r>
            <w:r>
              <w:rPr>
                <w:rFonts w:hint="eastAsia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eastAsia="zh-CN" w:bidi="ar"/>
              </w:rPr>
              <w:t>1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</w:t>
            </w:r>
            <w:r>
              <w:rPr>
                <w:rFonts w:hint="eastAsia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eastAsia="zh-CN" w:bidi="ar"/>
              </w:rPr>
              <w:t>，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eastAsia="zh-CN" w:bidi="ar"/>
              </w:rPr>
            </w:pPr>
            <w:r>
              <w:rPr>
                <w:rFonts w:hint="eastAsia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eastAsia="zh-CN" w:bidi="ar"/>
              </w:rPr>
              <w:t xml:space="preserve">                                       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</w:t>
            </w:r>
            <w:r>
              <w:rPr>
                <w:rFonts w:hint="eastAsia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eastAsia="zh-CN" w:bidi="ar"/>
              </w:rPr>
              <w:t>autoRefundAmount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 xml:space="preserve">": </w:t>
            </w:r>
            <w:r>
              <w:rPr>
                <w:rFonts w:hint="eastAsia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eastAsia="zh-CN" w:bidi="ar"/>
              </w:rPr>
              <w:t>3.5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cs="Courier New"/>
                <w:color w:val="0451A5"/>
                <w:sz w:val="21"/>
                <w:szCs w:val="21"/>
                <w:shd w:val="clear" w:color="auto" w:fill="FFFFFE"/>
                <w:lang w:val="en-US" w:eastAsia="zh-CN" w:bidi="ar"/>
              </w:rPr>
            </w:pP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                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                    ],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"warnLevelCode"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"3"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        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            ]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        },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"pid"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"22026747"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"execTime"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98658"/>
                <w:sz w:val="21"/>
                <w:szCs w:val="21"/>
                <w:shd w:val="clear" w:color="auto" w:fill="FFFFFE"/>
                <w:lang w:val="en-US" w:bidi="ar"/>
              </w:rPr>
              <w:t>1711698520826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"medicalType"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"2"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"name"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"徐**患者"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"rulesResults"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"warnLevel"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"明确违规"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"forceMark"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</w:t>
            </w:r>
            <w:r>
              <w:rPr>
                <w:rFonts w:hint="eastAsia" w:ascii="Courier New" w:hAnsi="Courier New" w:eastAsia="宋体" w:cs="Courier New"/>
                <w:color w:val="0451A5"/>
                <w:sz w:val="21"/>
                <w:szCs w:val="21"/>
                <w:shd w:val="clear" w:color="auto" w:fill="FFFFFE"/>
                <w:lang w:val="en-US" w:eastAsia="zh-CN" w:bidi="ar"/>
              </w:rPr>
              <w:t>1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"forceMark</w:t>
            </w:r>
            <w:r>
              <w:rPr>
                <w:rFonts w:hint="eastAsia" w:ascii="Courier New" w:hAnsi="Courier New" w:eastAsia="宋体" w:cs="Courier New"/>
                <w:color w:val="A31515"/>
                <w:sz w:val="21"/>
                <w:szCs w:val="21"/>
                <w:shd w:val="clear" w:color="auto" w:fill="FFFFFE"/>
                <w:lang w:val="en-US" w:eastAsia="zh-CN" w:bidi="ar"/>
              </w:rPr>
              <w:t>CanUse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</w:t>
            </w:r>
            <w:r>
              <w:rPr>
                <w:rFonts w:hint="eastAsia" w:ascii="Courier New" w:hAnsi="Courier New" w:eastAsia="宋体" w:cs="Courier New"/>
                <w:color w:val="0451A5"/>
                <w:sz w:val="21"/>
                <w:szCs w:val="21"/>
                <w:shd w:val="clear" w:color="auto" w:fill="FFFFFE"/>
                <w:lang w:val="en-US" w:eastAsia="zh-CN" w:bidi="ar"/>
              </w:rPr>
              <w:t>1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"content"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"本品适用于作为完整方案治疗人类免疫缺陷病毒1型（HIV-1）感染的成人，且患者目前和既往无对整合酶抑制剂类药物、恩曲他滨或替诺福韦产生病毒耐药性的证据。"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"ruleCode"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"insurance-x-1"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"ruleName"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"预警提醒"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"itemList"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        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"amount"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"1"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"itemType"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"order"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"orderId"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"c1856459-8392-48a3-b9ca-f82398fcfc1d"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"violationFee"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"0.1436"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"fee"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"0.1436"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"itemCode"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"11993"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"itemName"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"比克恩丙诺片/50mg/200mg/25mg*30片/盒"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"violationAmount"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"1"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"id"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"e8afc455-c7bf-3479-e053-0100a80002"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"chargeDate"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"2024-01-21 23:02:12"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                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                    ],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"warnLevelCode"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"1"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                },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"warnLevel"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"明确违规"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"forceMark"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</w:t>
            </w:r>
            <w:r>
              <w:rPr>
                <w:rFonts w:hint="eastAsia" w:ascii="Courier New" w:hAnsi="Courier New" w:eastAsia="宋体" w:cs="Courier New"/>
                <w:color w:val="0451A5"/>
                <w:sz w:val="21"/>
                <w:szCs w:val="21"/>
                <w:shd w:val="clear" w:color="auto" w:fill="FFFFFE"/>
                <w:lang w:val="en-US" w:eastAsia="zh-CN" w:bidi="ar"/>
              </w:rPr>
              <w:t>1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"forceMark</w:t>
            </w:r>
            <w:r>
              <w:rPr>
                <w:rFonts w:hint="eastAsia" w:ascii="Courier New" w:hAnsi="Courier New" w:eastAsia="宋体" w:cs="Courier New"/>
                <w:color w:val="A31515"/>
                <w:sz w:val="21"/>
                <w:szCs w:val="21"/>
                <w:shd w:val="clear" w:color="auto" w:fill="FFFFFE"/>
                <w:lang w:val="en-US" w:eastAsia="zh-CN" w:bidi="ar"/>
              </w:rPr>
              <w:t>CanUse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</w:t>
            </w:r>
            <w:r>
              <w:rPr>
                <w:rFonts w:hint="eastAsia" w:ascii="Courier New" w:hAnsi="Courier New" w:eastAsia="宋体" w:cs="Courier New"/>
                <w:color w:val="0451A5"/>
                <w:sz w:val="21"/>
                <w:szCs w:val="21"/>
                <w:shd w:val="clear" w:color="auto" w:fill="FFFFFE"/>
                <w:lang w:val="en-US" w:eastAsia="zh-CN" w:bidi="ar"/>
              </w:rPr>
              <w:t>1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"content"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"本品适用于作为完整方案治疗人类免疫缺陷病毒1型（HIV-1）感染的成人，且患者目前和既往无对整合酶抑制剂类药物、恩曲他滨或替诺福韦产生病毒耐药性的证据。"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"ruleCode"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"insurance-x-1"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"ruleName"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"预警提醒"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"itemList"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        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"amount"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"12"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"itemType"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"order"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"orderId"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"c1856459-8392-48a3-b9ca-f82398fcfc1d"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"violationFee"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"1.7232"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"fee"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"1.7232"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"itemCode"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"11993"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"itemName"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"比克恩丙诺片/50mg/200mg/25mg*30片/盒"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"violationAmount"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"12"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"id"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"e8afc455-c7bf-3479-e053-00000012"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"chargeDate"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"2024-01-29 23:02:12"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                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                    ],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                    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"warnLevelCode"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"1"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        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            ]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    ]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}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00" w:type="pct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</w:rPr>
            </w:pPr>
          </w:p>
        </w:tc>
      </w:tr>
    </w:tbl>
    <w:p/>
    <w:p/>
    <w:p/>
    <w:p>
      <w:pPr>
        <w:pStyle w:val="3"/>
        <w:ind w:left="576" w:hanging="576"/>
        <w:rPr>
          <w:rFonts w:hint="default"/>
          <w:lang w:val="en-US"/>
        </w:rPr>
      </w:pPr>
      <w:bookmarkStart w:id="73" w:name="_Toc29875"/>
      <w:r>
        <w:rPr>
          <w:rFonts w:hint="eastAsia"/>
          <w:lang w:val="en-US" w:eastAsia="zh-Hans"/>
        </w:rPr>
        <w:t>第三方url弹窗页面交互接口</w:t>
      </w:r>
      <w:r>
        <w:rPr>
          <w:rFonts w:hint="eastAsia"/>
          <w:lang w:val="en-US" w:eastAsia="zh-CN"/>
        </w:rPr>
        <w:t xml:space="preserve"> （转费功能对接）</w:t>
      </w:r>
      <w:bookmarkEnd w:id="73"/>
    </w:p>
    <w:p>
      <w:pPr>
        <w:rPr>
          <w:rFonts w:hint="default"/>
          <w:lang w:val="en-US"/>
        </w:rPr>
      </w:pPr>
      <w:r>
        <w:rPr>
          <w:rFonts w:hint="eastAsia"/>
          <w:lang w:val="en-US" w:eastAsia="zh-CN"/>
        </w:rPr>
        <w:t>有以下两种接口方式，建议DLL对接方式（.net最低版本要求为4.0)</w:t>
      </w:r>
    </w:p>
    <w:p>
      <w:pPr>
        <w:pStyle w:val="4"/>
      </w:pPr>
      <w:bookmarkStart w:id="74" w:name="_Toc17855"/>
      <w:r>
        <w:rPr>
          <w:rFonts w:hint="eastAsia"/>
          <w:lang w:val="en-US" w:eastAsia="zh-CN"/>
        </w:rPr>
        <w:t>DLL对接方案</w:t>
      </w:r>
      <w:bookmarkEnd w:id="74"/>
    </w:p>
    <w:p>
      <w:r>
        <w:object>
          <v:shape id="_x0000_i1025" o:spt="75" type="#_x0000_t75" style="height:120pt;width:120pt;" o:ole="t" filled="f" o:preferrelative="t" stroked="f" coordsize="21600,21600">
            <v:path/>
            <v:fill on="f" focussize="0,0"/>
            <v:stroke on="f"/>
            <v:imagedata r:id="rId9" o:title="oleimage"/>
            <o:lock v:ext="edit" aspectratio="t"/>
            <w10:wrap type="none"/>
            <w10:anchorlock/>
          </v:shape>
          <o:OLEObject Type="Embed" ProgID="Package" ShapeID="_x0000_i1025" DrawAspect="Icon" ObjectID="_1468075725" r:id="rId8">
            <o:LockedField>false</o:LockedField>
          </o:OLEObject>
        </w:object>
      </w:r>
    </w:p>
    <w:p>
      <w:pPr>
        <w:numPr>
          <w:ilvl w:val="0"/>
          <w:numId w:val="7"/>
        </w:numPr>
      </w:pPr>
      <w:r>
        <w:rPr>
          <w:rFonts w:hint="eastAsia"/>
        </w:rPr>
        <w:t>将</w:t>
      </w:r>
      <w:r>
        <w:t>Huoshu_yb.dll</w:t>
      </w:r>
      <w:r>
        <w:rPr>
          <w:rFonts w:hint="eastAsia"/>
        </w:rPr>
        <w:t>，</w:t>
      </w:r>
      <w:r>
        <w:t>websocket-sharp.dll</w:t>
      </w:r>
      <w:r>
        <w:rPr>
          <w:rFonts w:hint="eastAsia"/>
        </w:rPr>
        <w:t>放到项目目录下</w:t>
      </w:r>
    </w:p>
    <w:p>
      <w:pPr>
        <w:ind w:left="360"/>
        <w:rPr>
          <w:rFonts w:hint="eastAsia"/>
        </w:rPr>
      </w:pPr>
      <w:r>
        <w:drawing>
          <wp:inline distT="0" distB="0" distL="0" distR="0">
            <wp:extent cx="4978400" cy="762000"/>
            <wp:effectExtent l="0" t="0" r="0" b="0"/>
            <wp:docPr id="6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78432" cy="762000"/>
                    </a:xfrm>
                    <a:prstGeom prst="rect">
                      <a:avLst/>
                    </a:prstGeom>
                    <a:ln w="2381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7"/>
        </w:numPr>
      </w:pPr>
      <w:r>
        <w:rPr>
          <w:rFonts w:hint="eastAsia"/>
        </w:rPr>
        <w:t>项目中添加引用</w:t>
      </w:r>
      <w:r>
        <w:t>Huoshu_yb.dll</w:t>
      </w:r>
    </w:p>
    <w:p>
      <w:pPr>
        <w:ind w:left="360"/>
        <w:rPr>
          <w:rFonts w:hint="eastAsia"/>
        </w:rPr>
      </w:pPr>
      <w:r>
        <w:drawing>
          <wp:inline distT="0" distB="0" distL="0" distR="0">
            <wp:extent cx="7124700" cy="1363345"/>
            <wp:effectExtent l="0" t="0" r="12700" b="8255"/>
            <wp:docPr id="7" name="图片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124700" cy="1363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7"/>
        </w:numPr>
      </w:pPr>
      <w:r>
        <w:rPr>
          <w:rFonts w:hint="eastAsia"/>
        </w:rPr>
        <w:t>创建实例对象，并初始化，其中，初始化所需参数如下：</w:t>
      </w:r>
    </w:p>
    <w:p>
      <w:pPr>
        <w:numPr>
          <w:ilvl w:val="1"/>
          <w:numId w:val="7"/>
        </w:numPr>
      </w:pPr>
      <w:r>
        <w:rPr>
          <w:b w:val="0"/>
          <w:sz w:val="21"/>
        </w:rPr>
        <w:t xml:space="preserve">参数1：获取弹窗地址的接口URL :http://{{huoshuIpAddr}}:{{agentPort}}/api/agent/api  </w:t>
      </w:r>
      <w:r>
        <w:rPr>
          <w:color w:val="FE0300"/>
        </w:rPr>
        <w:t>注意该地址为agent-app的ip，端口为agent端口</w:t>
      </w:r>
    </w:p>
    <w:p>
      <w:pPr>
        <w:numPr>
          <w:ilvl w:val="1"/>
          <w:numId w:val="7"/>
        </w:numPr>
      </w:pPr>
      <w:r>
        <w:rPr>
          <w:b w:val="0"/>
          <w:sz w:val="21"/>
        </w:rPr>
        <w:t xml:space="preserve">参数2：websocket连接地址:ws://{{huoshuIpAddR}}:{facadePort}/api/rule-facade/websocket </w:t>
      </w:r>
      <w:r>
        <w:rPr>
          <w:color w:val="FE0300"/>
        </w:rPr>
        <w:t>注意该地址为facade的ip，端口为facade端口</w:t>
      </w:r>
    </w:p>
    <w:p>
      <w:pPr>
        <w:rPr>
          <w:rFonts w:hint="default"/>
        </w:rPr>
      </w:pPr>
    </w:p>
    <w:p>
      <w:pPr>
        <w:ind w:left="360"/>
      </w:pPr>
      <w:r>
        <w:drawing>
          <wp:inline distT="0" distB="0" distL="0" distR="0">
            <wp:extent cx="5495925" cy="1666875"/>
            <wp:effectExtent l="0" t="0" r="15875" b="9525"/>
            <wp:docPr id="9" name="图片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9592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7"/>
        </w:numPr>
      </w:pPr>
      <w:r>
        <w:rPr>
          <w:rFonts w:hint="eastAsia"/>
          <w:b w:val="0"/>
          <w:sz w:val="22"/>
        </w:rPr>
        <w:t>调用函数</w:t>
      </w:r>
      <w:r>
        <w:rPr>
          <w:rFonts w:ascii="新宋体" w:eastAsia="新宋体" w:cs="新宋体"/>
          <w:color w:val="000000"/>
          <w:kern w:val="0"/>
          <w:sz w:val="19"/>
        </w:rPr>
        <w:t>OpenUrlWithPopup</w:t>
      </w:r>
      <w:r>
        <w:rPr>
          <w:rFonts w:hint="eastAsia" w:ascii="新宋体" w:eastAsia="新宋体" w:cs="新宋体"/>
          <w:color w:val="000000"/>
          <w:kern w:val="0"/>
          <w:sz w:val="19"/>
        </w:rPr>
        <w:t>调起违规弹窗，其中所需参数格式如下</w:t>
      </w:r>
      <w:r>
        <w:rPr>
          <w:rFonts w:hint="default" w:ascii="新宋体" w:eastAsia="新宋体" w:cs="新宋体"/>
          <w:color w:val="000000"/>
          <w:kern w:val="0"/>
          <w:sz w:val="19"/>
        </w:rPr>
        <w:t>(</w:t>
      </w:r>
      <w:r>
        <w:rPr>
          <w:rFonts w:hint="eastAsia" w:ascii="新宋体" w:eastAsia="新宋体" w:cs="新宋体"/>
          <w:color w:val="000000"/>
          <w:kern w:val="0"/>
          <w:sz w:val="19"/>
        </w:rPr>
        <w:t>原先的</w:t>
      </w:r>
      <w:r>
        <w:rPr>
          <w:rFonts w:hint="default" w:ascii="新宋体" w:eastAsia="新宋体" w:cs="新宋体"/>
          <w:color w:val="000000"/>
          <w:kern w:val="0"/>
          <w:sz w:val="19"/>
        </w:rPr>
        <w:t>M001</w:t>
      </w:r>
      <w:r>
        <w:rPr>
          <w:rFonts w:hint="eastAsia" w:ascii="新宋体" w:eastAsia="新宋体" w:cs="新宋体"/>
          <w:color w:val="000000"/>
          <w:kern w:val="0"/>
          <w:sz w:val="19"/>
        </w:rPr>
        <w:t>、</w:t>
      </w:r>
      <w:r>
        <w:rPr>
          <w:rFonts w:hint="default" w:ascii="新宋体" w:eastAsia="新宋体" w:cs="新宋体"/>
          <w:color w:val="000000"/>
          <w:kern w:val="0"/>
          <w:sz w:val="19"/>
        </w:rPr>
        <w:t>Z001</w:t>
      </w:r>
      <w:r>
        <w:rPr>
          <w:rFonts w:hint="eastAsia" w:ascii="新宋体" w:eastAsia="新宋体" w:cs="新宋体"/>
          <w:color w:val="000000"/>
          <w:kern w:val="0"/>
          <w:sz w:val="19"/>
        </w:rPr>
        <w:t>、Z003接口的参数</w:t>
      </w:r>
      <w:r>
        <w:rPr>
          <w:rFonts w:hint="default" w:ascii="新宋体" w:eastAsia="新宋体" w:cs="新宋体"/>
          <w:color w:val="000000"/>
          <w:kern w:val="0"/>
          <w:sz w:val="19"/>
        </w:rPr>
        <w:t>)</w:t>
      </w:r>
      <w:r>
        <w:rPr>
          <w:rFonts w:hint="eastAsia" w:ascii="新宋体" w:eastAsia="新宋体" w:cs="新宋体"/>
          <w:color w:val="000000"/>
          <w:kern w:val="0"/>
          <w:sz w:val="19"/>
        </w:rPr>
        <w:t>：</w:t>
      </w:r>
    </w:p>
    <w:p>
      <w:r>
        <w:rPr>
          <w:rFonts w:hint="eastAsia"/>
          <w:b w:val="0"/>
          <w:sz w:val="22"/>
        </w:rPr>
        <w:t>输入参数</w:t>
      </w:r>
      <w:r>
        <w:rPr>
          <w:rFonts w:hint="eastAsia" w:ascii="新宋体" w:eastAsia="新宋体" w:cs="新宋体"/>
          <w:color w:val="000000"/>
          <w:kern w:val="0"/>
          <w:sz w:val="19"/>
        </w:rPr>
        <w:t>：</w:t>
      </w:r>
    </w:p>
    <w:p>
      <w:pPr>
        <w:pStyle w:val="153"/>
        <w:shd w:val="clear" w:color="auto" w:fill="D0CECE"/>
      </w:pPr>
      <w:r>
        <w:t>// Z003格式示例</w:t>
      </w:r>
      <w:r>
        <w:br w:type="textWrapping"/>
      </w:r>
      <w:r>
        <w:t>{</w:t>
      </w:r>
      <w:r>
        <w:br w:type="textWrapping"/>
      </w:r>
      <w:r>
        <w:t xml:space="preserve">    "methodName": "Z003",</w:t>
      </w:r>
      <w:r>
        <w:br w:type="textWrapping"/>
      </w:r>
      <w:r>
        <w:t xml:space="preserve">    "params": [</w:t>
      </w:r>
      <w:r>
        <w:br w:type="textWrapping"/>
      </w:r>
      <w:r>
        <w:t xml:space="preserve">        {</w:t>
      </w:r>
      <w:r>
        <w:br w:type="textWrapping"/>
      </w:r>
      <w:r>
        <w:t xml:space="preserve">            "pid": "22026934",</w:t>
      </w:r>
      <w:r>
        <w:br w:type="textWrapping"/>
      </w:r>
      <w:r>
        <w:t xml:space="preserve">            "hosCode": "H32060200083",</w:t>
      </w:r>
      <w:r>
        <w:br w:type="textWrapping"/>
      </w:r>
      <w:r>
        <w:t xml:space="preserve">            "orgCode": "JG-H32060200083",</w:t>
      </w:r>
      <w:r>
        <w:br w:type="textWrapping"/>
      </w:r>
      <w:r>
        <w:t xml:space="preserve">            "sceneCode": "09",</w:t>
      </w:r>
      <w:r>
        <w:br w:type="textWrapping"/>
      </w:r>
      <w:r>
        <w:t xml:space="preserve">            "empNo": "100086"</w:t>
      </w:r>
      <w:r>
        <w:br w:type="textWrapping"/>
      </w:r>
      <w:r>
        <w:t xml:space="preserve">        }</w:t>
      </w:r>
      <w:r>
        <w:br w:type="textWrapping"/>
      </w:r>
      <w:r>
        <w:t xml:space="preserve">    ]</w:t>
      </w:r>
      <w:r>
        <w:br w:type="textWrapping"/>
      </w:r>
      <w:r>
        <w:t>}</w:t>
      </w:r>
    </w:p>
    <w:p>
      <w:pPr>
        <w:ind w:left="360"/>
      </w:pPr>
      <w:r>
        <w:drawing>
          <wp:inline distT="0" distB="0" distL="0" distR="0">
            <wp:extent cx="6524625" cy="819150"/>
            <wp:effectExtent l="0" t="0" r="3175" b="19050"/>
            <wp:docPr id="10" name="图片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52462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360"/>
      </w:pPr>
      <w:r>
        <w:t>返回参数示例：</w:t>
      </w:r>
    </w:p>
    <w:p>
      <w:pPr>
        <w:pStyle w:val="153"/>
        <w:shd w:val="clear" w:color="auto" w:fill="D0CECE"/>
      </w:pPr>
      <w:r>
        <w:t>{</w:t>
      </w:r>
      <w:r>
        <w:br w:type="textWrapping"/>
      </w:r>
      <w:r>
        <w:t xml:space="preserve">  "no": "220269341714352007000",</w:t>
      </w:r>
      <w:r>
        <w:br w:type="textWrapping"/>
      </w:r>
      <w:r>
        <w:t xml:space="preserve">  "medicalType": "2",</w:t>
      </w:r>
      <w:r>
        <w:br w:type="textWrapping"/>
      </w:r>
      <w:r>
        <w:t xml:space="preserve">  "dataList": [</w:t>
      </w:r>
      <w:r>
        <w:br w:type="textWrapping"/>
      </w:r>
      <w:r>
        <w:t xml:space="preserve">    {</w:t>
      </w:r>
      <w:r>
        <w:br w:type="textWrapping"/>
      </w:r>
      <w:r>
        <w:t xml:space="preserve">      "orderDeptName": "胃肠外科",</w:t>
      </w:r>
      <w:r>
        <w:br w:type="textWrapping"/>
      </w:r>
      <w:r>
        <w:t xml:space="preserve">      "itemName": "Ⅰ级护理(日)",</w:t>
      </w:r>
      <w:r>
        <w:br w:type="textWrapping"/>
      </w:r>
      <w:r>
        <w:t xml:space="preserve">      "orderId": "1462380803",</w:t>
      </w:r>
      <w:r>
        <w:br w:type="textWrapping"/>
      </w:r>
      <w:r>
        <w:t xml:space="preserve">      "itemCode": "3295",</w:t>
      </w:r>
      <w:r>
        <w:br w:type="textWrapping"/>
      </w:r>
      <w:r>
        <w:t xml:space="preserve">      "isIns": "0",</w:t>
      </w:r>
      <w:r>
        <w:br w:type="textWrapping"/>
      </w:r>
      <w:r>
        <w:t xml:space="preserve">      "id": "1320888050",</w:t>
      </w:r>
      <w:r>
        <w:br w:type="textWrapping"/>
      </w:r>
      <w:r>
        <w:t xml:space="preserve">      "orderDeptCode": "10301"</w:t>
      </w:r>
      <w:r>
        <w:br w:type="textWrapping"/>
      </w:r>
      <w:r>
        <w:t xml:space="preserve">    },</w:t>
      </w:r>
      <w:r>
        <w:br w:type="textWrapping"/>
      </w:r>
      <w:r>
        <w:t xml:space="preserve">    {</w:t>
      </w:r>
      <w:r>
        <w:br w:type="textWrapping"/>
      </w:r>
      <w:r>
        <w:t xml:space="preserve">      "orderDeptName": "胃肠外科",</w:t>
      </w:r>
      <w:r>
        <w:br w:type="textWrapping"/>
      </w:r>
      <w:r>
        <w:t xml:space="preserve">      "itemName": "静脉输液每瓶加收(瓶)",</w:t>
      </w:r>
      <w:r>
        <w:br w:type="textWrapping"/>
      </w:r>
      <w:r>
        <w:t xml:space="preserve">      "orderId": "1462667637",</w:t>
      </w:r>
      <w:r>
        <w:br w:type="textWrapping"/>
      </w:r>
      <w:r>
        <w:t xml:space="preserve">      "itemCode": "1893",</w:t>
      </w:r>
      <w:r>
        <w:br w:type="textWrapping"/>
      </w:r>
      <w:r>
        <w:t xml:space="preserve">      "isIns": "0",</w:t>
      </w:r>
      <w:r>
        <w:br w:type="textWrapping"/>
      </w:r>
      <w:r>
        <w:t xml:space="preserve">      "id": "1322257897",</w:t>
      </w:r>
      <w:r>
        <w:br w:type="textWrapping"/>
      </w:r>
      <w:r>
        <w:t xml:space="preserve">      "orderDeptCode": "10301"</w:t>
      </w:r>
      <w:r>
        <w:br w:type="textWrapping"/>
      </w:r>
      <w:r>
        <w:t xml:space="preserve">    },</w:t>
      </w:r>
      <w:r>
        <w:br w:type="textWrapping"/>
      </w:r>
      <w:r>
        <w:t xml:space="preserve">    {</w:t>
      </w:r>
      <w:r>
        <w:br w:type="textWrapping"/>
      </w:r>
      <w:r>
        <w:t xml:space="preserve">      "orderDeptName": "胃肠外科",</w:t>
      </w:r>
      <w:r>
        <w:br w:type="textWrapping"/>
      </w:r>
      <w:r>
        <w:t xml:space="preserve">      "itemName": "静脉输液每瓶加收(瓶)",</w:t>
      </w:r>
      <w:r>
        <w:br w:type="textWrapping"/>
      </w:r>
      <w:r>
        <w:t xml:space="preserve">      "orderId": "1462667637",</w:t>
      </w:r>
      <w:r>
        <w:br w:type="textWrapping"/>
      </w:r>
      <w:r>
        <w:t xml:space="preserve">      "itemCode": "1893",</w:t>
      </w:r>
      <w:r>
        <w:br w:type="textWrapping"/>
      </w:r>
      <w:r>
        <w:t xml:space="preserve">      "isIns": "0",</w:t>
      </w:r>
      <w:r>
        <w:br w:type="textWrapping"/>
      </w:r>
      <w:r>
        <w:t xml:space="preserve">      "id": "1322237545",</w:t>
      </w:r>
      <w:r>
        <w:br w:type="textWrapping"/>
      </w:r>
      <w:r>
        <w:t xml:space="preserve">      "orderDeptCode": "10301"</w:t>
      </w:r>
      <w:r>
        <w:br w:type="textWrapping"/>
      </w:r>
      <w:r>
        <w:t xml:space="preserve">    }</w:t>
      </w:r>
      <w:r>
        <w:br w:type="textWrapping"/>
      </w:r>
      <w:r>
        <w:t xml:space="preserve">  ],</w:t>
      </w:r>
      <w:r>
        <w:br w:type="textWrapping"/>
      </w:r>
      <w:r>
        <w:t xml:space="preserve">  "employeeCode": "100086"</w:t>
      </w:r>
      <w:r>
        <w:br w:type="textWrapping"/>
      </w:r>
      <w:r>
        <w:t>}</w:t>
      </w:r>
    </w:p>
    <w:p>
      <w:pPr>
        <w:ind w:left="360"/>
      </w:pPr>
    </w:p>
    <w:p>
      <w:pPr>
        <w:numPr>
          <w:ilvl w:val="0"/>
          <w:numId w:val="8"/>
        </w:numPr>
      </w:pPr>
      <w:r>
        <w:rPr>
          <w:rFonts w:hint="eastAsia"/>
        </w:rPr>
        <w:t>（该功能为选用功能，联系项目经理是否需要进行对接）调用函数</w:t>
      </w:r>
      <w:r>
        <w:rPr>
          <w:rFonts w:hint="eastAsia"/>
          <w:color w:val="000000"/>
          <w:sz w:val="19"/>
        </w:rPr>
        <w:t>OpenInsUrlWithPopup</w:t>
      </w:r>
      <w:r>
        <w:rPr>
          <w:rFonts w:hint="eastAsia" w:ascii="新宋体" w:eastAsia="新宋体" w:cs="新宋体"/>
          <w:color w:val="000000"/>
          <w:kern w:val="0"/>
          <w:sz w:val="19"/>
        </w:rPr>
        <w:t>调起医保限定项目费别调整弹窗 其中所需参数格式如下</w:t>
      </w:r>
      <w:r>
        <w:rPr>
          <w:rFonts w:hint="default" w:ascii="新宋体" w:eastAsia="新宋体" w:cs="新宋体"/>
          <w:color w:val="000000"/>
          <w:kern w:val="0"/>
          <w:sz w:val="19"/>
        </w:rPr>
        <w:t>(</w:t>
      </w:r>
      <w:r>
        <w:rPr>
          <w:rFonts w:hint="eastAsia" w:ascii="新宋体" w:eastAsia="新宋体" w:cs="新宋体"/>
          <w:color w:val="000000"/>
          <w:kern w:val="0"/>
          <w:sz w:val="19"/>
        </w:rPr>
        <w:t>原先的</w:t>
      </w:r>
      <w:r>
        <w:rPr>
          <w:rFonts w:hint="default" w:ascii="新宋体" w:eastAsia="新宋体" w:cs="新宋体"/>
          <w:color w:val="000000"/>
          <w:kern w:val="0"/>
          <w:sz w:val="19"/>
        </w:rPr>
        <w:t>M001</w:t>
      </w:r>
      <w:r>
        <w:rPr>
          <w:rFonts w:hint="eastAsia" w:ascii="新宋体" w:eastAsia="新宋体" w:cs="新宋体"/>
          <w:color w:val="000000"/>
          <w:kern w:val="0"/>
          <w:sz w:val="19"/>
        </w:rPr>
        <w:t>、</w:t>
      </w:r>
      <w:r>
        <w:rPr>
          <w:rFonts w:hint="default" w:ascii="新宋体" w:eastAsia="新宋体" w:cs="新宋体"/>
          <w:color w:val="000000"/>
          <w:kern w:val="0"/>
          <w:sz w:val="19"/>
        </w:rPr>
        <w:t>Z001</w:t>
      </w:r>
      <w:r>
        <w:rPr>
          <w:rFonts w:hint="eastAsia" w:ascii="新宋体" w:eastAsia="新宋体" w:cs="新宋体"/>
          <w:color w:val="000000"/>
          <w:kern w:val="0"/>
          <w:sz w:val="19"/>
        </w:rPr>
        <w:t>、Z003接口的参数</w:t>
      </w:r>
      <w:r>
        <w:rPr>
          <w:rFonts w:hint="default" w:ascii="新宋体" w:eastAsia="新宋体" w:cs="新宋体"/>
          <w:color w:val="000000"/>
          <w:kern w:val="0"/>
          <w:sz w:val="19"/>
        </w:rPr>
        <w:t>)，</w:t>
      </w:r>
      <w:r>
        <w:rPr>
          <w:rFonts w:hint="default" w:ascii="新宋体" w:eastAsia="新宋体" w:cs="新宋体"/>
          <w:color w:val="FE0300"/>
          <w:kern w:val="0"/>
          <w:sz w:val="19"/>
        </w:rPr>
        <w:t>第4点和第五点只有方法名称不一样，出入参一致</w:t>
      </w:r>
      <w:r>
        <w:rPr>
          <w:rFonts w:hint="eastAsia" w:ascii="新宋体" w:eastAsia="新宋体" w:cs="新宋体"/>
          <w:color w:val="000000"/>
          <w:kern w:val="0"/>
          <w:sz w:val="19"/>
        </w:rPr>
        <w:t>：</w:t>
      </w:r>
    </w:p>
    <w:p>
      <w:pPr>
        <w:pStyle w:val="153"/>
        <w:shd w:val="clear" w:color="auto" w:fill="D0CECE"/>
      </w:pPr>
      <w:r>
        <w:t>// Z003格式示例</w:t>
      </w:r>
      <w:r>
        <w:br w:type="textWrapping"/>
      </w:r>
      <w:r>
        <w:t>{</w:t>
      </w:r>
      <w:r>
        <w:br w:type="textWrapping"/>
      </w:r>
      <w:r>
        <w:t xml:space="preserve">    "methodName": "Z003",</w:t>
      </w:r>
      <w:r>
        <w:br w:type="textWrapping"/>
      </w:r>
      <w:r>
        <w:t xml:space="preserve">    "params": [</w:t>
      </w:r>
      <w:r>
        <w:br w:type="textWrapping"/>
      </w:r>
      <w:r>
        <w:t xml:space="preserve">        {</w:t>
      </w:r>
      <w:r>
        <w:br w:type="textWrapping"/>
      </w:r>
      <w:r>
        <w:t xml:space="preserve">            "pid": "22026934",</w:t>
      </w:r>
      <w:r>
        <w:br w:type="textWrapping"/>
      </w:r>
      <w:r>
        <w:t xml:space="preserve">            "hosCode": "H32060200083",</w:t>
      </w:r>
      <w:r>
        <w:br w:type="textWrapping"/>
      </w:r>
      <w:r>
        <w:t xml:space="preserve">            "orgCode": "JG-H32060200083",</w:t>
      </w:r>
      <w:r>
        <w:br w:type="textWrapping"/>
      </w:r>
      <w:r>
        <w:t xml:space="preserve">            "sceneCode": "09",</w:t>
      </w:r>
      <w:r>
        <w:br w:type="textWrapping"/>
      </w:r>
      <w:r>
        <w:t xml:space="preserve">            "empNo": "100086"</w:t>
      </w:r>
      <w:r>
        <w:br w:type="textWrapping"/>
      </w:r>
      <w:r>
        <w:t xml:space="preserve">        }</w:t>
      </w:r>
      <w:r>
        <w:br w:type="textWrapping"/>
      </w:r>
      <w:r>
        <w:t xml:space="preserve">    ]</w:t>
      </w:r>
      <w:r>
        <w:br w:type="textWrapping"/>
      </w:r>
      <w:r>
        <w:t>}</w:t>
      </w:r>
    </w:p>
    <w:p>
      <w:r>
        <w:t>调用示例：</w:t>
      </w:r>
    </w:p>
    <w:p>
      <w:r>
        <w:drawing>
          <wp:inline distT="0" distB="0" distL="0" distR="0">
            <wp:extent cx="5438775" cy="1123950"/>
            <wp:effectExtent l="0" t="0" r="22225" b="19050"/>
            <wp:docPr id="11" name="ima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387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t>返回参数示例：</w:t>
      </w:r>
    </w:p>
    <w:p>
      <w:pPr>
        <w:pStyle w:val="153"/>
        <w:shd w:val="clear" w:color="auto" w:fill="D0CECE"/>
      </w:pPr>
      <w:r>
        <w:t>{</w:t>
      </w:r>
      <w:r>
        <w:br w:type="textWrapping"/>
      </w:r>
      <w:r>
        <w:t xml:space="preserve">  "no": "220269341714352007000",</w:t>
      </w:r>
      <w:r>
        <w:br w:type="textWrapping"/>
      </w:r>
      <w:r>
        <w:t xml:space="preserve">  "medicalType": "2",</w:t>
      </w:r>
      <w:r>
        <w:br w:type="textWrapping"/>
      </w:r>
      <w:r>
        <w:t xml:space="preserve">  "dataList": [</w:t>
      </w:r>
      <w:r>
        <w:br w:type="textWrapping"/>
      </w:r>
      <w:r>
        <w:t xml:space="preserve">    {</w:t>
      </w:r>
      <w:r>
        <w:br w:type="textWrapping"/>
      </w:r>
      <w:r>
        <w:t xml:space="preserve">      "orderDeptName": "胃肠外科",</w:t>
      </w:r>
      <w:r>
        <w:br w:type="textWrapping"/>
      </w:r>
      <w:r>
        <w:t xml:space="preserve">      "itemName": "Ⅰ级护理(日)",</w:t>
      </w:r>
      <w:r>
        <w:br w:type="textWrapping"/>
      </w:r>
      <w:r>
        <w:t xml:space="preserve">      "orderId": "1462380803",</w:t>
      </w:r>
      <w:r>
        <w:br w:type="textWrapping"/>
      </w:r>
      <w:r>
        <w:t xml:space="preserve">      "itemCode": "3295",</w:t>
      </w:r>
      <w:r>
        <w:br w:type="textWrapping"/>
      </w:r>
      <w:r>
        <w:t xml:space="preserve">      "isIns": "0",</w:t>
      </w:r>
      <w:r>
        <w:br w:type="textWrapping"/>
      </w:r>
      <w:r>
        <w:t xml:space="preserve">      "id": "1320888050",</w:t>
      </w:r>
      <w:r>
        <w:br w:type="textWrapping"/>
      </w:r>
      <w:r>
        <w:t xml:space="preserve">      "orderDeptCode": "10301"</w:t>
      </w:r>
      <w:r>
        <w:br w:type="textWrapping"/>
      </w:r>
      <w:r>
        <w:t xml:space="preserve">    },</w:t>
      </w:r>
      <w:r>
        <w:br w:type="textWrapping"/>
      </w:r>
      <w:r>
        <w:t xml:space="preserve">    {</w:t>
      </w:r>
      <w:r>
        <w:br w:type="textWrapping"/>
      </w:r>
      <w:r>
        <w:t xml:space="preserve">      "orderDeptName": "胃肠外科",</w:t>
      </w:r>
      <w:r>
        <w:br w:type="textWrapping"/>
      </w:r>
      <w:r>
        <w:t xml:space="preserve">      "itemName": "静脉输液每瓶加收(瓶)",</w:t>
      </w:r>
      <w:r>
        <w:br w:type="textWrapping"/>
      </w:r>
      <w:r>
        <w:t xml:space="preserve">      "orderId": "1462667637",</w:t>
      </w:r>
      <w:r>
        <w:br w:type="textWrapping"/>
      </w:r>
      <w:r>
        <w:t xml:space="preserve">      "itemCode": "1893",</w:t>
      </w:r>
      <w:r>
        <w:br w:type="textWrapping"/>
      </w:r>
      <w:r>
        <w:t xml:space="preserve">      "isIns": "0",</w:t>
      </w:r>
      <w:r>
        <w:br w:type="textWrapping"/>
      </w:r>
      <w:r>
        <w:t xml:space="preserve">      "id": "1322257897",</w:t>
      </w:r>
      <w:r>
        <w:br w:type="textWrapping"/>
      </w:r>
      <w:r>
        <w:t xml:space="preserve">      "orderDeptCode": "10301"</w:t>
      </w:r>
      <w:r>
        <w:br w:type="textWrapping"/>
      </w:r>
      <w:r>
        <w:t xml:space="preserve">    },</w:t>
      </w:r>
      <w:r>
        <w:br w:type="textWrapping"/>
      </w:r>
      <w:r>
        <w:t xml:space="preserve">    {</w:t>
      </w:r>
      <w:r>
        <w:br w:type="textWrapping"/>
      </w:r>
      <w:r>
        <w:t xml:space="preserve">      "orderDeptName": "胃肠外科",</w:t>
      </w:r>
      <w:r>
        <w:br w:type="textWrapping"/>
      </w:r>
      <w:r>
        <w:t xml:space="preserve">      "itemName": "静脉输液每瓶加收(瓶)",</w:t>
      </w:r>
      <w:r>
        <w:br w:type="textWrapping"/>
      </w:r>
      <w:r>
        <w:t xml:space="preserve">      "orderId": "1462667637",</w:t>
      </w:r>
      <w:r>
        <w:br w:type="textWrapping"/>
      </w:r>
      <w:r>
        <w:t xml:space="preserve">      "itemCode": "1893",</w:t>
      </w:r>
      <w:r>
        <w:br w:type="textWrapping"/>
      </w:r>
      <w:r>
        <w:t xml:space="preserve">      "isIns": "0",</w:t>
      </w:r>
      <w:r>
        <w:br w:type="textWrapping"/>
      </w:r>
      <w:r>
        <w:t xml:space="preserve">      "id": "1322237545",</w:t>
      </w:r>
      <w:r>
        <w:br w:type="textWrapping"/>
      </w:r>
      <w:r>
        <w:t xml:space="preserve">      "orderDeptCode": "10301"</w:t>
      </w:r>
      <w:r>
        <w:br w:type="textWrapping"/>
      </w:r>
      <w:r>
        <w:t xml:space="preserve">    }</w:t>
      </w:r>
      <w:r>
        <w:br w:type="textWrapping"/>
      </w:r>
      <w:r>
        <w:t xml:space="preserve">  ],</w:t>
      </w:r>
      <w:r>
        <w:br w:type="textWrapping"/>
      </w:r>
      <w:r>
        <w:t xml:space="preserve">  "employeeCode": "100086"</w:t>
      </w:r>
      <w:r>
        <w:br w:type="textWrapping"/>
      </w:r>
      <w:r>
        <w:t>}</w:t>
      </w:r>
    </w:p>
    <w:p>
      <w:r>
        <w:fldChar w:fldCharType="begin"/>
      </w:r>
      <w:r>
        <w:instrText xml:space="preserve"> HYPERLINK "https://alidocs.dingtalk.com/i/nodes/m9bN7RYPWdXnnYzEHvQQe1Y7WZd1wyK0?iframeQuery=anchorId%3DX02lzl0p3s5lfw5u8pzorj" \h </w:instrText>
      </w:r>
      <w:r>
        <w:fldChar w:fldCharType="separate"/>
      </w:r>
      <w:r>
        <w:rPr>
          <w:rStyle w:val="43"/>
        </w:rPr>
        <w:fldChar w:fldCharType="end"/>
      </w:r>
    </w:p>
    <w:p/>
    <w:p>
      <w:r>
        <w:t>无违规返回参数格式：</w:t>
      </w:r>
    </w:p>
    <w:p>
      <w:pPr>
        <w:pStyle w:val="153"/>
        <w:shd w:val="clear" w:color="auto" w:fill="D0CECE"/>
      </w:pPr>
      <w:r>
        <w:t>{</w:t>
      </w:r>
      <w:r>
        <w:br w:type="textWrapping"/>
      </w:r>
      <w:r>
        <w:t xml:space="preserve">  "no": "22026934", // 门诊号/住院号</w:t>
      </w:r>
      <w:r>
        <w:br w:type="textWrapping"/>
      </w:r>
      <w:r>
        <w:t xml:space="preserve">  "medicalType": "2", // 就诊类型 1门诊 2住院</w:t>
      </w:r>
      <w:r>
        <w:br w:type="textWrapping"/>
      </w:r>
      <w:r>
        <w:t xml:space="preserve">  "dataList": [</w:t>
      </w:r>
      <w:r>
        <w:br w:type="textWrapping"/>
      </w:r>
      <w:r>
        <w:t xml:space="preserve">  ],</w:t>
      </w:r>
      <w:r>
        <w:br w:type="textWrapping"/>
      </w:r>
      <w:r>
        <w:t xml:space="preserve">  "employeeCode": "100086" // 员工工号  </w:t>
      </w:r>
      <w:r>
        <w:br w:type="textWrapping"/>
      </w:r>
      <w:r>
        <w:t>}</w:t>
      </w:r>
    </w:p>
    <w:p/>
    <w:p>
      <w:r>
        <w:t>点击返回修改医嘱返回格式：</w:t>
      </w:r>
    </w:p>
    <w:p>
      <w:pPr>
        <w:pStyle w:val="153"/>
        <w:shd w:val="clear" w:color="auto" w:fill="D0CECE"/>
      </w:pPr>
      <w:r>
        <w:t>{</w:t>
      </w:r>
      <w:r>
        <w:br w:type="textWrapping"/>
      </w:r>
      <w:r>
        <w:t xml:space="preserve">  "isReturn": "1", // 1表示点击了返回医嘱，该字段不存在表示提交</w:t>
      </w:r>
      <w:r>
        <w:br w:type="textWrapping"/>
      </w:r>
      <w:r>
        <w:t xml:space="preserve">  "no": "22026934", // 门诊号 / 住院号</w:t>
      </w:r>
      <w:r>
        <w:br w:type="textWrapping"/>
      </w:r>
      <w:r>
        <w:t xml:space="preserve">  "medicalType": "2", //1门诊 2住院</w:t>
      </w:r>
      <w:r>
        <w:br w:type="textWrapping"/>
      </w:r>
      <w:r>
        <w:t xml:space="preserve">  "orgCode": "JG-H32060200083", // 机构编码可忽略</w:t>
      </w:r>
      <w:r>
        <w:br w:type="textWrapping"/>
      </w:r>
      <w:r>
        <w:t xml:space="preserve">  "pid": "22026934H32060200083", // 患者pid可忽略</w:t>
      </w:r>
      <w:r>
        <w:br w:type="textWrapping"/>
      </w:r>
      <w:r>
        <w:t xml:space="preserve">  "employeeCode": "100086" // 员工号</w:t>
      </w:r>
      <w:r>
        <w:br w:type="textWrapping"/>
      </w:r>
      <w:r>
        <w:t>}</w:t>
      </w:r>
    </w:p>
    <w:p/>
    <w:p>
      <w:r>
        <w:t>点击提交，这里传的数据为转自费的费用数据，dataList为空表示没有转自费数据，返回数据格式：</w:t>
      </w:r>
    </w:p>
    <w:p>
      <w:pPr>
        <w:pStyle w:val="153"/>
        <w:shd w:val="clear" w:color="auto" w:fill="D0CECE"/>
      </w:pPr>
      <w:r>
        <w:t>{</w:t>
      </w:r>
      <w:r>
        <w:br w:type="textWrapping"/>
      </w:r>
      <w:r>
        <w:t xml:space="preserve">  "no": "22026934", // 门诊号/住院号</w:t>
      </w:r>
      <w:r>
        <w:br w:type="textWrapping"/>
      </w:r>
      <w:r>
        <w:t xml:space="preserve">  "medicalType": "2", // 就诊类型 1门诊 2住院</w:t>
      </w:r>
      <w:r>
        <w:br w:type="textWrapping"/>
      </w:r>
      <w:r>
        <w:t xml:space="preserve">  "dataList": [</w:t>
      </w:r>
      <w:r>
        <w:br w:type="textWrapping"/>
      </w:r>
      <w:r>
        <w:t xml:space="preserve">    {</w:t>
      </w:r>
      <w:r>
        <w:br w:type="textWrapping"/>
      </w:r>
      <w:r>
        <w:t xml:space="preserve">      "orderDeptName": "胃肠外科", // 开单科室名称</w:t>
      </w:r>
      <w:r>
        <w:br w:type="textWrapping"/>
      </w:r>
      <w:r>
        <w:t xml:space="preserve">      "itemName": "一次性使用避光输液器(威高）HD(只)", // 项目名称</w:t>
      </w:r>
      <w:r>
        <w:br w:type="textWrapping"/>
      </w:r>
      <w:r>
        <w:t xml:space="preserve">      "itemCode": "2725", // 项目编码</w:t>
      </w:r>
      <w:r>
        <w:br w:type="textWrapping"/>
      </w:r>
      <w:r>
        <w:t xml:space="preserve">      "isIns": "1", // 是否医保 </w:t>
      </w:r>
      <w:r>
        <w:rPr>
          <w:rFonts w:hint="eastAsia"/>
          <w:lang w:val="en-US" w:eastAsia="zh-CN"/>
        </w:rPr>
        <w:t>0</w:t>
      </w:r>
      <w:r>
        <w:t xml:space="preserve">表示自费 </w:t>
      </w:r>
      <w:r>
        <w:rPr>
          <w:rFonts w:hint="eastAsia"/>
          <w:lang w:val="en-US" w:eastAsia="zh-CN"/>
        </w:rPr>
        <w:t>1</w:t>
      </w:r>
      <w:r>
        <w:t xml:space="preserve">表示医保 </w:t>
      </w:r>
      <w:r>
        <w:br w:type="textWrapping"/>
      </w:r>
      <w:r>
        <w:t xml:space="preserve">      "id": "1322003825", // 费用id</w:t>
      </w:r>
      <w:r>
        <w:br w:type="textWrapping"/>
      </w:r>
      <w:r>
        <w:t xml:space="preserve">      "orderDeptCode": "10301" // 开单科室编码</w:t>
      </w:r>
      <w:r>
        <w:br w:type="textWrapping"/>
      </w:r>
      <w:r>
        <w:t xml:space="preserve">    },</w:t>
      </w:r>
      <w:r>
        <w:br w:type="textWrapping"/>
      </w:r>
      <w:r>
        <w:t xml:space="preserve">    {</w:t>
      </w:r>
      <w:r>
        <w:br w:type="textWrapping"/>
      </w:r>
      <w:r>
        <w:t xml:space="preserve">      "orderDeptName": "胃肠外科",</w:t>
      </w:r>
      <w:r>
        <w:br w:type="textWrapping"/>
      </w:r>
      <w:r>
        <w:t xml:space="preserve">      "itemName": "一次性使用无菌注射器 带针(5mL)HD(副)",</w:t>
      </w:r>
      <w:r>
        <w:br w:type="textWrapping"/>
      </w:r>
      <w:r>
        <w:t xml:space="preserve">      "itemCode": "808",</w:t>
      </w:r>
      <w:r>
        <w:br w:type="textWrapping"/>
      </w:r>
      <w:r>
        <w:t xml:space="preserve">      "isIns": "1",</w:t>
      </w:r>
      <w:r>
        <w:br w:type="textWrapping"/>
      </w:r>
      <w:r>
        <w:t xml:space="preserve">      "id": "1322003826",</w:t>
      </w:r>
      <w:r>
        <w:br w:type="textWrapping"/>
      </w:r>
      <w:r>
        <w:t xml:space="preserve">      "orderDeptCode": "10301"</w:t>
      </w:r>
      <w:r>
        <w:br w:type="textWrapping"/>
      </w:r>
      <w:r>
        <w:t xml:space="preserve">    }</w:t>
      </w:r>
      <w:r>
        <w:br w:type="textWrapping"/>
      </w:r>
      <w:r>
        <w:t xml:space="preserve">  ],</w:t>
      </w:r>
      <w:r>
        <w:br w:type="textWrapping"/>
      </w:r>
      <w:r>
        <w:t xml:space="preserve">  "employeeCode": "100086" // 员工工号  </w:t>
      </w:r>
      <w:r>
        <w:br w:type="textWrapping"/>
      </w:r>
      <w:r>
        <w:t>}</w:t>
      </w:r>
    </w:p>
    <w:p/>
    <w:p/>
    <w:p/>
    <w:p>
      <w:pPr>
        <w:pStyle w:val="4"/>
      </w:pPr>
      <w:bookmarkStart w:id="75" w:name="_Toc20867"/>
      <w:r>
        <w:rPr>
          <w:rFonts w:hint="eastAsia"/>
          <w:lang w:val="en-US" w:eastAsia="zh-CN"/>
        </w:rPr>
        <w:t>WEB对接方案</w:t>
      </w:r>
      <w:bookmarkEnd w:id="75"/>
    </w:p>
    <w:p>
      <w:pPr>
        <w:rPr>
          <w:rFonts w:hint="eastAsia"/>
          <w:lang w:val="en-US" w:eastAsia="zh-Hans"/>
        </w:rPr>
      </w:pPr>
    </w:p>
    <w:p>
      <w:pPr>
        <w:pStyle w:val="5"/>
        <w:bidi w:val="0"/>
      </w:pPr>
      <w:r>
        <w:rPr>
          <w:rFonts w:hint="eastAsia"/>
          <w:lang w:val="en-US" w:eastAsia="zh-Hans"/>
        </w:rPr>
        <w:t>点击返回修改医嘱</w:t>
      </w:r>
    </w:p>
    <w:p>
      <w:r>
        <w:rPr>
          <w:rFonts w:hint="eastAsia"/>
          <w:lang w:val="en-US" w:eastAsia="zh-Hans"/>
        </w:rPr>
        <w:t>数据请求接口支持http</w:t>
      </w:r>
      <w:r>
        <w:rPr>
          <w:lang w:eastAsia="zh-Hans"/>
        </w:rPr>
        <w:t>/webSevice</w:t>
      </w:r>
      <w:r>
        <w:rPr>
          <w:rFonts w:hint="eastAsia"/>
          <w:lang w:val="en-US" w:eastAsia="zh-CN"/>
        </w:rPr>
        <w:t>/websocket</w:t>
      </w:r>
    </w:p>
    <w:p>
      <w:r>
        <w:rPr>
          <w:lang w:val="en-US" w:bidi="ar-SA"/>
        </w:rPr>
        <w:drawing>
          <wp:inline distT="0" distB="0" distL="114300" distR="114300">
            <wp:extent cx="2497455" cy="3448685"/>
            <wp:effectExtent l="0" t="0" r="17145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97455" cy="3448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lang w:val="en-US"/>
        </w:rPr>
      </w:pPr>
      <w:r>
        <w:rPr>
          <w:rFonts w:hint="eastAsia"/>
          <w:lang w:val="en-US"/>
        </w:rPr>
        <w:t>输入示例：</w:t>
      </w:r>
    </w:p>
    <w:p/>
    <w:tbl>
      <w:tblPr>
        <w:tblStyle w:val="3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0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43" w:hRule="atLeast"/>
        </w:trPr>
        <w:tc>
          <w:tcPr>
            <w:tcW w:w="9706" w:type="dxa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>{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"isReturn": "1", // 1表示点击了返回医嘱，该字段不存在表示提交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"no": "22026934", // 门诊号 / 住院号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"medicalType": "2", //1门诊 2住院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"orgCode": "JG-H32060200083", // 机构编码可忽略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"pid": "22026934H32060200083", // 患者pid可忽略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"employeeCode": "100086" // 员工号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}</w:t>
            </w:r>
          </w:p>
        </w:tc>
      </w:tr>
    </w:tbl>
    <w:p>
      <w:pPr>
        <w:rPr>
          <w:lang w:val="en-US" w:eastAsia="zh-Hans"/>
        </w:rPr>
      </w:pPr>
    </w:p>
    <w:p>
      <w:pPr>
        <w:rPr>
          <w:lang w:val="en-US"/>
        </w:rPr>
      </w:pPr>
      <w:r>
        <w:rPr>
          <w:rFonts w:hint="eastAsia"/>
          <w:lang w:val="en-US"/>
        </w:rPr>
        <w:t>输</w:t>
      </w:r>
      <w:r>
        <w:rPr>
          <w:rFonts w:hint="eastAsia"/>
          <w:lang w:val="en-US" w:eastAsia="zh-Hans"/>
        </w:rPr>
        <w:t>出示例</w:t>
      </w:r>
      <w:r>
        <w:rPr>
          <w:rFonts w:hint="eastAsia"/>
          <w:lang w:val="en-US"/>
        </w:rPr>
        <w:t>：</w:t>
      </w:r>
    </w:p>
    <w:p>
      <w:pPr>
        <w:rPr>
          <w:lang w:val="en-US" w:eastAsia="zh-Hans"/>
        </w:rPr>
      </w:pPr>
    </w:p>
    <w:tbl>
      <w:tblPr>
        <w:tblStyle w:val="3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3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6" w:type="dxa"/>
          </w:tcPr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  <w:t>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  <w:t xml:space="preserve">  "httpCode": 200,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  <w:t xml:space="preserve">  "errorCode": null,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  <w:t xml:space="preserve">  "msg": "操作成功！",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  <w:t xml:space="preserve">  "data": true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  <w:t>}</w:t>
            </w:r>
          </w:p>
        </w:tc>
      </w:tr>
    </w:tbl>
    <w:p>
      <w:pPr>
        <w:rPr>
          <w:lang w:val="en-US" w:eastAsia="zh-Hans"/>
        </w:rPr>
      </w:pPr>
    </w:p>
    <w:p>
      <w:pPr>
        <w:pStyle w:val="5"/>
        <w:bidi w:val="0"/>
      </w:pPr>
      <w:r>
        <w:rPr>
          <w:rFonts w:hint="eastAsia"/>
          <w:lang w:val="en-US" w:eastAsia="zh-Hans"/>
        </w:rPr>
        <w:t>点击提交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Hans"/>
        </w:rPr>
        <w:t>数据请求接口支持http</w:t>
      </w:r>
      <w:r>
        <w:rPr>
          <w:lang w:eastAsia="zh-Hans"/>
        </w:rPr>
        <w:t>/webSevice</w:t>
      </w:r>
      <w:r>
        <w:rPr>
          <w:rFonts w:hint="eastAsia"/>
          <w:lang w:val="en-US" w:eastAsia="zh-CN"/>
        </w:rPr>
        <w:t>/websocket</w:t>
      </w:r>
    </w:p>
    <w:p>
      <w:r>
        <w:rPr>
          <w:lang w:val="en-US" w:bidi="ar-SA"/>
        </w:rPr>
        <w:drawing>
          <wp:inline distT="0" distB="0" distL="114300" distR="114300">
            <wp:extent cx="2295525" cy="3597275"/>
            <wp:effectExtent l="0" t="0" r="15875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359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lang w:eastAsia="zh-Hans"/>
        </w:rPr>
      </w:pPr>
      <w:r>
        <w:rPr>
          <w:lang w:eastAsia="zh-Hans"/>
        </w:rPr>
        <w:t>特殊情况：</w:t>
      </w:r>
    </w:p>
    <w:p>
      <w:pPr>
        <w:numPr>
          <w:ilvl w:val="0"/>
          <w:numId w:val="9"/>
        </w:numPr>
        <w:rPr>
          <w:b/>
          <w:bCs/>
          <w:color w:val="FF0000"/>
        </w:rPr>
      </w:pPr>
      <w:r>
        <w:rPr>
          <w:b/>
          <w:bCs/>
          <w:color w:val="FF0000"/>
        </w:rPr>
        <w:t>若需要对接《患者自费项目知情同意书》，需要在转自费的同时，保存一条数据至患者自费项目知情同意书数据库中。</w:t>
      </w:r>
    </w:p>
    <w:p>
      <w:pPr>
        <w:numPr>
          <w:ilvl w:val="0"/>
          <w:numId w:val="9"/>
        </w:numPr>
      </w:pPr>
      <w:r>
        <w:rPr>
          <w:b/>
          <w:bCs/>
          <w:color w:val="FF0000"/>
        </w:rPr>
        <w:t>若患者费用每天都上传给医保，此时如果要对已经上传的费用进行转自费操作，则需要将上传费用进行回退处理</w:t>
      </w:r>
    </w:p>
    <w:p/>
    <w:p>
      <w:pPr>
        <w:rPr>
          <w:lang w:val="en-US" w:eastAsia="zh-Hans"/>
        </w:rPr>
      </w:pPr>
      <w:r>
        <w:rPr>
          <w:rFonts w:hint="eastAsia"/>
          <w:lang w:val="en-US" w:eastAsia="zh-Hans"/>
        </w:rPr>
        <w:t>输入示例：</w:t>
      </w:r>
    </w:p>
    <w:p>
      <w:pPr>
        <w:rPr>
          <w:lang w:val="en-US" w:eastAsia="zh-Hans"/>
        </w:rPr>
      </w:pPr>
    </w:p>
    <w:p>
      <w:pPr>
        <w:rPr>
          <w:lang w:eastAsia="zh-Hans"/>
        </w:rPr>
      </w:pPr>
    </w:p>
    <w:tbl>
      <w:tblPr>
        <w:tblStyle w:val="3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3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6" w:type="dxa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>{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"no": "22026934", // 门诊号/住院号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"medicalType": "2", // 就诊类型 1门诊 2住院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"dataList": [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{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"orderDeptName": "胃肠外科", // 开单科室名称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"itemName": "一次性使用避光输液器(威高）HD(只)", // 项目名称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"itemCode": "2725", // 项目编码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"isIns": "1", // 是否医保 </w:t>
            </w:r>
            <w:r>
              <w:rPr>
                <w:rFonts w:hint="eastAsia"/>
                <w:lang w:val="en-US" w:eastAsia="zh-CN"/>
              </w:rPr>
              <w:t>0</w:t>
            </w:r>
            <w:r>
              <w:rPr>
                <w:rFonts w:hint="eastAsia"/>
              </w:rPr>
              <w:t xml:space="preserve">表示自费 </w:t>
            </w:r>
            <w:r>
              <w:rPr>
                <w:rFonts w:hint="eastAsia"/>
                <w:lang w:val="en-US" w:eastAsia="zh-CN"/>
              </w:rPr>
              <w:t>1</w:t>
            </w:r>
            <w:r>
              <w:rPr>
                <w:rFonts w:hint="eastAsia"/>
              </w:rPr>
              <w:t xml:space="preserve">表示医保 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"id": "1322003825", // 费用id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"orderDeptCode": "10301" // 开单科室编码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},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{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"orderDeptName": "胃肠外科",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"itemName": "一次性使用无菌注射器 带针(5mL)HD(副)",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"itemCode": "808",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"isIns": "1",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"id": "1322003826",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"orderDeptCode": "10301"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}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],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"employeeCode": "100086" // 员工工号  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}</w:t>
            </w:r>
          </w:p>
        </w:tc>
      </w:tr>
    </w:tbl>
    <w:p>
      <w:pPr>
        <w:rPr>
          <w:lang w:val="en-US" w:eastAsia="zh-Hans"/>
        </w:rPr>
      </w:pPr>
    </w:p>
    <w:p>
      <w:pPr>
        <w:rPr>
          <w:lang w:val="en-US" w:eastAsia="zh-Hans"/>
        </w:rPr>
      </w:pPr>
      <w:r>
        <w:rPr>
          <w:rFonts w:hint="eastAsia"/>
          <w:lang w:val="en-US" w:eastAsia="zh-Hans"/>
        </w:rPr>
        <w:t>输出示例：</w:t>
      </w:r>
    </w:p>
    <w:p>
      <w:pPr>
        <w:rPr>
          <w:lang w:val="en-US" w:eastAsia="zh-Hans"/>
        </w:rPr>
      </w:pPr>
    </w:p>
    <w:tbl>
      <w:tblPr>
        <w:tblStyle w:val="3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3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6" w:type="dxa"/>
          </w:tcPr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"httpCode"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98658"/>
                <w:sz w:val="21"/>
                <w:szCs w:val="21"/>
                <w:shd w:val="clear" w:color="auto" w:fill="FFFFFE"/>
                <w:lang w:val="en-US" w:bidi="ar"/>
              </w:rPr>
              <w:t>200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"errorCode"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null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"msg"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"操作成功！"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"data"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false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}</w:t>
            </w:r>
          </w:p>
        </w:tc>
      </w:tr>
    </w:tbl>
    <w:p>
      <w:pPr>
        <w:rPr>
          <w:lang w:val="en-US" w:eastAsia="zh-Hans"/>
        </w:rPr>
      </w:pPr>
    </w:p>
    <w:p>
      <w:pPr>
        <w:rPr>
          <w:lang w:val="en-US" w:eastAsia="zh-Hans"/>
        </w:rPr>
      </w:pPr>
    </w:p>
    <w:p>
      <w:pPr>
        <w:pStyle w:val="4"/>
        <w:rPr>
          <w:rFonts w:hint="eastAsia"/>
          <w:lang w:val="en-US" w:eastAsia="zh-CN"/>
        </w:rPr>
      </w:pPr>
      <w:bookmarkStart w:id="76" w:name="_Toc24236"/>
      <w:r>
        <w:rPr>
          <w:rFonts w:hint="eastAsia"/>
          <w:lang w:val="en-US" w:eastAsia="zh-CN"/>
        </w:rPr>
        <w:t>His解析回参页面-填写理由交互接口</w:t>
      </w:r>
      <w:bookmarkEnd w:id="76"/>
    </w:p>
    <w:p>
      <w:pPr>
        <w:pStyle w:val="5"/>
        <w:keepNext w:val="0"/>
        <w:keepLines w:val="0"/>
        <w:widowControl/>
        <w:suppressLineNumbers w:val="0"/>
        <w:spacing w:before="160" w:beforeAutospacing="0" w:after="80" w:afterAutospacing="0" w:line="204" w:lineRule="auto"/>
        <w:ind w:left="0" w:firstLine="0"/>
        <w:jc w:val="left"/>
        <w:rPr>
          <w:sz w:val="24"/>
          <w:szCs w:val="24"/>
        </w:rPr>
      </w:pPr>
      <w:r>
        <w:rPr>
          <w:b/>
          <w:bCs/>
          <w:sz w:val="24"/>
          <w:szCs w:val="24"/>
        </w:rPr>
        <w:t>使用场景接口说明</w:t>
      </w:r>
    </w:p>
    <w:p>
      <w:pPr>
        <w:rPr>
          <w:rFonts w:hint="default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接口地址同2.1，只修改接口编号，详情见输入示例</w:t>
      </w:r>
    </w:p>
    <w:p>
      <w:pPr>
        <w:rPr>
          <w:rFonts w:hint="default"/>
          <w:lang w:val="en-US" w:eastAsia="zh-CN"/>
        </w:rPr>
      </w:pPr>
    </w:p>
    <w:tbl>
      <w:tblPr>
        <w:tblStyle w:val="29"/>
        <w:tblW w:w="9083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294"/>
        <w:gridCol w:w="979"/>
        <w:gridCol w:w="1480"/>
        <w:gridCol w:w="1730"/>
        <w:gridCol w:w="790"/>
        <w:gridCol w:w="281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93" w:hRule="atLeast"/>
        </w:trPr>
        <w:tc>
          <w:tcPr>
            <w:tcW w:w="12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shd w:val="clear" w:fill="D8D8D8"/>
              </w:rPr>
              <w:t>使用场景</w:t>
            </w:r>
          </w:p>
        </w:tc>
        <w:tc>
          <w:tcPr>
            <w:tcW w:w="9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shd w:val="clear" w:fill="D8D8D8"/>
              </w:rPr>
              <w:t>接口名称</w:t>
            </w:r>
          </w:p>
        </w:tc>
        <w:tc>
          <w:tcPr>
            <w:tcW w:w="1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shd w:val="clear" w:fill="D8D8D8"/>
              </w:rPr>
              <w:t>描述</w:t>
            </w:r>
          </w:p>
        </w:tc>
        <w:tc>
          <w:tcPr>
            <w:tcW w:w="17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shd w:val="clear" w:fill="D8D8D8"/>
              </w:rPr>
              <w:t>接口编号</w:t>
            </w:r>
          </w:p>
        </w:tc>
        <w:tc>
          <w:tcPr>
            <w:tcW w:w="7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shd w:val="clear" w:fill="D8D8D8"/>
              </w:rPr>
              <w:t>场景编号</w:t>
            </w:r>
          </w:p>
        </w:tc>
        <w:tc>
          <w:tcPr>
            <w:tcW w:w="2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shd w:val="clear" w:fill="D8D8D8"/>
              </w:rPr>
              <w:t>备注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508" w:hRule="atLeast"/>
        </w:trPr>
        <w:tc>
          <w:tcPr>
            <w:tcW w:w="12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left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继续使用，填写理由</w:t>
            </w:r>
          </w:p>
        </w:tc>
        <w:tc>
          <w:tcPr>
            <w:tcW w:w="9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left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填写理由</w:t>
            </w:r>
          </w:p>
        </w:tc>
        <w:tc>
          <w:tcPr>
            <w:tcW w:w="1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left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主要用于his解析回参，医生填写理由数据保存</w:t>
            </w:r>
          </w:p>
        </w:tc>
        <w:tc>
          <w:tcPr>
            <w:tcW w:w="17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left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SUBMIT_IGNORE</w:t>
            </w:r>
          </w:p>
        </w:tc>
        <w:tc>
          <w:tcPr>
            <w:tcW w:w="7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宋体"/>
                <w:sz w:val="24"/>
                <w:szCs w:val="24"/>
              </w:rPr>
            </w:pPr>
          </w:p>
        </w:tc>
        <w:tc>
          <w:tcPr>
            <w:tcW w:w="2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left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只用于his解析回参，自己编写页面</w:t>
            </w:r>
          </w:p>
        </w:tc>
      </w:tr>
    </w:tbl>
    <w:p>
      <w:pPr>
        <w:pStyle w:val="5"/>
        <w:keepNext w:val="0"/>
        <w:keepLines w:val="0"/>
        <w:widowControl/>
        <w:suppressLineNumbers w:val="0"/>
        <w:spacing w:before="160" w:beforeAutospacing="0" w:after="80" w:afterAutospacing="0" w:line="204" w:lineRule="auto"/>
        <w:ind w:left="0" w:firstLine="0"/>
        <w:jc w:val="left"/>
        <w:rPr>
          <w:sz w:val="24"/>
          <w:szCs w:val="24"/>
        </w:rPr>
      </w:pPr>
      <w:r>
        <w:rPr>
          <w:b/>
          <w:bCs/>
          <w:sz w:val="24"/>
          <w:szCs w:val="24"/>
        </w:rPr>
        <w:t>请求入参说明：</w:t>
      </w:r>
    </w:p>
    <w:p>
      <w:pPr>
        <w:pStyle w:val="26"/>
        <w:keepNext w:val="0"/>
        <w:keepLines w:val="0"/>
        <w:widowControl/>
        <w:suppressLineNumbers w:val="0"/>
        <w:spacing w:before="109" w:beforeAutospacing="0" w:after="67" w:afterAutospacing="0" w:line="360" w:lineRule="auto"/>
        <w:ind w:left="0" w:firstLine="280"/>
        <w:jc w:val="left"/>
      </w:pPr>
      <w:r>
        <w:rPr>
          <w:rFonts w:ascii="仿宋" w:hAnsi="仿宋" w:eastAsia="仿宋" w:cs="仿宋"/>
          <w:spacing w:val="-2"/>
          <w:sz w:val="24"/>
          <w:szCs w:val="24"/>
        </w:rPr>
        <w:t>报文采用JSON格式，参数定义如下： </w:t>
      </w:r>
    </w:p>
    <w:tbl>
      <w:tblPr>
        <w:tblStyle w:val="29"/>
        <w:tblW w:w="9083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96"/>
        <w:gridCol w:w="1076"/>
        <w:gridCol w:w="1031"/>
        <w:gridCol w:w="420"/>
        <w:gridCol w:w="990"/>
        <w:gridCol w:w="780"/>
        <w:gridCol w:w="439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44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shd w:val="clear" w:fill="D8D8D8"/>
              </w:rPr>
              <w:t>序号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shd w:val="clear" w:fill="D8D8D8"/>
              </w:rPr>
              <w:t>参数代码</w:t>
            </w:r>
          </w:p>
        </w:tc>
        <w:tc>
          <w:tcPr>
            <w:tcW w:w="10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shd w:val="clear" w:fill="D8D8D8"/>
              </w:rPr>
              <w:t>参数名称</w:t>
            </w:r>
          </w:p>
        </w:tc>
        <w:tc>
          <w:tcPr>
            <w:tcW w:w="4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shd w:val="clear" w:fill="D8D8D8"/>
              </w:rPr>
              <w:t>长度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shd w:val="clear" w:fill="D8D8D8"/>
              </w:rPr>
              <w:t>类型</w:t>
            </w:r>
          </w:p>
        </w:tc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shd w:val="clear" w:fill="D8D8D8"/>
              </w:rPr>
              <w:t>是否必填</w:t>
            </w:r>
          </w:p>
        </w:tc>
        <w:tc>
          <w:tcPr>
            <w:tcW w:w="43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shd w:val="clear" w:fill="D8D8D8"/>
              </w:rPr>
              <w:t>备注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4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methodName</w:t>
            </w:r>
          </w:p>
        </w:tc>
        <w:tc>
          <w:tcPr>
            <w:tcW w:w="10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接口编号</w:t>
            </w:r>
          </w:p>
        </w:tc>
        <w:tc>
          <w:tcPr>
            <w:tcW w:w="4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4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字符型</w:t>
            </w:r>
          </w:p>
        </w:tc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Y</w:t>
            </w:r>
          </w:p>
        </w:tc>
        <w:tc>
          <w:tcPr>
            <w:tcW w:w="43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left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标明所使用的接口编号，比如：HIS_OPERATION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29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params</w:t>
            </w:r>
          </w:p>
        </w:tc>
        <w:tc>
          <w:tcPr>
            <w:tcW w:w="10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输入</w:t>
            </w:r>
          </w:p>
        </w:tc>
        <w:tc>
          <w:tcPr>
            <w:tcW w:w="4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宋体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数组</w:t>
            </w:r>
          </w:p>
        </w:tc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Y</w:t>
            </w:r>
          </w:p>
        </w:tc>
        <w:tc>
          <w:tcPr>
            <w:tcW w:w="43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8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left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包含了传入的所有参数</w:t>
            </w:r>
          </w:p>
        </w:tc>
      </w:tr>
    </w:tbl>
    <w:p>
      <w:pPr>
        <w:pStyle w:val="26"/>
        <w:keepNext w:val="0"/>
        <w:keepLines w:val="0"/>
        <w:widowControl/>
        <w:suppressLineNumbers w:val="0"/>
        <w:spacing w:before="0" w:beforeAutospacing="0" w:after="0" w:afterAutospacing="0"/>
        <w:ind w:left="1600" w:firstLine="320"/>
        <w:jc w:val="left"/>
      </w:pPr>
      <w:r>
        <w:rPr>
          <w:rFonts w:ascii="黑体" w:hAnsi="宋体" w:eastAsia="黑体" w:cs="黑体"/>
          <w:sz w:val="20"/>
          <w:szCs w:val="20"/>
        </w:rPr>
        <w:t>表</w:t>
      </w:r>
      <w:r>
        <w:rPr>
          <w:rFonts w:ascii="Arial" w:hAnsi="Arial" w:cs="Arial"/>
          <w:sz w:val="20"/>
          <w:szCs w:val="20"/>
        </w:rPr>
        <w:t xml:space="preserve"> 1</w:t>
      </w:r>
      <w:r>
        <w:rPr>
          <w:rFonts w:hint="eastAsia" w:ascii="黑体" w:hAnsi="宋体" w:eastAsia="黑体" w:cs="黑体"/>
          <w:sz w:val="20"/>
          <w:szCs w:val="20"/>
        </w:rPr>
        <w:t> 输入（节点标识：</w:t>
      </w:r>
      <w:r>
        <w:rPr>
          <w:rFonts w:hint="default" w:ascii="Arial" w:hAnsi="Arial" w:cs="Arial"/>
          <w:sz w:val="20"/>
          <w:szCs w:val="20"/>
        </w:rPr>
        <w:t>params</w:t>
      </w:r>
      <w:r>
        <w:rPr>
          <w:rFonts w:hint="eastAsia" w:ascii="黑体" w:hAnsi="宋体" w:eastAsia="黑体" w:cs="黑体"/>
          <w:sz w:val="20"/>
          <w:szCs w:val="20"/>
        </w:rPr>
        <w:t>）</w:t>
      </w:r>
    </w:p>
    <w:tbl>
      <w:tblPr>
        <w:tblStyle w:val="29"/>
        <w:tblW w:w="9103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79"/>
        <w:gridCol w:w="1445"/>
        <w:gridCol w:w="726"/>
        <w:gridCol w:w="726"/>
        <w:gridCol w:w="837"/>
        <w:gridCol w:w="504"/>
        <w:gridCol w:w="4486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shd w:val="clear" w:fill="D8D8D8"/>
              </w:rPr>
              <w:t>序号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shd w:val="clear" w:fill="D8D8D8"/>
              </w:rPr>
              <w:t>参数代码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shd w:val="clear" w:fill="D8D8D8"/>
              </w:rPr>
              <w:t>参数名称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shd w:val="clear" w:fill="D8D8D8"/>
              </w:rPr>
              <w:t>参数类型</w:t>
            </w:r>
          </w:p>
        </w:tc>
        <w:tc>
          <w:tcPr>
            <w:tcW w:w="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shd w:val="clear" w:fill="D8D8D8"/>
              </w:rPr>
              <w:t>参数长度</w:t>
            </w:r>
          </w:p>
        </w:tc>
        <w:tc>
          <w:tcPr>
            <w:tcW w:w="5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shd w:val="clear" w:fill="D8D8D8"/>
              </w:rPr>
              <w:t>是否必填</w:t>
            </w:r>
          </w:p>
        </w:tc>
        <w:tc>
          <w:tcPr>
            <w:tcW w:w="44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shd w:val="clear" w:fill="D8D8D8"/>
              </w:rPr>
              <w:t>说明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pid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患者唯一标识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字符串</w:t>
            </w:r>
          </w:p>
        </w:tc>
        <w:tc>
          <w:tcPr>
            <w:tcW w:w="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44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71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empNo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医生工号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字符串</w:t>
            </w:r>
          </w:p>
        </w:tc>
        <w:tc>
          <w:tcPr>
            <w:tcW w:w="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5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44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用于返回url中的数据展示。与离线模型中医生工号保持一致。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orgCode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机构编码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44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机构编码,火树公司给出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 xml:space="preserve">4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medicalType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就诊类别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字符型</w:t>
            </w:r>
          </w:p>
        </w:tc>
        <w:tc>
          <w:tcPr>
            <w:tcW w:w="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44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 门诊 2 住院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violationDetailList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违规填写理由集合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违规填写理由集合</w:t>
            </w:r>
          </w:p>
        </w:tc>
        <w:tc>
          <w:tcPr>
            <w:tcW w:w="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44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保存每条违规对应的理由</w:t>
            </w:r>
          </w:p>
        </w:tc>
      </w:tr>
    </w:tbl>
    <w:p>
      <w:pPr>
        <w:pStyle w:val="26"/>
        <w:keepNext w:val="0"/>
        <w:keepLines w:val="0"/>
        <w:widowControl/>
        <w:suppressLineNumbers w:val="0"/>
        <w:spacing w:before="0" w:beforeAutospacing="0" w:after="0" w:afterAutospacing="0"/>
        <w:ind w:left="1600" w:firstLine="0"/>
        <w:jc w:val="left"/>
      </w:pPr>
      <w:r>
        <w:rPr>
          <w:rFonts w:hint="eastAsia" w:ascii="黑体" w:hAnsi="宋体" w:eastAsia="黑体" w:cs="黑体"/>
          <w:sz w:val="20"/>
          <w:szCs w:val="20"/>
        </w:rPr>
        <w:t>表</w:t>
      </w:r>
      <w:r>
        <w:rPr>
          <w:rFonts w:hint="default" w:ascii="Arial" w:hAnsi="Arial" w:cs="Arial"/>
          <w:sz w:val="20"/>
          <w:szCs w:val="20"/>
        </w:rPr>
        <w:t xml:space="preserve"> 2</w:t>
      </w:r>
      <w:r>
        <w:rPr>
          <w:rFonts w:hint="eastAsia" w:ascii="黑体" w:hAnsi="宋体" w:eastAsia="黑体" w:cs="黑体"/>
          <w:sz w:val="20"/>
          <w:szCs w:val="20"/>
        </w:rPr>
        <w:t>输入-违规填写理由集合（节点标识：</w:t>
      </w:r>
      <w:r>
        <w:rPr>
          <w:rFonts w:hint="eastAsia" w:ascii="宋体" w:hAnsi="宋体" w:eastAsia="宋体" w:cs="宋体"/>
          <w:color w:val="000000"/>
          <w:sz w:val="18"/>
          <w:szCs w:val="18"/>
        </w:rPr>
        <w:t>violationDetailList</w:t>
      </w:r>
      <w:r>
        <w:rPr>
          <w:rFonts w:hint="eastAsia" w:ascii="黑体" w:hAnsi="宋体" w:eastAsia="黑体" w:cs="黑体"/>
          <w:sz w:val="20"/>
          <w:szCs w:val="20"/>
        </w:rPr>
        <w:t>）</w:t>
      </w:r>
    </w:p>
    <w:tbl>
      <w:tblPr>
        <w:tblStyle w:val="29"/>
        <w:tblW w:w="9113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87"/>
        <w:gridCol w:w="1697"/>
        <w:gridCol w:w="659"/>
        <w:gridCol w:w="766"/>
        <w:gridCol w:w="1284"/>
        <w:gridCol w:w="1140"/>
        <w:gridCol w:w="1460"/>
        <w:gridCol w:w="172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5" w:hRule="atLeast"/>
        </w:trPr>
        <w:tc>
          <w:tcPr>
            <w:tcW w:w="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shd w:val="clear" w:fill="D8D8D8"/>
              </w:rPr>
              <w:t>序号</w:t>
            </w:r>
          </w:p>
        </w:tc>
        <w:tc>
          <w:tcPr>
            <w:tcW w:w="16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shd w:val="clear" w:fill="D8D8D8"/>
              </w:rPr>
              <w:t>参数代码</w:t>
            </w:r>
          </w:p>
        </w:tc>
        <w:tc>
          <w:tcPr>
            <w:tcW w:w="6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shd w:val="clear" w:fill="D8D8D8"/>
              </w:rPr>
              <w:t>参数名称</w:t>
            </w:r>
          </w:p>
        </w:tc>
        <w:tc>
          <w:tcPr>
            <w:tcW w:w="7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shd w:val="clear" w:fill="D8D8D8"/>
              </w:rPr>
              <w:t>参数类型</w:t>
            </w:r>
          </w:p>
        </w:tc>
        <w:tc>
          <w:tcPr>
            <w:tcW w:w="12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shd w:val="clear" w:fill="D8D8D8"/>
              </w:rPr>
              <w:t>参数长度</w:t>
            </w: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shd w:val="clear" w:fill="D8D8D8"/>
              </w:rPr>
              <w:t>是否必填</w:t>
            </w:r>
          </w:p>
        </w:tc>
        <w:tc>
          <w:tcPr>
            <w:tcW w:w="14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shd w:val="clear" w:fill="D8D8D8"/>
              </w:rPr>
              <w:t>说明</w:t>
            </w:r>
          </w:p>
        </w:tc>
        <w:tc>
          <w:tcPr>
            <w:tcW w:w="1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8D8D8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shd w:val="clear" w:fill="D8D8D8"/>
              </w:rPr>
              <w:t>影响说明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5" w:hRule="atLeast"/>
        </w:trPr>
        <w:tc>
          <w:tcPr>
            <w:tcW w:w="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1</w:t>
            </w:r>
          </w:p>
        </w:tc>
        <w:tc>
          <w:tcPr>
            <w:tcW w:w="16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operate</w:t>
            </w:r>
          </w:p>
        </w:tc>
        <w:tc>
          <w:tcPr>
            <w:tcW w:w="6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操作类型</w:t>
            </w:r>
          </w:p>
        </w:tc>
        <w:tc>
          <w:tcPr>
            <w:tcW w:w="7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字符型</w:t>
            </w:r>
          </w:p>
        </w:tc>
        <w:tc>
          <w:tcPr>
            <w:tcW w:w="12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宋体"/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Y</w:t>
            </w:r>
          </w:p>
        </w:tc>
        <w:tc>
          <w:tcPr>
            <w:tcW w:w="14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枚举说明：DISAGREE_SELF_FUNDED（转自费）</w:t>
            </w:r>
          </w:p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AGREE_MEDICAL_COST（符合医保报销）</w:t>
            </w:r>
          </w:p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 xml:space="preserve">CONTINUE(继续使用) </w:t>
            </w:r>
          </w:p>
        </w:tc>
        <w:tc>
          <w:tcPr>
            <w:tcW w:w="1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宋体"/>
                <w:sz w:val="24"/>
                <w:szCs w:val="24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5" w:hRule="atLeast"/>
        </w:trPr>
        <w:tc>
          <w:tcPr>
            <w:tcW w:w="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2</w:t>
            </w:r>
          </w:p>
        </w:tc>
        <w:tc>
          <w:tcPr>
            <w:tcW w:w="16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filingReason</w:t>
            </w:r>
          </w:p>
        </w:tc>
        <w:tc>
          <w:tcPr>
            <w:tcW w:w="6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申诉理由</w:t>
            </w:r>
          </w:p>
        </w:tc>
        <w:tc>
          <w:tcPr>
            <w:tcW w:w="7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字符型</w:t>
            </w:r>
          </w:p>
        </w:tc>
        <w:tc>
          <w:tcPr>
            <w:tcW w:w="12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 w:firstLine="240" w:firstLineChars="100"/>
              <w:rPr>
                <w:rFonts w:hint="default" w:ascii="宋体" w:eastAsia="宋体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250</w:t>
            </w: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Y</w:t>
            </w:r>
          </w:p>
        </w:tc>
        <w:tc>
          <w:tcPr>
            <w:tcW w:w="14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医生填写的申诉理由</w:t>
            </w:r>
          </w:p>
        </w:tc>
        <w:tc>
          <w:tcPr>
            <w:tcW w:w="1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宋体"/>
                <w:sz w:val="24"/>
                <w:szCs w:val="24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5" w:hRule="atLeast"/>
        </w:trPr>
        <w:tc>
          <w:tcPr>
            <w:tcW w:w="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3</w:t>
            </w:r>
          </w:p>
        </w:tc>
        <w:tc>
          <w:tcPr>
            <w:tcW w:w="16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foreverIgnoreFlag</w:t>
            </w:r>
          </w:p>
        </w:tc>
        <w:tc>
          <w:tcPr>
            <w:tcW w:w="6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该患者不再继续提示</w:t>
            </w:r>
          </w:p>
        </w:tc>
        <w:tc>
          <w:tcPr>
            <w:tcW w:w="7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字符型</w:t>
            </w:r>
          </w:p>
        </w:tc>
        <w:tc>
          <w:tcPr>
            <w:tcW w:w="12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宋体"/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Y</w:t>
            </w:r>
          </w:p>
        </w:tc>
        <w:tc>
          <w:tcPr>
            <w:tcW w:w="14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  <w:woUserID w:val="2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枚举说明，传1该患者后续不再提醒</w:t>
            </w:r>
            <w:r>
              <w:rPr>
                <w:rFonts w:hint="default" w:cs="宋体"/>
                <w:color w:val="000000"/>
                <w:sz w:val="18"/>
                <w:szCs w:val="18"/>
                <w:woUserID w:val="2"/>
              </w:rPr>
              <w:t>,否则传0</w:t>
            </w:r>
          </w:p>
        </w:tc>
        <w:tc>
          <w:tcPr>
            <w:tcW w:w="1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宋体"/>
                <w:sz w:val="24"/>
                <w:szCs w:val="24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5" w:hRule="atLeast"/>
        </w:trPr>
        <w:tc>
          <w:tcPr>
            <w:tcW w:w="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4</w:t>
            </w:r>
          </w:p>
        </w:tc>
        <w:tc>
          <w:tcPr>
            <w:tcW w:w="16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violationId</w:t>
            </w:r>
          </w:p>
        </w:tc>
        <w:tc>
          <w:tcPr>
            <w:tcW w:w="6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当前的违规id</w:t>
            </w:r>
          </w:p>
        </w:tc>
        <w:tc>
          <w:tcPr>
            <w:tcW w:w="7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字符型</w:t>
            </w:r>
          </w:p>
        </w:tc>
        <w:tc>
          <w:tcPr>
            <w:tcW w:w="12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宋体"/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Y</w:t>
            </w:r>
          </w:p>
        </w:tc>
        <w:tc>
          <w:tcPr>
            <w:tcW w:w="14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从回参中解析</w:t>
            </w:r>
          </w:p>
        </w:tc>
        <w:tc>
          <w:tcPr>
            <w:tcW w:w="1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宋体"/>
                <w:sz w:val="24"/>
                <w:szCs w:val="24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top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5</w:t>
            </w:r>
          </w:p>
        </w:tc>
        <w:tc>
          <w:tcPr>
            <w:tcW w:w="16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top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itemId</w:t>
            </w:r>
          </w:p>
        </w:tc>
        <w:tc>
          <w:tcPr>
            <w:tcW w:w="6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top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费用ID</w:t>
            </w:r>
          </w:p>
        </w:tc>
        <w:tc>
          <w:tcPr>
            <w:tcW w:w="7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top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字符型</w:t>
            </w:r>
          </w:p>
        </w:tc>
        <w:tc>
          <w:tcPr>
            <w:tcW w:w="12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top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宋体"/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top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Y</w:t>
            </w:r>
          </w:p>
        </w:tc>
        <w:tc>
          <w:tcPr>
            <w:tcW w:w="14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top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从回参中解析，层级为itemList.id</w:t>
            </w:r>
          </w:p>
        </w:tc>
        <w:tc>
          <w:tcPr>
            <w:tcW w:w="1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top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宋体"/>
                <w:sz w:val="24"/>
                <w:szCs w:val="24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top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6</w:t>
            </w:r>
          </w:p>
        </w:tc>
        <w:tc>
          <w:tcPr>
            <w:tcW w:w="16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top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isIns</w:t>
            </w:r>
          </w:p>
        </w:tc>
        <w:tc>
          <w:tcPr>
            <w:tcW w:w="6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top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医保自费标识</w:t>
            </w:r>
          </w:p>
        </w:tc>
        <w:tc>
          <w:tcPr>
            <w:tcW w:w="7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top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字符型</w:t>
            </w:r>
          </w:p>
        </w:tc>
        <w:tc>
          <w:tcPr>
            <w:tcW w:w="12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top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宋体"/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top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</w:rPr>
              <w:t>Y</w:t>
            </w:r>
          </w:p>
        </w:tc>
        <w:tc>
          <w:tcPr>
            <w:tcW w:w="14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top"/>
          </w:tcPr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18"/>
                <w:szCs w:val="18"/>
                <w:lang w:val="en-US" w:eastAsia="zh-CN"/>
              </w:rPr>
              <w:t>his修改的费别，0自费1医保</w:t>
            </w:r>
          </w:p>
        </w:tc>
        <w:tc>
          <w:tcPr>
            <w:tcW w:w="1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top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宋体"/>
                <w:sz w:val="24"/>
                <w:szCs w:val="24"/>
              </w:rPr>
            </w:pPr>
          </w:p>
        </w:tc>
      </w:tr>
    </w:tbl>
    <w:p>
      <w:pPr>
        <w:pStyle w:val="5"/>
        <w:keepNext w:val="0"/>
        <w:keepLines w:val="0"/>
        <w:widowControl/>
        <w:suppressLineNumbers w:val="0"/>
        <w:spacing w:before="160" w:beforeAutospacing="0" w:after="80" w:afterAutospacing="0" w:line="204" w:lineRule="auto"/>
        <w:ind w:left="0" w:firstLine="0"/>
        <w:jc w:val="left"/>
        <w:rPr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输入示例：</w:t>
      </w:r>
    </w:p>
    <w:tbl>
      <w:tblPr>
        <w:tblStyle w:val="29"/>
        <w:tblW w:w="6490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649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top"/>
          </w:tcPr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"methodName"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"SUBMIT_IGNORE"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"params"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"pid"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</w:t>
            </w:r>
            <w:r>
              <w:rPr>
                <w:rFonts w:hint="eastAsia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23423423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</w:t>
            </w:r>
            <w:r>
              <w:rPr>
                <w:rFonts w:hint="eastAsia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empNo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</w:t>
            </w:r>
            <w:r>
              <w:rPr>
                <w:rFonts w:hint="eastAsia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234234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"orgCode"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</w:t>
            </w:r>
            <w:r>
              <w:rPr>
                <w:rFonts w:hint="eastAsia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JG-24324234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"medicalType"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</w:t>
            </w:r>
            <w:r>
              <w:rPr>
                <w:rFonts w:hint="eastAsia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1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"violationDetailList"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: [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"operate"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"DISAGREE_SELF_FUNDED"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"filingReason"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"申诉理由"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"foreverIgnoreFlag"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</w:t>
            </w:r>
            <w:r>
              <w:rPr>
                <w:rFonts w:hint="eastAsia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1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"violationId"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</w:t>
            </w:r>
            <w:r>
              <w:rPr>
                <w:rFonts w:hint="eastAsia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sfk23424sdfs234211242szklfosrwew11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"itemId"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</w:t>
            </w:r>
            <w:r>
              <w:rPr>
                <w:rFonts w:hint="eastAsia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24467982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            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"isIns"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</w:t>
            </w:r>
            <w:r>
              <w:rPr>
                <w:rFonts w:hint="eastAsia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1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    ]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    }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    ]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}</w:t>
            </w:r>
          </w:p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left"/>
              <w:rPr>
                <w:rFonts w:hint="eastAsia" w:eastAsia="宋体"/>
                <w:lang w:val="en-US" w:eastAsia="zh-CN"/>
              </w:rPr>
            </w:pPr>
          </w:p>
        </w:tc>
      </w:tr>
    </w:tbl>
    <w:p>
      <w:pPr>
        <w:pStyle w:val="26"/>
        <w:keepNext w:val="0"/>
        <w:keepLines w:val="0"/>
        <w:widowControl/>
        <w:suppressLineNumbers w:val="0"/>
        <w:spacing w:before="0" w:beforeAutospacing="0" w:after="0" w:afterAutospacing="0"/>
        <w:ind w:left="0" w:firstLine="0"/>
        <w:jc w:val="left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26"/>
        <w:keepNext w:val="0"/>
        <w:keepLines w:val="0"/>
        <w:widowControl/>
        <w:suppressLineNumbers w:val="0"/>
        <w:spacing w:before="0" w:beforeAutospacing="0" w:after="0" w:afterAutospacing="0"/>
        <w:ind w:left="0" w:firstLine="0"/>
        <w:jc w:val="left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26"/>
        <w:keepNext w:val="0"/>
        <w:keepLines w:val="0"/>
        <w:widowControl/>
        <w:suppressLineNumbers w:val="0"/>
        <w:spacing w:before="0" w:beforeAutospacing="0" w:after="0" w:afterAutospacing="0"/>
        <w:ind w:left="0" w:firstLine="0"/>
        <w:jc w:val="left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26"/>
        <w:keepNext w:val="0"/>
        <w:keepLines w:val="0"/>
        <w:widowControl/>
        <w:suppressLineNumbers w:val="0"/>
        <w:spacing w:before="0" w:beforeAutospacing="0" w:after="0" w:afterAutospacing="0"/>
        <w:ind w:left="0" w:firstLine="0"/>
        <w:jc w:val="left"/>
      </w:pPr>
      <w:r>
        <w:rPr>
          <w:rFonts w:hint="eastAsia" w:ascii="宋体" w:hAnsi="宋体" w:eastAsia="宋体" w:cs="宋体"/>
          <w:sz w:val="24"/>
          <w:szCs w:val="24"/>
        </w:rPr>
        <w:t>输出示例：</w:t>
      </w:r>
    </w:p>
    <w:tbl>
      <w:tblPr>
        <w:tblStyle w:val="29"/>
        <w:tblW w:w="6490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649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40" w:type="dxa"/>
              <w:left w:w="70" w:type="dxa"/>
              <w:bottom w:w="40" w:type="dxa"/>
              <w:right w:w="70" w:type="dxa"/>
            </w:tcMar>
            <w:vAlign w:val="top"/>
          </w:tcPr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{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98658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0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"message"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"success"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"extMessage"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null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"traceId"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"96ff753290844d0db4f2395162b8788e"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"parentTraceId"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null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"timestamp"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98658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1677576007461</w:t>
            </w:r>
          </w:p>
          <w:p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19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4"/>
                <w:szCs w:val="14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4"/>
                <w:szCs w:val="14"/>
                <w:shd w:val="clear" w:fill="FFFFFE"/>
                <w:lang w:val="en-US" w:eastAsia="zh-CN" w:bidi="ar"/>
              </w:rPr>
              <w:t>}</w:t>
            </w:r>
          </w:p>
          <w:p>
            <w:pPr>
              <w:pStyle w:val="2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jc w:val="left"/>
              <w:rPr>
                <w:rFonts w:hint="default"/>
              </w:rPr>
            </w:pPr>
          </w:p>
        </w:tc>
      </w:tr>
    </w:tbl>
    <w:p>
      <w:pPr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His解析回参页面-获取自动转费数据</w:t>
      </w:r>
    </w:p>
    <w:p>
      <w:pPr>
        <w:pStyle w:val="5"/>
        <w:keepNext w:val="0"/>
        <w:keepLines w:val="0"/>
        <w:widowControl/>
        <w:suppressLineNumbers w:val="0"/>
        <w:spacing w:before="160" w:beforeAutospacing="0" w:after="80" w:afterAutospacing="0" w:line="204" w:lineRule="auto"/>
        <w:ind w:left="0" w:firstLine="0"/>
        <w:jc w:val="left"/>
        <w:rPr>
          <w:sz w:val="24"/>
          <w:szCs w:val="24"/>
        </w:rPr>
      </w:pPr>
      <w:r>
        <w:rPr>
          <w:b/>
          <w:bCs/>
          <w:sz w:val="24"/>
          <w:szCs w:val="24"/>
        </w:rPr>
        <w:t>使用场景接口说明</w:t>
      </w:r>
    </w:p>
    <w:p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该接口用于获取自动转费的数据，调用违规接口会返回intoSelf字段，该字段放了接口地址需要使用get请求访问该接口地址。见2.5接口返回数据格式。</w:t>
      </w:r>
    </w:p>
    <w:p>
      <w:pPr>
        <w:pStyle w:val="5"/>
        <w:keepNext w:val="0"/>
        <w:keepLines w:val="0"/>
        <w:widowControl/>
        <w:suppressLineNumbers w:val="0"/>
        <w:spacing w:before="160" w:beforeAutospacing="0" w:after="80" w:afterAutospacing="0" w:line="204" w:lineRule="auto"/>
        <w:ind w:left="0" w:firstLine="0"/>
        <w:jc w:val="left"/>
        <w:rPr>
          <w:rFonts w:hint="default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输出示例</w:t>
      </w:r>
    </w:p>
    <w:p>
      <w:pPr>
        <w:rPr>
          <w:rFonts w:hint="default"/>
          <w:lang w:val="en-US" w:eastAsia="zh-CN"/>
        </w:rPr>
      </w:pPr>
    </w:p>
    <w:tbl>
      <w:tblPr>
        <w:tblStyle w:val="3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3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6" w:type="dxa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>{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"no": "22026934", // 门诊号/住院号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"medicalType": "2", // 就诊类型 1门诊 2住院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"dataList": [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{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"orderDeptName": "胃肠外科", // 开单科室名称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"itemName": "一次性使用避光输液器(威高）HD(只)", // 项目名称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"itemCode": "2725", // 项目编码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"isIns": "1", // 是否医保 </w:t>
            </w:r>
            <w:r>
              <w:rPr>
                <w:rFonts w:hint="eastAsia"/>
                <w:lang w:val="en-US" w:eastAsia="zh-CN"/>
              </w:rPr>
              <w:t>0</w:t>
            </w:r>
            <w:r>
              <w:rPr>
                <w:rFonts w:hint="eastAsia"/>
              </w:rPr>
              <w:t xml:space="preserve">表示自费 </w:t>
            </w:r>
            <w:r>
              <w:rPr>
                <w:rFonts w:hint="eastAsia"/>
                <w:lang w:val="en-US" w:eastAsia="zh-CN"/>
              </w:rPr>
              <w:t>1</w:t>
            </w:r>
            <w:r>
              <w:rPr>
                <w:rFonts w:hint="eastAsia"/>
              </w:rPr>
              <w:t xml:space="preserve">表示医保 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"id": "1322003825", // 费用id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"orderDeptCode": "10301" // 开单科室编码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},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{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"orderDeptName": "胃肠外科",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"itemName": "一次性使用无菌注射器 带针(5mL)HD(副)",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"itemCode": "808",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"isIns": "1",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"id": "1322003826",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  "orderDeptCode": "10301"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  }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],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 xml:space="preserve">  "employeeCode": "100086" // 员工工号  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}</w:t>
            </w:r>
          </w:p>
        </w:tc>
      </w:tr>
    </w:tbl>
    <w:p>
      <w:pPr>
        <w:rPr>
          <w:rFonts w:hint="eastAsia"/>
          <w:lang w:val="en-US" w:eastAsia="zh-CN"/>
        </w:rPr>
      </w:pPr>
    </w:p>
    <w:p>
      <w:pPr>
        <w:rPr>
          <w:rFonts w:hint="eastAsia" w:eastAsia="宋体"/>
          <w:lang w:val="en-US" w:eastAsia="zh-CN"/>
        </w:rPr>
      </w:pPr>
    </w:p>
    <w:p>
      <w:pPr>
        <w:pStyle w:val="2"/>
        <w:pageBreakBefore w:val="0"/>
        <w:ind w:left="420" w:hanging="420"/>
        <w:rPr>
          <w:lang w:val="en-US"/>
        </w:rPr>
      </w:pPr>
      <w:bookmarkStart w:id="77" w:name="_Toc932429357"/>
      <w:bookmarkStart w:id="78" w:name="_Toc1964744983"/>
      <w:bookmarkStart w:id="79" w:name="_Toc24135"/>
      <w:bookmarkStart w:id="80" w:name="_Toc945484576"/>
      <w:bookmarkStart w:id="81" w:name="_Toc28061"/>
      <w:r>
        <w:rPr>
          <w:rFonts w:hint="eastAsia"/>
          <w:lang w:val="en-US"/>
        </w:rPr>
        <w:t>第三方</w:t>
      </w:r>
      <w:r>
        <w:t>申诉</w:t>
      </w:r>
      <w:r>
        <w:rPr>
          <w:rFonts w:hint="eastAsia"/>
          <w:lang w:val="en-US"/>
        </w:rPr>
        <w:t>反馈</w:t>
      </w:r>
      <w:r>
        <w:t>对接</w:t>
      </w:r>
      <w:bookmarkEnd w:id="77"/>
      <w:bookmarkEnd w:id="78"/>
      <w:bookmarkEnd w:id="79"/>
      <w:bookmarkEnd w:id="80"/>
    </w:p>
    <w:p>
      <w:pPr>
        <w:pStyle w:val="3"/>
        <w:rPr>
          <w:lang w:val="en-US"/>
        </w:rPr>
      </w:pPr>
      <w:bookmarkStart w:id="82" w:name="_Toc1865226213"/>
      <w:bookmarkStart w:id="83" w:name="_Toc229"/>
      <w:bookmarkStart w:id="84" w:name="_Toc673714137"/>
      <w:bookmarkStart w:id="85" w:name="_Toc1531265871"/>
      <w:r>
        <w:rPr>
          <w:rFonts w:hint="eastAsia"/>
          <w:lang w:val="en-US"/>
        </w:rPr>
        <w:t>说明</w:t>
      </w:r>
      <w:bookmarkEnd w:id="82"/>
      <w:bookmarkEnd w:id="83"/>
      <w:bookmarkEnd w:id="84"/>
      <w:bookmarkEnd w:id="85"/>
    </w:p>
    <w:p>
      <w:pPr>
        <w:rPr>
          <w:lang w:val="en-US"/>
        </w:rPr>
      </w:pPr>
      <w:r>
        <w:t xml:space="preserve">    火树提供2个</w:t>
      </w:r>
      <w:r>
        <w:rPr>
          <w:rFonts w:hint="eastAsia"/>
          <w:lang w:val="en-US"/>
        </w:rPr>
        <w:t>对接场景</w:t>
      </w:r>
      <w:r>
        <w:rPr>
          <w:rFonts w:hint="eastAsia"/>
          <w:lang w:val="en-US"/>
        </w:rPr>
        <w:br w:type="textWrapping"/>
      </w:r>
      <w:r>
        <w:tab/>
      </w:r>
      <w:r>
        <w:tab/>
      </w:r>
      <w:r>
        <w:rPr>
          <w:rFonts w:hint="eastAsia"/>
          <w:lang w:val="en-US"/>
        </w:rPr>
        <w:t>1、在医生登录工作站的时候，如果存在未</w:t>
      </w:r>
      <w:r>
        <w:t>申诉</w:t>
      </w:r>
      <w:r>
        <w:rPr>
          <w:rFonts w:hint="eastAsia"/>
          <w:lang w:val="en-US"/>
        </w:rPr>
        <w:t>会自动弹窗。</w:t>
      </w:r>
    </w:p>
    <w:p>
      <w:pPr>
        <w:ind w:left="420" w:firstLine="420"/>
        <w:rPr>
          <w:lang w:val="en-US"/>
        </w:rPr>
      </w:pPr>
      <w:r>
        <w:t>2、</w:t>
      </w:r>
      <w:r>
        <w:rPr>
          <w:rFonts w:hint="eastAsia"/>
          <w:lang w:val="en-US"/>
        </w:rPr>
        <w:t>在医生工作站有个按钮或者tab。点击按钮或者tab后显示未</w:t>
      </w:r>
      <w:r>
        <w:t>申诉</w:t>
      </w:r>
      <w:r>
        <w:rPr>
          <w:rFonts w:hint="eastAsia"/>
          <w:lang w:val="en-US"/>
        </w:rPr>
        <w:t>的数据。</w:t>
      </w:r>
    </w:p>
    <w:p/>
    <w:p>
      <w:r>
        <w:t xml:space="preserve">    在场景1中。需要先调用（3.2.1）申诉状态查看接口。若返回true，需要打开弹窗显示（3.2.2）申诉页面。若返回false或者异常,不弹出申诉页面显示。</w:t>
      </w:r>
    </w:p>
    <w:p>
      <w:pPr>
        <w:ind w:firstLine="420"/>
      </w:pPr>
      <w:r>
        <w:t>在场景2中。直接弹窗/嵌入显示（3.2.2）申诉页面。</w:t>
      </w:r>
    </w:p>
    <w:p>
      <w:pPr>
        <w:pStyle w:val="3"/>
        <w:rPr>
          <w:lang w:val="en-US"/>
        </w:rPr>
      </w:pPr>
      <w:bookmarkStart w:id="86" w:name="_Toc1548540708"/>
      <w:bookmarkStart w:id="87" w:name="_Toc107551551"/>
      <w:bookmarkStart w:id="88" w:name="_Toc53345704"/>
      <w:bookmarkStart w:id="89" w:name="_Toc12463"/>
      <w:r>
        <w:t>接口明细</w:t>
      </w:r>
      <w:bookmarkEnd w:id="86"/>
      <w:bookmarkEnd w:id="87"/>
      <w:bookmarkEnd w:id="88"/>
      <w:bookmarkEnd w:id="89"/>
    </w:p>
    <w:p>
      <w:pPr>
        <w:pStyle w:val="4"/>
        <w:rPr>
          <w:lang w:val="en-US"/>
        </w:rPr>
      </w:pPr>
      <w:bookmarkStart w:id="90" w:name="_Toc584610953"/>
      <w:bookmarkStart w:id="91" w:name="_Toc9871"/>
      <w:bookmarkStart w:id="92" w:name="_Toc700617372"/>
      <w:r>
        <w:t>申诉状态查看接口</w:t>
      </w:r>
      <w:bookmarkEnd w:id="90"/>
      <w:bookmarkEnd w:id="91"/>
      <w:bookmarkEnd w:id="92"/>
    </w:p>
    <w:p>
      <w:pPr>
        <w:pStyle w:val="5"/>
        <w:rPr>
          <w:lang w:val="en-US"/>
        </w:rPr>
      </w:pPr>
      <w:r>
        <w:t>使用说明</w:t>
      </w:r>
    </w:p>
    <w:p>
      <w:pPr>
        <w:ind w:firstLine="420"/>
        <w:rPr>
          <w:rFonts w:ascii="仿宋" w:hAnsi="仿宋" w:eastAsia="仿宋" w:cs="仿宋"/>
          <w:spacing w:val="-4"/>
          <w:szCs w:val="24"/>
          <w:lang w:eastAsia="zh-Hans"/>
        </w:rPr>
      </w:pPr>
      <w:r>
        <w:rPr>
          <w:rFonts w:ascii="仿宋" w:hAnsi="仿宋" w:eastAsia="仿宋" w:cs="仿宋"/>
          <w:spacing w:val="-4"/>
          <w:szCs w:val="24"/>
          <w:lang w:eastAsia="zh-Hans"/>
        </w:rPr>
        <w:t>此接口用于查询当前院区下该医生是否存在待申诉任务。</w:t>
      </w:r>
    </w:p>
    <w:p>
      <w:pPr>
        <w:pStyle w:val="5"/>
        <w:rPr>
          <w:lang w:val="en-US"/>
        </w:rPr>
      </w:pPr>
      <w:bookmarkStart w:id="93" w:name="_Toc920304049"/>
      <w:bookmarkStart w:id="94" w:name="_Toc1968720315"/>
      <w:r>
        <w:rPr>
          <w:rFonts w:hint="eastAsia"/>
          <w:lang w:val="en-US"/>
        </w:rPr>
        <w:t>接口</w:t>
      </w:r>
      <w:r>
        <w:t>说明</w:t>
      </w:r>
      <w:bookmarkEnd w:id="93"/>
      <w:bookmarkEnd w:id="94"/>
    </w:p>
    <w:p>
      <w:pPr>
        <w:pStyle w:val="15"/>
        <w:widowControl/>
        <w:autoSpaceDE/>
        <w:autoSpaceDN/>
        <w:spacing w:before="164" w:after="100" w:line="326" w:lineRule="auto"/>
        <w:ind w:right="430" w:firstLine="420"/>
        <w:jc w:val="both"/>
        <w:rPr>
          <w:rFonts w:ascii="仿宋" w:hAnsi="仿宋" w:eastAsia="仿宋" w:cs="仿宋"/>
          <w:spacing w:val="-4"/>
          <w:sz w:val="24"/>
          <w:szCs w:val="24"/>
          <w:lang w:eastAsia="zh-Hans"/>
        </w:rPr>
      </w:pPr>
      <w:r>
        <w:rPr>
          <w:rFonts w:ascii="仿宋" w:hAnsi="仿宋" w:eastAsia="仿宋" w:cs="仿宋"/>
          <w:spacing w:val="-4"/>
          <w:sz w:val="24"/>
          <w:szCs w:val="24"/>
          <w:lang w:eastAsia="zh-Hans"/>
        </w:rPr>
        <w:t>调用方式：</w:t>
      </w:r>
    </w:p>
    <w:tbl>
      <w:tblPr>
        <w:tblStyle w:val="29"/>
        <w:tblW w:w="4094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28" w:type="dxa"/>
          <w:bottom w:w="0" w:type="dxa"/>
          <w:right w:w="28" w:type="dxa"/>
        </w:tblCellMar>
      </w:tblPr>
      <w:tblGrid>
        <w:gridCol w:w="2066"/>
        <w:gridCol w:w="59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tblHeader/>
          <w:jc w:val="center"/>
        </w:trPr>
        <w:tc>
          <w:tcPr>
            <w:tcW w:w="1287" w:type="pct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详情</w:t>
            </w:r>
          </w:p>
        </w:tc>
        <w:tc>
          <w:tcPr>
            <w:tcW w:w="3712" w:type="pct"/>
            <w:shd w:val="clear" w:color="auto" w:fill="D8D8D8" w:themeFill="background1" w:themeFillShade="D9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640" w:hRule="atLeast"/>
          <w:jc w:val="center"/>
        </w:trPr>
        <w:tc>
          <w:tcPr>
            <w:tcW w:w="1287" w:type="pct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请求地址</w:t>
            </w:r>
          </w:p>
        </w:tc>
        <w:tc>
          <w:tcPr>
            <w:tcW w:w="3712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http://${</w:t>
            </w:r>
            <w:r>
              <w:rPr>
                <w:rFonts w:hint="default"/>
                <w:color w:val="000000" w:themeColor="text1"/>
                <w:sz w:val="18"/>
                <w:szCs w:val="18"/>
                <w:lang w:eastAsia="zh-Hans"/>
                <w14:textFill>
                  <w14:solidFill>
                    <w14:schemeClr w14:val="tx1"/>
                  </w14:solidFill>
                </w14:textFill>
              </w:rPr>
              <w:t>ipAddr}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/api/medicalaudit/thd/v1/violationTaskStatus?org=${orgCode}&amp;</w:t>
            </w:r>
            <w:r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operator_his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=${empNo}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1287" w:type="pct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请求方式</w:t>
            </w:r>
          </w:p>
        </w:tc>
        <w:tc>
          <w:tcPr>
            <w:tcW w:w="3712" w:type="pct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Get</w:t>
            </w:r>
          </w:p>
        </w:tc>
      </w:tr>
    </w:tbl>
    <w:p>
      <w:pPr>
        <w:ind w:left="840" w:firstLine="420"/>
        <w:rPr>
          <w:b/>
          <w:bCs/>
        </w:rPr>
      </w:pPr>
      <w:r>
        <w:rPr>
          <w:b/>
          <w:bCs/>
        </w:rPr>
        <w:t>描述中入参需要进行替换</w:t>
      </w:r>
    </w:p>
    <w:tbl>
      <w:tblPr>
        <w:tblStyle w:val="29"/>
        <w:tblW w:w="800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3546"/>
        <w:gridCol w:w="2340"/>
        <w:gridCol w:w="212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tblHeader/>
          <w:jc w:val="center"/>
        </w:trPr>
        <w:tc>
          <w:tcPr>
            <w:tcW w:w="3546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参数</w:t>
            </w:r>
          </w:p>
        </w:tc>
        <w:tc>
          <w:tcPr>
            <w:tcW w:w="2340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是否必填</w:t>
            </w:r>
          </w:p>
        </w:tc>
        <w:tc>
          <w:tcPr>
            <w:tcW w:w="2122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546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${</w:t>
            </w:r>
            <w:r>
              <w:rPr>
                <w:rFonts w:hint="default"/>
                <w:color w:val="000000" w:themeColor="text1"/>
                <w:sz w:val="18"/>
                <w:szCs w:val="18"/>
                <w:lang w:eastAsia="zh-Hans"/>
                <w14:textFill>
                  <w14:solidFill>
                    <w14:schemeClr w14:val="tx1"/>
                  </w14:solidFill>
                </w14:textFill>
              </w:rPr>
              <w:t>ipAddr}</w:t>
            </w:r>
          </w:p>
        </w:tc>
        <w:tc>
          <w:tcPr>
            <w:tcW w:w="234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212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智能审核应用的IP地址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546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${orgCode}</w:t>
            </w:r>
          </w:p>
        </w:tc>
        <w:tc>
          <w:tcPr>
            <w:tcW w:w="234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212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eastAsia="zh-CN" w:bidi="zh-CN"/>
                <w14:textFill>
                  <w14:solidFill>
                    <w14:schemeClr w14:val="tx1"/>
                  </w14:solidFill>
                </w14:textFill>
                <w:woUserID w:val="3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3"/>
              </w:rPr>
              <w:t>院区编码：医生所在院区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546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${empNo}</w:t>
            </w:r>
          </w:p>
        </w:tc>
        <w:tc>
          <w:tcPr>
            <w:tcW w:w="234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212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医生工号</w:t>
            </w:r>
          </w:p>
        </w:tc>
      </w:tr>
    </w:tbl>
    <w:p>
      <w:pPr>
        <w:rPr>
          <w:lang w:val="en-US"/>
        </w:rPr>
      </w:pPr>
    </w:p>
    <w:p>
      <w:pPr>
        <w:pStyle w:val="15"/>
        <w:widowControl/>
        <w:autoSpaceDE/>
        <w:autoSpaceDN/>
        <w:spacing w:before="164" w:after="100" w:line="326" w:lineRule="auto"/>
        <w:ind w:right="430" w:firstLine="420"/>
        <w:jc w:val="both"/>
        <w:rPr>
          <w:rFonts w:ascii="仿宋" w:hAnsi="仿宋" w:eastAsia="仿宋" w:cs="仿宋"/>
          <w:spacing w:val="-4"/>
          <w:sz w:val="24"/>
          <w:szCs w:val="24"/>
          <w:lang w:eastAsia="zh-Hans"/>
        </w:rPr>
      </w:pPr>
      <w:r>
        <w:rPr>
          <w:rFonts w:hint="eastAsia" w:ascii="仿宋" w:hAnsi="仿宋" w:eastAsia="仿宋" w:cs="仿宋"/>
          <w:spacing w:val="-4"/>
          <w:sz w:val="24"/>
          <w:szCs w:val="24"/>
          <w:lang w:eastAsia="zh-Hans"/>
        </w:rPr>
        <w:t>返回值：</w:t>
      </w:r>
    </w:p>
    <w:p>
      <w:pPr>
        <w:pStyle w:val="15"/>
        <w:widowControl/>
        <w:autoSpaceDE/>
        <w:autoSpaceDN/>
        <w:spacing w:before="164" w:after="100" w:line="326" w:lineRule="auto"/>
        <w:ind w:right="430" w:firstLine="420"/>
        <w:jc w:val="both"/>
        <w:rPr>
          <w:rFonts w:ascii="仿宋" w:hAnsi="仿宋" w:eastAsia="仿宋" w:cs="仿宋"/>
          <w:spacing w:val="-4"/>
          <w:sz w:val="24"/>
          <w:szCs w:val="24"/>
          <w:lang w:val="en-US"/>
        </w:rPr>
      </w:pPr>
      <w:r>
        <w:rPr>
          <w:rFonts w:hint="eastAsia" w:ascii="仿宋" w:hAnsi="仿宋" w:eastAsia="仿宋" w:cs="仿宋"/>
          <w:spacing w:val="-4"/>
          <w:sz w:val="24"/>
          <w:szCs w:val="24"/>
          <w:lang w:val="en-US" w:eastAsia="zh-Hans"/>
        </w:rPr>
        <w:t>报文采用JSON格式，参数定义如下：</w:t>
      </w:r>
      <w:r>
        <w:rPr>
          <w:rFonts w:hint="eastAsia" w:ascii="仿宋" w:hAnsi="仿宋" w:eastAsia="仿宋" w:cs="仿宋"/>
          <w:spacing w:val="-4"/>
          <w:sz w:val="24"/>
          <w:szCs w:val="24"/>
          <w:lang w:val="en-US"/>
        </w:rPr>
        <w:t xml:space="preserve"> </w:t>
      </w:r>
    </w:p>
    <w:tbl>
      <w:tblPr>
        <w:tblStyle w:val="29"/>
        <w:tblW w:w="9715" w:type="dxa"/>
        <w:tblInd w:w="96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1"/>
        <w:gridCol w:w="2388"/>
        <w:gridCol w:w="2016"/>
        <w:gridCol w:w="1380"/>
        <w:gridCol w:w="3120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2" w:hRule="atLeast"/>
        </w:trPr>
        <w:tc>
          <w:tcPr>
            <w:tcW w:w="8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"/>
              </w:rPr>
              <w:t>序号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"/>
              </w:rPr>
              <w:t>参数代码</w:t>
            </w:r>
          </w:p>
        </w:tc>
        <w:tc>
          <w:tcPr>
            <w:tcW w:w="2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"/>
              </w:rPr>
              <w:t>参数名称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"/>
              </w:rPr>
              <w:t>类型</w:t>
            </w:r>
          </w:p>
        </w:tc>
        <w:tc>
          <w:tcPr>
            <w:tcW w:w="31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bidi="ar"/>
              </w:rPr>
              <w:t>备注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7" w:hRule="atLeast"/>
        </w:trPr>
        <w:tc>
          <w:tcPr>
            <w:tcW w:w="8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httpCode</w:t>
            </w:r>
          </w:p>
        </w:tc>
        <w:tc>
          <w:tcPr>
            <w:tcW w:w="2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返回</w:t>
            </w: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相应</w:t>
            </w: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编码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数值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型</w:t>
            </w:r>
          </w:p>
        </w:tc>
        <w:tc>
          <w:tcPr>
            <w:tcW w:w="31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171A1D"/>
                <w:sz w:val="18"/>
                <w:szCs w:val="18"/>
                <w:shd w:val="clear" w:color="auto" w:fill="FFFFFF"/>
              </w:rPr>
            </w:pP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  <w:lang w:val="en-US"/>
              </w:rPr>
              <w:t>请求成功:</w:t>
            </w:r>
            <w:r>
              <w:rPr>
                <w:rFonts w:hint="default"/>
                <w:color w:val="171A1D"/>
                <w:sz w:val="18"/>
                <w:szCs w:val="18"/>
                <w:shd w:val="clear" w:color="auto" w:fill="FFFFFF"/>
              </w:rPr>
              <w:t>200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171A1D"/>
                <w:sz w:val="18"/>
                <w:szCs w:val="18"/>
                <w:shd w:val="clear" w:color="auto" w:fill="FFFFFF"/>
              </w:rPr>
            </w:pP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  <w:lang w:val="en-US"/>
              </w:rPr>
              <w:t>请求</w:t>
            </w:r>
            <w:r>
              <w:rPr>
                <w:rFonts w:hint="default"/>
                <w:color w:val="171A1D"/>
                <w:sz w:val="18"/>
                <w:szCs w:val="18"/>
                <w:shd w:val="clear" w:color="auto" w:fill="FFFFFF"/>
              </w:rPr>
              <w:t>失败</w:t>
            </w:r>
            <w:r>
              <w:rPr>
                <w:rFonts w:hint="eastAsia"/>
                <w:color w:val="171A1D"/>
                <w:sz w:val="18"/>
                <w:szCs w:val="18"/>
                <w:shd w:val="clear" w:color="auto" w:fill="FFFFFF"/>
                <w:lang w:val="en-US"/>
              </w:rPr>
              <w:t>:</w:t>
            </w:r>
            <w:r>
              <w:rPr>
                <w:rFonts w:hint="default"/>
                <w:color w:val="171A1D"/>
                <w:sz w:val="18"/>
                <w:szCs w:val="18"/>
                <w:shd w:val="clear" w:color="auto" w:fill="FFFFFF"/>
              </w:rPr>
              <w:t>500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171A1D"/>
                <w:sz w:val="18"/>
                <w:szCs w:val="18"/>
                <w:shd w:val="clear" w:color="auto" w:fill="FFFFFF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9" w:hRule="atLeast"/>
        </w:trPr>
        <w:tc>
          <w:tcPr>
            <w:tcW w:w="8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2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extMessage</w:t>
            </w:r>
          </w:p>
        </w:tc>
        <w:tc>
          <w:tcPr>
            <w:tcW w:w="2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异常</w:t>
            </w: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提示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字符型</w:t>
            </w:r>
          </w:p>
        </w:tc>
        <w:tc>
          <w:tcPr>
            <w:tcW w:w="31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7" w:hRule="atLeast"/>
        </w:trPr>
        <w:tc>
          <w:tcPr>
            <w:tcW w:w="8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3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default"/>
                <w:color w:val="000000"/>
                <w:sz w:val="18"/>
                <w:szCs w:val="18"/>
              </w:rPr>
              <w:t>message</w:t>
            </w:r>
          </w:p>
        </w:tc>
        <w:tc>
          <w:tcPr>
            <w:tcW w:w="2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返回提示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字符型</w:t>
            </w:r>
          </w:p>
        </w:tc>
        <w:tc>
          <w:tcPr>
            <w:tcW w:w="31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7" w:hRule="atLeast"/>
        </w:trPr>
        <w:tc>
          <w:tcPr>
            <w:tcW w:w="8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4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data</w:t>
            </w:r>
          </w:p>
        </w:tc>
        <w:tc>
          <w:tcPr>
            <w:tcW w:w="2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val="en-US" w:bidi="ar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bidi="ar"/>
              </w:rPr>
              <w:t>返回结果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对象</w:t>
            </w:r>
          </w:p>
        </w:tc>
        <w:tc>
          <w:tcPr>
            <w:tcW w:w="31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true/false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true表示存在需要申诉的数据</w:t>
            </w:r>
          </w:p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color w:val="000000"/>
                <w:sz w:val="18"/>
                <w:szCs w:val="18"/>
                <w:lang w:bidi="ar"/>
              </w:rPr>
            </w:pPr>
            <w:r>
              <w:rPr>
                <w:rFonts w:hint="default"/>
                <w:color w:val="000000"/>
                <w:sz w:val="18"/>
                <w:szCs w:val="18"/>
                <w:lang w:bidi="ar"/>
              </w:rPr>
              <w:t>false表示没有数据</w:t>
            </w:r>
          </w:p>
        </w:tc>
      </w:tr>
    </w:tbl>
    <w:p/>
    <w:p>
      <w:pPr>
        <w:pStyle w:val="5"/>
        <w:rPr>
          <w:lang w:val="en-US"/>
        </w:rPr>
      </w:pPr>
      <w:bookmarkStart w:id="95" w:name="_Toc264715831"/>
      <w:bookmarkStart w:id="96" w:name="_Toc522178440"/>
      <w:r>
        <w:rPr>
          <w:rFonts w:hint="eastAsia"/>
          <w:lang w:val="en-US"/>
        </w:rPr>
        <w:t>示例</w:t>
      </w:r>
      <w:bookmarkEnd w:id="95"/>
      <w:bookmarkEnd w:id="96"/>
    </w:p>
    <w:p>
      <w:r>
        <w:t>入参示例：</w:t>
      </w:r>
    </w:p>
    <w:tbl>
      <w:tblPr>
        <w:tblStyle w:val="3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3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6" w:type="dxa"/>
          </w:tcPr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70" w:lineRule="atLeast"/>
              <w:ind w:left="0" w:right="0"/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  <w:t>http://</w:t>
            </w:r>
            <w:r>
              <w:rPr>
                <w:rFonts w:hint="default" w:ascii="Consolas" w:hAnsi="Consolas"/>
                <w:color w:val="000000"/>
                <w:sz w:val="20"/>
                <w:szCs w:val="20"/>
                <w:lang w:bidi="ar-SA"/>
              </w:rPr>
              <w:t>127.0.0.1</w:t>
            </w:r>
            <w:r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  <w:t>/api/medicalaudit/thd/v1/violationTaskStatus?org=</w:t>
            </w:r>
            <w:r>
              <w:rPr>
                <w:rFonts w:hint="default" w:ascii="Consolas" w:hAnsi="Consolas"/>
                <w:color w:val="000000"/>
                <w:sz w:val="20"/>
                <w:szCs w:val="20"/>
                <w:lang w:bidi="ar-SA"/>
              </w:rPr>
              <w:t>45038851-650011811A1001</w:t>
            </w:r>
            <w:r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  <w:t>&amp;operator_his=test3</w:t>
            </w:r>
          </w:p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 w:line="270" w:lineRule="atLeast"/>
              <w:ind w:left="0" w:right="0"/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</w:pPr>
          </w:p>
        </w:tc>
      </w:tr>
    </w:tbl>
    <w:p/>
    <w:p>
      <w:r>
        <w:t>返回示例：</w:t>
      </w:r>
    </w:p>
    <w:tbl>
      <w:tblPr>
        <w:tblStyle w:val="3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3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6" w:type="dxa"/>
          </w:tcPr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{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"httpCode"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98658"/>
                <w:sz w:val="21"/>
                <w:szCs w:val="21"/>
                <w:shd w:val="clear" w:color="auto" w:fill="FFFFFE"/>
                <w:lang w:val="en-US" w:bidi="ar"/>
              </w:rPr>
              <w:t>200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"errorCode"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null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"msg"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"操作成功！"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,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    </w:t>
            </w:r>
            <w:r>
              <w:rPr>
                <w:rFonts w:hint="default" w:ascii="Courier New" w:hAnsi="Courier New" w:eastAsia="Courier New" w:cs="Courier New"/>
                <w:color w:val="A31515"/>
                <w:sz w:val="21"/>
                <w:szCs w:val="21"/>
                <w:shd w:val="clear" w:color="auto" w:fill="FFFFFE"/>
                <w:lang w:val="en-US" w:bidi="ar"/>
              </w:rPr>
              <w:t>"data"</w:t>
            </w: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 xml:space="preserve">: </w:t>
            </w:r>
            <w:r>
              <w:rPr>
                <w:rFonts w:hint="default" w:ascii="Courier New" w:hAnsi="Courier New" w:eastAsia="Courier New" w:cs="Courier New"/>
                <w:color w:val="0451A5"/>
                <w:sz w:val="21"/>
                <w:szCs w:val="21"/>
                <w:shd w:val="clear" w:color="auto" w:fill="FFFFFE"/>
                <w:lang w:val="en-US" w:bidi="ar"/>
              </w:rPr>
              <w:t>false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spacing w:before="0" w:beforeAutospacing="0" w:after="0" w:afterAutospacing="0" w:line="285" w:lineRule="atLeast"/>
              <w:ind w:left="0" w:right="0"/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</w:pPr>
            <w:r>
              <w:rPr>
                <w:rFonts w:hint="default" w:ascii="Courier New" w:hAnsi="Courier New" w:eastAsia="Courier New" w:cs="Courier New"/>
                <w:color w:val="000000"/>
                <w:sz w:val="21"/>
                <w:szCs w:val="21"/>
                <w:shd w:val="clear" w:color="auto" w:fill="FFFFFE"/>
                <w:lang w:val="en-US" w:bidi="ar"/>
              </w:rPr>
              <w:t>}</w:t>
            </w:r>
          </w:p>
        </w:tc>
      </w:tr>
    </w:tbl>
    <w:p/>
    <w:p/>
    <w:p>
      <w:pPr>
        <w:pStyle w:val="4"/>
      </w:pPr>
      <w:bookmarkStart w:id="97" w:name="_Toc1289493788"/>
      <w:bookmarkStart w:id="98" w:name="_Toc4255"/>
      <w:bookmarkStart w:id="99" w:name="_Toc1659154827"/>
      <w:r>
        <w:t>申诉页面</w:t>
      </w:r>
      <w:bookmarkEnd w:id="97"/>
      <w:bookmarkEnd w:id="98"/>
      <w:bookmarkEnd w:id="99"/>
    </w:p>
    <w:p>
      <w:pPr>
        <w:pStyle w:val="5"/>
        <w:rPr>
          <w:lang w:val="en-US"/>
        </w:rPr>
      </w:pPr>
      <w:bookmarkStart w:id="100" w:name="_Toc730732254"/>
      <w:bookmarkStart w:id="101" w:name="_Toc486218732"/>
      <w:r>
        <w:rPr>
          <w:rFonts w:hint="eastAsia"/>
          <w:lang w:val="en-US"/>
        </w:rPr>
        <w:t>使用说明</w:t>
      </w:r>
      <w:bookmarkEnd w:id="100"/>
      <w:bookmarkEnd w:id="101"/>
    </w:p>
    <w:p>
      <w:pPr>
        <w:ind w:firstLine="420"/>
      </w:pPr>
      <w:r>
        <w:t>此接口用于打开申诉反馈页面。页面中可以查询待申诉的任务，和完成申诉操作。</w:t>
      </w:r>
    </w:p>
    <w:p>
      <w:pPr>
        <w:pStyle w:val="5"/>
        <w:rPr>
          <w:lang w:val="en-US"/>
        </w:rPr>
      </w:pPr>
      <w:bookmarkStart w:id="102" w:name="_Toc1193709060"/>
      <w:bookmarkStart w:id="103" w:name="_Toc816700281"/>
      <w:r>
        <w:rPr>
          <w:rFonts w:hint="eastAsia"/>
          <w:lang w:val="en-US"/>
        </w:rPr>
        <w:t>接口</w:t>
      </w:r>
      <w:r>
        <w:rPr>
          <w:lang w:val="en-US"/>
        </w:rPr>
        <w:t>说明</w:t>
      </w:r>
      <w:bookmarkEnd w:id="102"/>
      <w:bookmarkEnd w:id="103"/>
    </w:p>
    <w:p>
      <w:pPr>
        <w:rPr>
          <w:lang w:val="en-US"/>
        </w:rPr>
      </w:pPr>
    </w:p>
    <w:tbl>
      <w:tblPr>
        <w:tblStyle w:val="29"/>
        <w:tblW w:w="796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1684"/>
        <w:gridCol w:w="628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tblHeader/>
          <w:jc w:val="center"/>
        </w:trPr>
        <w:tc>
          <w:tcPr>
            <w:tcW w:w="168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详情</w:t>
            </w:r>
          </w:p>
        </w:tc>
        <w:tc>
          <w:tcPr>
            <w:tcW w:w="628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1684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请求地址</w:t>
            </w:r>
          </w:p>
        </w:tc>
        <w:tc>
          <w:tcPr>
            <w:tcW w:w="628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http://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${</w:t>
            </w:r>
            <w:r>
              <w:rPr>
                <w:rFonts w:hint="default"/>
                <w:color w:val="000000" w:themeColor="text1"/>
                <w:sz w:val="18"/>
                <w:szCs w:val="18"/>
                <w:lang w:eastAsia="zh-Hans"/>
                <w14:textFill>
                  <w14:solidFill>
                    <w14:schemeClr w14:val="tx1"/>
                  </w14:solidFill>
                </w14:textFill>
              </w:rPr>
              <w:t>ipAddr}</w:t>
            </w: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/medicalaudit/thd/appeal.html?</w:t>
            </w:r>
            <w:r>
              <w:rPr>
                <w:rFonts w:hint="eastAsia"/>
                <w:color w:val="FF0000"/>
                <w:sz w:val="18"/>
                <w:szCs w:val="18"/>
                <w:lang w:val="en-US"/>
              </w:rPr>
              <w:t>org=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${orgCode}</w:t>
            </w: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&amp;</w:t>
            </w:r>
            <w:r>
              <w:rPr>
                <w:rFonts w:hint="eastAsia"/>
                <w:color w:val="FF0000"/>
                <w:sz w:val="18"/>
                <w:szCs w:val="18"/>
                <w:lang w:val="en-US"/>
              </w:rPr>
              <w:t>operator_his=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${empNo}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1684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请求方式</w:t>
            </w:r>
          </w:p>
        </w:tc>
        <w:tc>
          <w:tcPr>
            <w:tcW w:w="628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Get</w:t>
            </w:r>
          </w:p>
        </w:tc>
      </w:tr>
    </w:tbl>
    <w:p>
      <w:pPr>
        <w:ind w:left="840" w:firstLine="420"/>
        <w:rPr>
          <w:b/>
          <w:bCs/>
        </w:rPr>
      </w:pPr>
      <w:r>
        <w:rPr>
          <w:b/>
          <w:bCs/>
        </w:rPr>
        <w:t>描述中入参需要进行替换</w:t>
      </w:r>
    </w:p>
    <w:tbl>
      <w:tblPr>
        <w:tblStyle w:val="29"/>
        <w:tblW w:w="800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3546"/>
        <w:gridCol w:w="2340"/>
        <w:gridCol w:w="212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tblHeader/>
          <w:jc w:val="center"/>
        </w:trPr>
        <w:tc>
          <w:tcPr>
            <w:tcW w:w="3546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参数</w:t>
            </w:r>
          </w:p>
        </w:tc>
        <w:tc>
          <w:tcPr>
            <w:tcW w:w="2340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是否必填</w:t>
            </w:r>
          </w:p>
        </w:tc>
        <w:tc>
          <w:tcPr>
            <w:tcW w:w="2122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546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${</w:t>
            </w:r>
            <w:r>
              <w:rPr>
                <w:rFonts w:hint="default"/>
                <w:color w:val="000000" w:themeColor="text1"/>
                <w:sz w:val="18"/>
                <w:szCs w:val="18"/>
                <w:lang w:eastAsia="zh-Hans"/>
                <w14:textFill>
                  <w14:solidFill>
                    <w14:schemeClr w14:val="tx1"/>
                  </w14:solidFill>
                </w14:textFill>
              </w:rPr>
              <w:t>ipAddr}</w:t>
            </w:r>
          </w:p>
        </w:tc>
        <w:tc>
          <w:tcPr>
            <w:tcW w:w="234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212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智能审核应用的IP地址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546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${orgCode}</w:t>
            </w:r>
          </w:p>
        </w:tc>
        <w:tc>
          <w:tcPr>
            <w:tcW w:w="234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212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3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3"/>
              </w:rPr>
              <w:t>院区编码：医生所在院区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546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${empNo}</w:t>
            </w:r>
          </w:p>
        </w:tc>
        <w:tc>
          <w:tcPr>
            <w:tcW w:w="234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212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医生工号</w:t>
            </w:r>
          </w:p>
        </w:tc>
      </w:tr>
    </w:tbl>
    <w:p/>
    <w:p>
      <w:r>
        <w:t>入参示例：</w:t>
      </w:r>
    </w:p>
    <w:tbl>
      <w:tblPr>
        <w:tblStyle w:val="3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3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6" w:type="dxa"/>
          </w:tcPr>
          <w:p>
            <w:pPr>
              <w:keepNext w:val="0"/>
              <w:keepLines w:val="0"/>
              <w:widowControl/>
              <w:suppressLineNumbers w:val="0"/>
              <w:shd w:val="clear" w:color="auto" w:fill="FFFFFE"/>
              <w:autoSpaceDE/>
              <w:autoSpaceDN/>
              <w:spacing w:before="0" w:beforeAutospacing="0" w:after="0" w:afterAutospacing="0" w:line="270" w:lineRule="atLeast"/>
              <w:ind w:left="0" w:right="0"/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</w:pPr>
            <w:r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  <w:t>http://</w:t>
            </w:r>
            <w:r>
              <w:rPr>
                <w:rFonts w:hint="default" w:ascii="Consolas" w:hAnsi="Consolas"/>
                <w:color w:val="000000"/>
                <w:sz w:val="20"/>
                <w:szCs w:val="20"/>
                <w:lang w:bidi="ar-SA"/>
              </w:rPr>
              <w:t>127.0.0.1</w:t>
            </w:r>
            <w:r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  <w:t>/medicalaudit/thd/appeal.html?org=</w:t>
            </w:r>
            <w:r>
              <w:rPr>
                <w:rFonts w:hint="default" w:ascii="Consolas" w:hAnsi="Consolas"/>
                <w:color w:val="000000"/>
                <w:sz w:val="20"/>
                <w:szCs w:val="20"/>
                <w:lang w:bidi="ar-SA"/>
              </w:rPr>
              <w:t>45038851-650011811A1001</w:t>
            </w:r>
            <w:r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  <w:t>&amp;operator_his=test3</w:t>
            </w:r>
          </w:p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 w:line="270" w:lineRule="atLeast"/>
              <w:ind w:left="0" w:right="0"/>
              <w:rPr>
                <w:rFonts w:hint="default" w:ascii="Consolas" w:hAnsi="Consolas"/>
                <w:color w:val="000000"/>
                <w:sz w:val="20"/>
                <w:szCs w:val="20"/>
                <w:lang w:val="en-US" w:bidi="ar-SA"/>
              </w:rPr>
            </w:pPr>
          </w:p>
        </w:tc>
      </w:tr>
    </w:tbl>
    <w:p/>
    <w:p>
      <w:r>
        <w:t>返回示例：</w:t>
      </w:r>
    </w:p>
    <w:p>
      <w:pPr>
        <w:rPr>
          <w:rFonts w:hint="default"/>
        </w:rPr>
      </w:pPr>
      <w:r>
        <w:rPr>
          <w:rFonts w:hint="default"/>
        </w:rPr>
        <w:drawing>
          <wp:inline distT="0" distB="0" distL="114300" distR="114300">
            <wp:extent cx="6184265" cy="3862070"/>
            <wp:effectExtent l="0" t="0" r="6985" b="508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84265" cy="3862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81"/>
    <w:p>
      <w:pPr>
        <w:pStyle w:val="2"/>
        <w:rPr>
          <w:rFonts w:hint="eastAsia" w:ascii="宋体" w:hAnsi="宋体" w:eastAsia="宋体" w:cs="宋体"/>
          <w:sz w:val="32"/>
          <w:szCs w:val="32"/>
          <w:lang w:val="en-US"/>
        </w:rPr>
      </w:pPr>
      <w:bookmarkStart w:id="104" w:name="_Toc7441"/>
      <w:bookmarkStart w:id="105" w:name="_Toc607082222"/>
      <w:bookmarkStart w:id="106" w:name="_Toc32298"/>
      <w:bookmarkStart w:id="107" w:name="_Toc1555040813"/>
      <w:bookmarkStart w:id="108" w:name="_Toc667120685"/>
      <w:bookmarkStart w:id="109" w:name="_Toc613085312"/>
      <w:r>
        <w:rPr>
          <w:rStyle w:val="39"/>
          <w:rFonts w:hint="default" w:ascii="宋体" w:hAnsi="宋体" w:eastAsia="宋体" w:cs="宋体"/>
          <w:b/>
          <w:i w:val="0"/>
          <w:iCs w:val="0"/>
          <w:caps w:val="0"/>
          <w:color w:val="172B4D"/>
          <w:spacing w:val="0"/>
          <w:sz w:val="32"/>
          <w:szCs w:val="32"/>
          <w:shd w:val="clear" w:fill="FFFFFF"/>
        </w:rPr>
        <w:t>第三方</w:t>
      </w:r>
      <w:r>
        <w:rPr>
          <w:rStyle w:val="39"/>
          <w:rFonts w:hint="eastAsia" w:ascii="宋体" w:hAnsi="宋体" w:eastAsia="宋体" w:cs="宋体"/>
          <w:b/>
          <w:i w:val="0"/>
          <w:iCs w:val="0"/>
          <w:caps w:val="0"/>
          <w:color w:val="172B4D"/>
          <w:spacing w:val="0"/>
          <w:sz w:val="32"/>
          <w:szCs w:val="32"/>
          <w:shd w:val="clear" w:fill="FFFFFF"/>
        </w:rPr>
        <w:t>在院预警审核</w:t>
      </w:r>
      <w:r>
        <w:rPr>
          <w:rStyle w:val="39"/>
          <w:rFonts w:hint="default" w:cs="宋体"/>
          <w:b/>
          <w:i w:val="0"/>
          <w:iCs w:val="0"/>
          <w:caps w:val="0"/>
          <w:color w:val="172B4D"/>
          <w:spacing w:val="0"/>
          <w:sz w:val="32"/>
          <w:szCs w:val="32"/>
          <w:shd w:val="clear" w:fill="FFFFFF"/>
          <w:woUserID w:val="1"/>
        </w:rPr>
        <w:t>页面查看</w:t>
      </w:r>
      <w:bookmarkEnd w:id="104"/>
    </w:p>
    <w:p>
      <w:pPr>
        <w:pStyle w:val="3"/>
        <w:rPr>
          <w:lang w:val="en-US"/>
        </w:rPr>
      </w:pPr>
      <w:bookmarkStart w:id="110" w:name="_Toc20170"/>
      <w:r>
        <w:rPr>
          <w:rFonts w:hint="eastAsia"/>
          <w:lang w:val="en-US"/>
        </w:rPr>
        <w:t>说明</w:t>
      </w:r>
      <w:bookmarkEnd w:id="110"/>
    </w:p>
    <w:p>
      <w:pPr>
        <w:ind w:firstLine="420"/>
        <w:rPr>
          <w:rFonts w:hint="default"/>
        </w:rPr>
      </w:pPr>
      <w:r>
        <w:t xml:space="preserve">    火树提供对接两种场景</w:t>
      </w:r>
      <w:r>
        <w:rPr>
          <w:rFonts w:hint="eastAsia"/>
          <w:lang w:val="en-US"/>
        </w:rPr>
        <w:br w:type="textWrapping"/>
      </w:r>
      <w:r>
        <w:tab/>
      </w:r>
      <w:r>
        <w:tab/>
      </w:r>
      <w:r>
        <w:rPr>
          <w:rFonts w:hint="eastAsia"/>
          <w:lang w:val="en-US"/>
        </w:rPr>
        <w:t>1、</w:t>
      </w:r>
      <w:r>
        <w:rPr>
          <w:rFonts w:hint="default"/>
        </w:rPr>
        <w:t>支持科级角色，传入工号与院区编码与当前科室编码进行免密登录，页面权限为科级权限。</w:t>
      </w:r>
    </w:p>
    <w:p>
      <w:pPr>
        <w:ind w:left="420" w:leftChars="0" w:firstLine="420"/>
        <w:rPr>
          <w:rFonts w:hint="default"/>
        </w:rPr>
      </w:pPr>
      <w:r>
        <w:rPr>
          <w:rFonts w:hint="default"/>
        </w:rPr>
        <w:t>2、支持全部角色，传入工号与院区编码进行免密登录，页面权限为账号权限。</w:t>
      </w:r>
    </w:p>
    <w:p>
      <w:pPr>
        <w:pStyle w:val="4"/>
      </w:pPr>
      <w:bookmarkStart w:id="111" w:name="_Toc20392"/>
      <w:r>
        <w:rPr>
          <w:sz w:val="28"/>
          <w:szCs w:val="28"/>
        </w:rPr>
        <w:t>在院预警审核页面</w:t>
      </w:r>
      <w:bookmarkEnd w:id="111"/>
    </w:p>
    <w:p>
      <w:pPr>
        <w:pStyle w:val="5"/>
        <w:rPr>
          <w:lang w:val="en-US"/>
        </w:rPr>
      </w:pPr>
      <w:r>
        <w:rPr>
          <w:rFonts w:hint="eastAsia"/>
          <w:lang w:val="en-US"/>
        </w:rPr>
        <w:t>使用说明</w:t>
      </w:r>
    </w:p>
    <w:p>
      <w:pPr>
        <w:ind w:firstLine="420"/>
        <w:rPr>
          <w:rFonts w:hint="default"/>
        </w:rPr>
      </w:pPr>
      <w:r>
        <w:t>此接口用于打开在院预警审核页面。页面中可以查询当前在院的患者，并且进行患者的批注</w:t>
      </w:r>
    </w:p>
    <w:p>
      <w:pPr>
        <w:pStyle w:val="5"/>
        <w:rPr>
          <w:lang w:val="en-US"/>
        </w:rPr>
      </w:pPr>
      <w:r>
        <w:rPr>
          <w:rFonts w:hint="eastAsia"/>
          <w:lang w:val="en-US"/>
        </w:rPr>
        <w:t>接口</w:t>
      </w:r>
      <w:r>
        <w:rPr>
          <w:lang w:val="en-US"/>
        </w:rPr>
        <w:t>说明</w:t>
      </w:r>
    </w:p>
    <w:p>
      <w:pPr>
        <w:rPr>
          <w:lang w:val="en-US"/>
        </w:rPr>
      </w:pPr>
    </w:p>
    <w:tbl>
      <w:tblPr>
        <w:tblStyle w:val="29"/>
        <w:tblW w:w="796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1684"/>
        <w:gridCol w:w="628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tblHeader/>
          <w:jc w:val="center"/>
        </w:trPr>
        <w:tc>
          <w:tcPr>
            <w:tcW w:w="168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详情</w:t>
            </w:r>
          </w:p>
        </w:tc>
        <w:tc>
          <w:tcPr>
            <w:tcW w:w="6284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1684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请求地址</w:t>
            </w:r>
          </w:p>
        </w:tc>
        <w:tc>
          <w:tcPr>
            <w:tcW w:w="628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http://${</w:t>
            </w:r>
            <w:r>
              <w:rPr>
                <w:rFonts w:hint="default"/>
                <w:color w:val="000000" w:themeColor="text1"/>
                <w:sz w:val="18"/>
                <w:szCs w:val="18"/>
                <w:lang w:eastAsia="zh-Hans"/>
                <w14:textFill>
                  <w14:solidFill>
                    <w14:schemeClr w14:val="tx1"/>
                  </w14:solidFill>
                </w14:textFill>
              </w:rPr>
              <w:t>ipAddr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}/medicalaudit/reminderWarning/warning?type=noLogin&amp;</w:t>
            </w:r>
            <w:r>
              <w:rPr>
                <w:rFonts w:hint="default"/>
                <w:color w:val="C00000"/>
                <w:sz w:val="18"/>
                <w:szCs w:val="18"/>
              </w:rPr>
              <w:t>org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=${orgCode}&amp;</w:t>
            </w:r>
            <w:r>
              <w:rPr>
                <w:rFonts w:hint="default"/>
                <w:color w:val="C00000"/>
                <w:sz w:val="18"/>
                <w:szCs w:val="18"/>
              </w:rPr>
              <w:t>operator_his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=${empNo}&amp;</w:t>
            </w:r>
            <w:r>
              <w:rPr>
                <w:rFonts w:hint="default"/>
                <w:color w:val="C00000"/>
                <w:sz w:val="18"/>
                <w:szCs w:val="18"/>
              </w:rPr>
              <w:t>curr_dept_cod</w:t>
            </w: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e=${currDeptCode}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1684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请求方式</w:t>
            </w:r>
          </w:p>
        </w:tc>
        <w:tc>
          <w:tcPr>
            <w:tcW w:w="6284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Get</w:t>
            </w:r>
          </w:p>
        </w:tc>
      </w:tr>
    </w:tbl>
    <w:p>
      <w:pPr>
        <w:ind w:left="840" w:firstLine="420"/>
        <w:rPr>
          <w:b/>
          <w:bCs/>
        </w:rPr>
      </w:pPr>
      <w:r>
        <w:rPr>
          <w:b/>
          <w:bCs/>
        </w:rPr>
        <w:t>描述中入参需要进行替换</w:t>
      </w:r>
    </w:p>
    <w:tbl>
      <w:tblPr>
        <w:tblStyle w:val="29"/>
        <w:tblW w:w="800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3546"/>
        <w:gridCol w:w="2340"/>
        <w:gridCol w:w="212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tblHeader/>
          <w:jc w:val="center"/>
        </w:trPr>
        <w:tc>
          <w:tcPr>
            <w:tcW w:w="3546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参数</w:t>
            </w:r>
          </w:p>
        </w:tc>
        <w:tc>
          <w:tcPr>
            <w:tcW w:w="2340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是否必填</w:t>
            </w:r>
          </w:p>
        </w:tc>
        <w:tc>
          <w:tcPr>
            <w:tcW w:w="2122" w:type="dxa"/>
            <w:shd w:val="clear" w:color="auto" w:fill="D8D8D8" w:themeFill="background1" w:themeFillShade="D9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546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${</w:t>
            </w:r>
            <w:r>
              <w:rPr>
                <w:rFonts w:hint="default"/>
                <w:color w:val="000000" w:themeColor="text1"/>
                <w:sz w:val="18"/>
                <w:szCs w:val="18"/>
                <w:lang w:eastAsia="zh-Hans"/>
                <w14:textFill>
                  <w14:solidFill>
                    <w14:schemeClr w14:val="tx1"/>
                  </w14:solidFill>
                </w14:textFill>
              </w:rPr>
              <w:t>ipAddr}</w:t>
            </w:r>
          </w:p>
        </w:tc>
        <w:tc>
          <w:tcPr>
            <w:tcW w:w="234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212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智能审核应用的IP地址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546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${orgCode}</w:t>
            </w:r>
          </w:p>
        </w:tc>
        <w:tc>
          <w:tcPr>
            <w:tcW w:w="234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212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 w:themeColor="text1"/>
                <w:sz w:val="18"/>
                <w:szCs w:val="18"/>
                <w:lang w:val="en-US" w:eastAsia="zh-CN" w:bidi="zh-CN"/>
                <w14:textFill>
                  <w14:solidFill>
                    <w14:schemeClr w14:val="tx1"/>
                  </w14:solidFill>
                </w14:textFill>
                <w:woUserID w:val="3"/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  <w:woUserID w:val="3"/>
              </w:rPr>
              <w:t>院区编码：医生所在院区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546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${empNo}</w:t>
            </w:r>
          </w:p>
        </w:tc>
        <w:tc>
          <w:tcPr>
            <w:tcW w:w="234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212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医生工号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23" w:hRule="atLeast"/>
          <w:jc w:val="center"/>
        </w:trPr>
        <w:tc>
          <w:tcPr>
            <w:tcW w:w="3546" w:type="dxa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${currDeptCode}</w:t>
            </w:r>
          </w:p>
        </w:tc>
        <w:tc>
          <w:tcPr>
            <w:tcW w:w="2340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  <w:tc>
          <w:tcPr>
            <w:tcW w:w="2122" w:type="dxa"/>
            <w:shd w:val="clear" w:color="auto" w:fill="auto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当前科室编码</w:t>
            </w:r>
          </w:p>
        </w:tc>
      </w:tr>
    </w:tbl>
    <w:p/>
    <w:p>
      <w:r>
        <w:t>入参示例：</w:t>
      </w:r>
    </w:p>
    <w:tbl>
      <w:tblPr>
        <w:tblStyle w:val="3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3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80" w:hRule="atLeast"/>
        </w:trPr>
        <w:tc>
          <w:tcPr>
            <w:tcW w:w="9736" w:type="dxa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 w:line="270" w:lineRule="atLeast"/>
              <w:ind w:left="0" w:right="0"/>
              <w:rPr>
                <w:rFonts w:hint="default" w:ascii="Consolas" w:hAnsi="Consolas"/>
                <w:color w:val="000000"/>
                <w:sz w:val="20"/>
                <w:szCs w:val="20"/>
                <w:lang w:bidi="ar-SA"/>
              </w:rPr>
            </w:pPr>
            <w:r>
              <w:rPr>
                <w:rFonts w:hint="default" w:ascii="Consolas" w:hAnsi="Consolas"/>
                <w:color w:val="000000"/>
                <w:sz w:val="20"/>
                <w:szCs w:val="20"/>
                <w:lang w:bidi="ar-SA"/>
              </w:rPr>
              <w:t>http://172.16.3.137/medicalaudit/reminderWarning/warning?type=noLogin&amp;org=48618849-534150311A1001&amp;operator_his=lltest01&amp;curr_dept_code=1231</w:t>
            </w:r>
          </w:p>
        </w:tc>
      </w:tr>
    </w:tbl>
    <w:p/>
    <w:p>
      <w:r>
        <w:t>返回示例：</w:t>
      </w:r>
    </w:p>
    <w:p>
      <w:pPr>
        <w:rPr>
          <w:rFonts w:hint="default"/>
        </w:rPr>
      </w:pPr>
      <w:r>
        <w:rPr>
          <w:rFonts w:hint="default"/>
        </w:rPr>
        <w:drawing>
          <wp:inline distT="0" distB="0" distL="114300" distR="114300">
            <wp:extent cx="6185535" cy="3300095"/>
            <wp:effectExtent l="0" t="0" r="5715" b="1460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85535" cy="330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default"/>
        </w:rPr>
      </w:pPr>
    </w:p>
    <w:p>
      <w:pPr>
        <w:pStyle w:val="2"/>
        <w:rPr>
          <w:lang w:val="en-US"/>
        </w:rPr>
      </w:pPr>
      <w:bookmarkStart w:id="112" w:name="_Toc31074"/>
      <w:r>
        <w:rPr>
          <w:rFonts w:hint="eastAsia"/>
          <w:lang w:val="en-US"/>
        </w:rPr>
        <w:t>数据字典</w:t>
      </w:r>
      <w:bookmarkEnd w:id="105"/>
      <w:bookmarkEnd w:id="106"/>
      <w:bookmarkEnd w:id="107"/>
      <w:bookmarkEnd w:id="108"/>
      <w:bookmarkEnd w:id="109"/>
      <w:bookmarkEnd w:id="112"/>
    </w:p>
    <w:p>
      <w:pPr>
        <w:pStyle w:val="4"/>
      </w:pPr>
      <w:bookmarkStart w:id="113" w:name="_Toc907857025"/>
      <w:bookmarkStart w:id="114" w:name="_Toc818957969"/>
      <w:bookmarkStart w:id="115" w:name="_Toc27619"/>
      <w:bookmarkStart w:id="116" w:name="_Toc1221885675"/>
      <w:r>
        <w:t>医嘱场景</w:t>
      </w:r>
      <w:bookmarkEnd w:id="113"/>
      <w:bookmarkEnd w:id="114"/>
      <w:bookmarkEnd w:id="115"/>
      <w:bookmarkEnd w:id="116"/>
    </w:p>
    <w:tbl>
      <w:tblPr>
        <w:tblStyle w:val="29"/>
        <w:tblW w:w="8198" w:type="dxa"/>
        <w:tblInd w:w="-10" w:type="dxa"/>
        <w:tblBorders>
          <w:top w:val="single" w:color="auto" w:sz="8" w:space="0"/>
          <w:left w:val="single" w:color="auto" w:sz="8" w:space="0"/>
          <w:bottom w:val="single" w:color="auto" w:sz="8" w:space="0"/>
          <w:right w:val="single" w:color="auto" w:sz="8" w:space="0"/>
          <w:insideH w:val="single" w:color="auto" w:sz="8" w:space="0"/>
          <w:insideV w:val="single" w:color="auto" w:sz="8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357"/>
        <w:gridCol w:w="3038"/>
        <w:gridCol w:w="992"/>
        <w:gridCol w:w="2811"/>
      </w:tblGrid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12" w:hRule="atLeast"/>
        </w:trPr>
        <w:tc>
          <w:tcPr>
            <w:tcW w:w="1357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/>
              <w:autoSpaceDN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color w:val="000000"/>
                <w:sz w:val="18"/>
                <w:szCs w:val="18"/>
                <w:lang w:val="en-US" w:bidi="ar-SA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</w:rPr>
              <w:t>代码值</w:t>
            </w:r>
          </w:p>
        </w:tc>
        <w:tc>
          <w:tcPr>
            <w:tcW w:w="3038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</w:rPr>
              <w:t>代码名称</w:t>
            </w:r>
          </w:p>
        </w:tc>
        <w:tc>
          <w:tcPr>
            <w:tcW w:w="992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</w:rPr>
              <w:t>代码值</w:t>
            </w:r>
          </w:p>
        </w:tc>
        <w:tc>
          <w:tcPr>
            <w:tcW w:w="2811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</w:rPr>
              <w:t>代码名称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12" w:hRule="atLeast"/>
        </w:trPr>
        <w:tc>
          <w:tcPr>
            <w:tcW w:w="1357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02</w:t>
            </w:r>
          </w:p>
        </w:tc>
        <w:tc>
          <w:tcPr>
            <w:tcW w:w="3038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门诊处方保存</w:t>
            </w:r>
          </w:p>
        </w:tc>
        <w:tc>
          <w:tcPr>
            <w:tcW w:w="992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09</w:t>
            </w:r>
          </w:p>
        </w:tc>
        <w:tc>
          <w:tcPr>
            <w:tcW w:w="2811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办理预出院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12" w:hRule="atLeast"/>
        </w:trPr>
        <w:tc>
          <w:tcPr>
            <w:tcW w:w="1357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03</w:t>
            </w:r>
          </w:p>
        </w:tc>
        <w:tc>
          <w:tcPr>
            <w:tcW w:w="3038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急诊处方保存</w:t>
            </w:r>
          </w:p>
        </w:tc>
        <w:tc>
          <w:tcPr>
            <w:tcW w:w="992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10</w:t>
            </w:r>
          </w:p>
        </w:tc>
        <w:tc>
          <w:tcPr>
            <w:tcW w:w="2811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住院写诊断手术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12" w:hRule="atLeast"/>
        </w:trPr>
        <w:tc>
          <w:tcPr>
            <w:tcW w:w="1357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05</w:t>
            </w:r>
          </w:p>
        </w:tc>
        <w:tc>
          <w:tcPr>
            <w:tcW w:w="3038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住院医嘱保存</w:t>
            </w:r>
          </w:p>
        </w:tc>
        <w:tc>
          <w:tcPr>
            <w:tcW w:w="992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11</w:t>
            </w:r>
          </w:p>
        </w:tc>
        <w:tc>
          <w:tcPr>
            <w:tcW w:w="2811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住院实时查询-医生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12" w:hRule="atLeast"/>
        </w:trPr>
        <w:tc>
          <w:tcPr>
            <w:tcW w:w="1357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07</w:t>
            </w:r>
          </w:p>
        </w:tc>
        <w:tc>
          <w:tcPr>
            <w:tcW w:w="3038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住院医嘱执行</w:t>
            </w:r>
          </w:p>
        </w:tc>
        <w:tc>
          <w:tcPr>
            <w:tcW w:w="992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12</w:t>
            </w:r>
          </w:p>
        </w:tc>
        <w:tc>
          <w:tcPr>
            <w:tcW w:w="2811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住院实时查询-护士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12" w:hRule="atLeast"/>
        </w:trPr>
        <w:tc>
          <w:tcPr>
            <w:tcW w:w="1357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06</w:t>
            </w:r>
          </w:p>
        </w:tc>
        <w:tc>
          <w:tcPr>
            <w:tcW w:w="3038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住院医嘱计费</w:t>
            </w:r>
          </w:p>
        </w:tc>
        <w:tc>
          <w:tcPr>
            <w:tcW w:w="992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13</w:t>
            </w:r>
          </w:p>
        </w:tc>
        <w:tc>
          <w:tcPr>
            <w:tcW w:w="2811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开出院医嘱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12" w:hRule="atLeast"/>
        </w:trPr>
        <w:tc>
          <w:tcPr>
            <w:tcW w:w="1357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08</w:t>
            </w:r>
          </w:p>
        </w:tc>
        <w:tc>
          <w:tcPr>
            <w:tcW w:w="3038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住院医技计费</w:t>
            </w:r>
          </w:p>
        </w:tc>
        <w:tc>
          <w:tcPr>
            <w:tcW w:w="992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等线" w:hAnsi="等线" w:eastAsia="等线"/>
                <w:color w:val="000000"/>
                <w:sz w:val="22"/>
              </w:rPr>
            </w:pPr>
            <w:r>
              <w:rPr>
                <w:rFonts w:hint="eastAsia" w:ascii="等线" w:hAnsi="等线" w:eastAsia="等线"/>
                <w:color w:val="000000"/>
                <w:sz w:val="22"/>
              </w:rPr>
              <w:t>　</w:t>
            </w:r>
          </w:p>
        </w:tc>
        <w:tc>
          <w:tcPr>
            <w:tcW w:w="2811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等线" w:hAnsi="等线" w:eastAsia="等线"/>
                <w:color w:val="000000"/>
                <w:sz w:val="22"/>
              </w:rPr>
            </w:pPr>
            <w:r>
              <w:rPr>
                <w:rFonts w:hint="eastAsia" w:ascii="等线" w:hAnsi="等线" w:eastAsia="等线"/>
                <w:color w:val="000000"/>
                <w:sz w:val="22"/>
              </w:rPr>
              <w:t>　</w:t>
            </w:r>
          </w:p>
        </w:tc>
      </w:tr>
    </w:tbl>
    <w:p>
      <w:pPr>
        <w:pStyle w:val="4"/>
        <w:rPr>
          <w:rFonts w:hint="eastAsia"/>
        </w:rPr>
      </w:pPr>
      <w:r>
        <w:rPr>
          <w:woUserID w:val="4"/>
        </w:rPr>
        <w:t>诊断类型</w:t>
      </w:r>
    </w:p>
    <w:p>
      <w:pPr>
        <w:keepNext w:val="0"/>
        <w:keepLines w:val="0"/>
        <w:widowControl w:val="0"/>
        <w:suppressLineNumbers w:val="0"/>
        <w:autoSpaceDE w:val="0"/>
        <w:autoSpaceDN w:val="0"/>
        <w:spacing w:before="0" w:beforeAutospacing="0" w:after="0" w:afterAutospacing="0"/>
        <w:ind w:left="0" w:right="0"/>
        <w:jc w:val="left"/>
        <w:rPr>
          <w:rFonts w:hint="eastAsia" w:ascii="宋体" w:hAnsi="宋体" w:eastAsia="宋体" w:cs="宋体"/>
          <w:sz w:val="24"/>
          <w:szCs w:val="24"/>
          <w:woUserID w:val="4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  <w:woUserID w:val="4"/>
        </w:rPr>
        <w:t xml:space="preserve"> </w:t>
      </w:r>
    </w:p>
    <w:tbl>
      <w:tblPr>
        <w:tblStyle w:val="29"/>
        <w:tblW w:w="8198" w:type="dxa"/>
        <w:tblInd w:w="98" w:type="dxa"/>
        <w:tblBorders>
          <w:top w:val="single" w:color="auto" w:sz="8" w:space="0"/>
          <w:left w:val="single" w:color="auto" w:sz="8" w:space="0"/>
          <w:bottom w:val="single" w:color="auto" w:sz="8" w:space="0"/>
          <w:right w:val="single" w:color="auto" w:sz="8" w:space="0"/>
          <w:insideH w:val="single" w:color="auto" w:sz="8" w:space="0"/>
          <w:insideV w:val="single" w:color="auto" w:sz="8" w:space="0"/>
        </w:tblBorders>
        <w:shd w:val="clear" w:color="auto" w:fill="auto"/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357"/>
        <w:gridCol w:w="3038"/>
        <w:gridCol w:w="992"/>
        <w:gridCol w:w="2811"/>
      </w:tblGrid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12" w:hRule="atLeast"/>
        </w:trPr>
        <w:tc>
          <w:tcPr>
            <w:tcW w:w="135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 w:val="0"/>
              <w:autoSpaceDN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代码值</w:t>
            </w:r>
          </w:p>
        </w:tc>
        <w:tc>
          <w:tcPr>
            <w:tcW w:w="303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代码名称</w:t>
            </w:r>
          </w:p>
        </w:tc>
        <w:tc>
          <w:tcPr>
            <w:tcW w:w="99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代码值</w:t>
            </w:r>
          </w:p>
        </w:tc>
        <w:tc>
          <w:tcPr>
            <w:tcW w:w="281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代码名称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20" w:hRule="atLeast"/>
        </w:trPr>
        <w:tc>
          <w:tcPr>
            <w:tcW w:w="135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1</w:t>
            </w:r>
          </w:p>
        </w:tc>
        <w:tc>
          <w:tcPr>
            <w:tcW w:w="303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出院诊断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ab/>
            </w:r>
          </w:p>
        </w:tc>
        <w:tc>
          <w:tcPr>
            <w:tcW w:w="99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3</w:t>
            </w:r>
          </w:p>
        </w:tc>
        <w:tc>
          <w:tcPr>
            <w:tcW w:w="281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入院初步诊断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12" w:hRule="atLeast"/>
        </w:trPr>
        <w:tc>
          <w:tcPr>
            <w:tcW w:w="135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10</w:t>
            </w:r>
          </w:p>
        </w:tc>
        <w:tc>
          <w:tcPr>
            <w:tcW w:w="303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并发症诊断</w:t>
            </w:r>
          </w:p>
        </w:tc>
        <w:tc>
          <w:tcPr>
            <w:tcW w:w="99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31</w:t>
            </w:r>
          </w:p>
        </w:tc>
        <w:tc>
          <w:tcPr>
            <w:tcW w:w="281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入院诊断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12" w:hRule="atLeast"/>
        </w:trPr>
        <w:tc>
          <w:tcPr>
            <w:tcW w:w="135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11</w:t>
            </w:r>
          </w:p>
        </w:tc>
        <w:tc>
          <w:tcPr>
            <w:tcW w:w="303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院内感染诊断</w:t>
            </w:r>
          </w:p>
        </w:tc>
        <w:tc>
          <w:tcPr>
            <w:tcW w:w="99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4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ab/>
            </w:r>
          </w:p>
        </w:tc>
        <w:tc>
          <w:tcPr>
            <w:tcW w:w="281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术前诊断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12" w:hRule="atLeast"/>
        </w:trPr>
        <w:tc>
          <w:tcPr>
            <w:tcW w:w="135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12</w:t>
            </w:r>
          </w:p>
        </w:tc>
        <w:tc>
          <w:tcPr>
            <w:tcW w:w="303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主要诊断</w:t>
            </w:r>
          </w:p>
        </w:tc>
        <w:tc>
          <w:tcPr>
            <w:tcW w:w="99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5</w:t>
            </w:r>
          </w:p>
        </w:tc>
        <w:tc>
          <w:tcPr>
            <w:tcW w:w="281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术后诊断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12" w:hRule="atLeast"/>
        </w:trPr>
        <w:tc>
          <w:tcPr>
            <w:tcW w:w="135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13</w:t>
            </w:r>
          </w:p>
        </w:tc>
        <w:tc>
          <w:tcPr>
            <w:tcW w:w="303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次要诊断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ab/>
            </w:r>
          </w:p>
        </w:tc>
        <w:tc>
          <w:tcPr>
            <w:tcW w:w="99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6</w:t>
            </w:r>
          </w:p>
        </w:tc>
        <w:tc>
          <w:tcPr>
            <w:tcW w:w="281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尸检诊断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12" w:hRule="atLeast"/>
        </w:trPr>
        <w:tc>
          <w:tcPr>
            <w:tcW w:w="135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14</w:t>
            </w:r>
          </w:p>
        </w:tc>
        <w:tc>
          <w:tcPr>
            <w:tcW w:w="303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中医出院诊断病名</w:t>
            </w:r>
          </w:p>
        </w:tc>
        <w:tc>
          <w:tcPr>
            <w:tcW w:w="99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7</w:t>
            </w:r>
          </w:p>
        </w:tc>
        <w:tc>
          <w:tcPr>
            <w:tcW w:w="281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放射诊断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12" w:hRule="atLeast"/>
        </w:trPr>
        <w:tc>
          <w:tcPr>
            <w:tcW w:w="135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141</w:t>
            </w:r>
          </w:p>
        </w:tc>
        <w:tc>
          <w:tcPr>
            <w:tcW w:w="303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中医出院主病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ab/>
            </w:r>
          </w:p>
        </w:tc>
        <w:tc>
          <w:tcPr>
            <w:tcW w:w="99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8</w:t>
            </w:r>
          </w:p>
        </w:tc>
        <w:tc>
          <w:tcPr>
            <w:tcW w:w="281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超声诊断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12" w:hRule="atLeast"/>
        </w:trPr>
        <w:tc>
          <w:tcPr>
            <w:tcW w:w="135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142</w:t>
            </w:r>
          </w:p>
        </w:tc>
        <w:tc>
          <w:tcPr>
            <w:tcW w:w="303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中医出院主证</w:t>
            </w:r>
          </w:p>
        </w:tc>
        <w:tc>
          <w:tcPr>
            <w:tcW w:w="99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9</w:t>
            </w:r>
          </w:p>
        </w:tc>
        <w:tc>
          <w:tcPr>
            <w:tcW w:w="281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病理诊断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12" w:hRule="atLeast"/>
        </w:trPr>
        <w:tc>
          <w:tcPr>
            <w:tcW w:w="135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15</w:t>
            </w:r>
          </w:p>
        </w:tc>
        <w:tc>
          <w:tcPr>
            <w:tcW w:w="303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修正诊断</w:t>
            </w:r>
          </w:p>
        </w:tc>
        <w:tc>
          <w:tcPr>
            <w:tcW w:w="99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98</w:t>
            </w:r>
          </w:p>
        </w:tc>
        <w:tc>
          <w:tcPr>
            <w:tcW w:w="281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损伤、中毒的外部原因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12" w:hRule="atLeast"/>
        </w:trPr>
        <w:tc>
          <w:tcPr>
            <w:tcW w:w="135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16</w:t>
            </w:r>
          </w:p>
        </w:tc>
        <w:tc>
          <w:tcPr>
            <w:tcW w:w="303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补充诊断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ab/>
            </w:r>
          </w:p>
        </w:tc>
        <w:tc>
          <w:tcPr>
            <w:tcW w:w="99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99</w:t>
            </w:r>
          </w:p>
        </w:tc>
        <w:tc>
          <w:tcPr>
            <w:tcW w:w="281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其他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12" w:hRule="atLeast"/>
        </w:trPr>
        <w:tc>
          <w:tcPr>
            <w:tcW w:w="135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2</w:t>
            </w:r>
          </w:p>
        </w:tc>
        <w:tc>
          <w:tcPr>
            <w:tcW w:w="303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宋体" w:hAnsi="宋体" w:eastAsia="宋体" w:cs="宋体"/>
                <w:color w:val="000000"/>
                <w:sz w:val="18"/>
                <w:szCs w:val="18"/>
                <w:woUserID w:val="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  <w:woUserID w:val="4"/>
              </w:rPr>
              <w:t>门诊诊断</w:t>
            </w:r>
          </w:p>
        </w:tc>
        <w:tc>
          <w:tcPr>
            <w:tcW w:w="99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default" w:ascii="等线" w:hAnsi="等线" w:eastAsia="等线" w:cs="宋体"/>
                <w:color w:val="000000"/>
                <w:sz w:val="22"/>
                <w:szCs w:val="22"/>
                <w:woUserID w:val="4"/>
              </w:rPr>
            </w:pPr>
          </w:p>
        </w:tc>
        <w:tc>
          <w:tcPr>
            <w:tcW w:w="281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autoSpaceDE w:val="0"/>
              <w:autoSpaceDN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default" w:ascii="等线" w:hAnsi="等线" w:eastAsia="等线" w:cs="宋体"/>
                <w:color w:val="000000"/>
                <w:sz w:val="22"/>
                <w:szCs w:val="22"/>
                <w:woUserID w:val="4"/>
              </w:rPr>
            </w:pPr>
          </w:p>
        </w:tc>
      </w:tr>
    </w:tbl>
    <w:p>
      <w:pPr>
        <w:rPr>
          <w:lang w:val="en-US"/>
        </w:rPr>
      </w:pPr>
    </w:p>
    <w:sectPr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comment w:id="0" w:author="思纬" w:date="2024-11-27T11:59:22Z" w:initials="思纬">
    <w:p w14:paraId="E63F45C4">
      <w:pPr>
        <w:pStyle w:val="14"/>
        <w:rPr>
          <w:rFonts w:hint="default"/>
        </w:rPr>
      </w:pPr>
      <w:bookmarkStart w:id="117" w:name="_T1189186586_380911113"/>
      <w:r>
        <w:t>把医生工号名字调整为 【员工工号】</w:t>
      </w:r>
    </w:p>
    <w:bookmarkEnd w:id="117"/>
  </w:comment>
  <w:comment w:id="1" w:author="思纬" w:date="2024-11-27T12:03:51Z" w:initials="思纬">
    <w:p w14:paraId="DF3D82E7">
      <w:pPr>
        <w:pStyle w:val="14"/>
        <w:rPr>
          <w:rFonts w:hint="default"/>
        </w:rPr>
      </w:pPr>
      <w:bookmarkStart w:id="118" w:name="_T1726057767_380911113"/>
      <w:r>
        <w:t>修改医生工号为【员工工号】</w:t>
      </w:r>
    </w:p>
    <w:bookmarkEnd w:id="118"/>
  </w:comment>
  <w:comment w:id="2" w:author="思纬" w:date="2024-11-27T12:08:05Z" w:initials="思纬">
    <w:p w14:paraId="FFF93931">
      <w:pPr>
        <w:pStyle w:val="14"/>
        <w:rPr>
          <w:rFonts w:hint="default"/>
        </w:rPr>
      </w:pPr>
      <w:bookmarkStart w:id="119" w:name="_T1726058021_380911113"/>
      <w:r>
        <w:t>建议非必填</w:t>
      </w:r>
    </w:p>
    <w:bookmarkEnd w:id="119"/>
  </w:comment>
  <w:comment w:id="3" w:author="思纬" w:date="2024-11-27T12:06:22Z" w:initials="思纬">
    <w:p w14:paraId="7FDB98C1">
      <w:pPr>
        <w:pStyle w:val="14"/>
        <w:rPr>
          <w:rFonts w:hint="default"/>
        </w:rPr>
      </w:pPr>
      <w:bookmarkStart w:id="120" w:name="_T1189187006_380911113"/>
      <w:r>
        <w:t>此处待定，系统必有字段，不然影响规则管理和自查自纠；</w:t>
      </w:r>
    </w:p>
    <w:bookmarkEnd w:id="120"/>
  </w:comment>
  <w:comment w:id="4" w:author="思纬" w:date="2024-11-27T12:14:43Z" w:initials="思纬">
    <w:p w14:paraId="FDFF2ACF">
      <w:pPr>
        <w:pStyle w:val="14"/>
        <w:rPr>
          <w:rFonts w:hint="default"/>
        </w:rPr>
      </w:pPr>
      <w:bookmarkStart w:id="121" w:name="_T1726058419_380911113"/>
      <w:r>
        <w:t>原医生工号名称变更为【员工工号】</w:t>
      </w:r>
    </w:p>
    <w:bookmarkEnd w:id="121"/>
  </w:comment>
</w:comments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commentEx w15:paraId="E63F45C4" w15:done="0"/>
  <w15:commentEx w15:paraId="DF3D82E7" w15:done="0"/>
  <w15:commentEx w15:paraId="FFF93931" w15:done="1"/>
  <w15:commentEx w15:paraId="7FDB98C1" w15:done="0"/>
  <w15:commentEx w15:paraId="FDFF2ACF" w15:done="0"/>
</w15:commentsEx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altName w:val="Kingsoft Confetti"/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Arial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Confetti">
    <w:panose1 w:val="05000100010000000000"/>
    <w:charset w:val="00"/>
    <w:family w:val="auto"/>
    <w:pitch w:val="default"/>
    <w:sig w:usb0="00000000" w:usb1="00000000" w:usb2="00000000" w:usb3="00000000" w:csb0="8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auto"/>
    <w:pitch w:val="default"/>
    <w:sig w:usb0="E0002AFF" w:usb1="C0007843" w:usb2="00000009" w:usb3="00000000" w:csb0="400001FF" w:csb1="FFFF0000"/>
  </w:font>
  <w:font w:name="Calibri Light">
    <w:altName w:val="Arial"/>
    <w:panose1 w:val="020F0302020204030204"/>
    <w:charset w:val="00"/>
    <w:family w:val="swiss"/>
    <w:pitch w:val="default"/>
    <w:sig w:usb0="00000000" w:usb1="00000000" w:usb2="00000009" w:usb3="00000000" w:csb0="200001FF" w:csb1="00000000"/>
  </w:font>
  <w:font w:name="Cambria">
    <w:altName w:val="Georgia"/>
    <w:panose1 w:val="02040503050406030204"/>
    <w:charset w:val="00"/>
    <w:family w:val="roman"/>
    <w:pitch w:val="default"/>
    <w:sig w:usb0="00000000" w:usb1="00000000" w:usb2="02000000" w:usb3="00000000" w:csb0="2000019F" w:csb1="00000000"/>
  </w:font>
  <w:font w:name="ACADEMY ENGRAVED LET PLAIN:1.0">
    <w:altName w:val="C059"/>
    <w:panose1 w:val="00000000000000000000"/>
    <w:charset w:val="00"/>
    <w:family w:val="auto"/>
    <w:pitch w:val="default"/>
    <w:sig w:usb0="00000000" w:usb1="00000000" w:usb2="00000000" w:usb3="00000000" w:csb0="00000001" w:csb1="00000000"/>
  </w:font>
  <w:font w:name="CG Times">
    <w:altName w:val="Times New Roman"/>
    <w:panose1 w:val="00000000000000000000"/>
    <w:charset w:val="00"/>
    <w:family w:val="auto"/>
    <w:pitch w:val="default"/>
    <w:sig w:usb0="00000000" w:usb1="00000000" w:usb2="00000000" w:usb3="00000000" w:csb0="00000001" w:csb1="00000000"/>
  </w:font>
  <w:font w:name="等线">
    <w:altName w:val="汉仪中等线KW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Tahoma">
    <w:altName w:val="Verdana"/>
    <w:panose1 w:val="020B0604030504040204"/>
    <w:charset w:val="00"/>
    <w:family w:val="swiss"/>
    <w:pitch w:val="default"/>
    <w:sig w:usb0="00000000" w:usb1="00000000" w:usb2="00000029" w:usb3="00000000" w:csb0="200101FF" w:csb1="20280000"/>
  </w:font>
  <w:font w:name="Microsoft YaHei UI">
    <w:altName w:val="汉仪旗黑KW 55S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仿宋">
    <w:altName w:val="汉仪仿宋KW"/>
    <w:panose1 w:val="02010609060101010101"/>
    <w:charset w:val="86"/>
    <w:family w:val="modern"/>
    <w:pitch w:val="default"/>
    <w:sig w:usb0="00000000" w:usb1="00000000" w:usb2="00000016" w:usb3="00000000" w:csb0="00040001" w:csb1="00000000"/>
  </w:font>
  <w:font w:name="Segoe UI">
    <w:altName w:val="Arial"/>
    <w:panose1 w:val="020B0502040204020203"/>
    <w:charset w:val="00"/>
    <w:family w:val="auto"/>
    <w:pitch w:val="default"/>
    <w:sig w:usb0="00000000" w:usb1="00000000" w:usb2="00000009" w:usb3="00000000" w:csb0="200001FF" w:csb1="00000000"/>
  </w:font>
  <w:font w:name="Consolas">
    <w:altName w:val="Liberation Sans Narrow"/>
    <w:panose1 w:val="020B0609020204030204"/>
    <w:charset w:val="00"/>
    <w:family w:val="modern"/>
    <w:pitch w:val="default"/>
    <w:sig w:usb0="00000000" w:usb1="00000000" w:usb2="00000001" w:usb3="00000000" w:csb0="6000019F" w:csb1="DFD70000"/>
  </w:font>
  <w:font w:name="新宋体">
    <w:altName w:val="汉仪书宋二KW"/>
    <w:panose1 w:val="02010609030101010101"/>
    <w:charset w:val="86"/>
    <w:family w:val="auto"/>
    <w:pitch w:val="default"/>
    <w:sig w:usb0="00000000" w:usb1="00000000" w:usb2="00000006" w:usb3="00000000" w:csb0="00040001" w:csb1="00000000"/>
  </w:font>
  <w:font w:name="Georgia">
    <w:panose1 w:val="02040502050405020303"/>
    <w:charset w:val="00"/>
    <w:family w:val="auto"/>
    <w:pitch w:val="default"/>
    <w:sig w:usb0="00000287" w:usb1="00000000" w:usb2="00000000" w:usb3="00000000" w:csb0="2000009F" w:csb1="00000000"/>
  </w:font>
  <w:font w:name="C059">
    <w:panose1 w:val="00000500000000000000"/>
    <w:charset w:val="00"/>
    <w:family w:val="auto"/>
    <w:pitch w:val="default"/>
    <w:sig w:usb0="00000287" w:usb1="00000800" w:usb2="00000000" w:usb3="00000000" w:csb0="6000009F" w:csb1="00000000"/>
  </w:font>
  <w:font w:name="汉仪中等线KW">
    <w:panose1 w:val="01010104010101010101"/>
    <w:charset w:val="86"/>
    <w:family w:val="auto"/>
    <w:pitch w:val="default"/>
    <w:sig w:usb0="800002BF" w:usb1="004F7CFA" w:usb2="00000000" w:usb3="00000000" w:csb0="00040001" w:csb1="00000000"/>
  </w:font>
  <w:font w:name="Verdana">
    <w:panose1 w:val="020B0604030504040204"/>
    <w:charset w:val="00"/>
    <w:family w:val="auto"/>
    <w:pitch w:val="default"/>
    <w:sig w:usb0="A10006FF" w:usb1="4000205B" w:usb2="00000010" w:usb3="00000000" w:csb0="2000019F" w:csb1="00000000"/>
  </w:font>
  <w:font w:name="汉仪旗黑KW 55S">
    <w:panose1 w:val="00020600040101010101"/>
    <w:charset w:val="86"/>
    <w:family w:val="auto"/>
    <w:pitch w:val="default"/>
    <w:sig w:usb0="A00002BF" w:usb1="3ACF7CFA" w:usb2="00000016" w:usb3="00000000" w:csb0="0004009F" w:csb1="DFD70000"/>
  </w:font>
  <w:font w:name="汉仪仿宋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Liberation Sans Narrow">
    <w:panose1 w:val="020B0606020202030204"/>
    <w:charset w:val="00"/>
    <w:family w:val="auto"/>
    <w:pitch w:val="default"/>
    <w:sig w:usb0="A00002AF" w:usb1="500078FB" w:usb2="00000000" w:usb3="00000000" w:csb0="6000009F" w:csb1="DFD70000"/>
  </w:font>
  <w:font w:name="DejaVu Sans">
    <w:panose1 w:val="020B0606030804020204"/>
    <w:charset w:val="00"/>
    <w:family w:val="auto"/>
    <w:pitch w:val="default"/>
    <w:sig w:usb0="E7006EFF" w:usb1="D200FDFF" w:usb2="0A246029" w:usb3="0400200C" w:csb0="600001FF" w:csb1="DFFF0000"/>
  </w:font>
  <w:font w:name="Liberation Serif">
    <w:panose1 w:val="02020603050405020304"/>
    <w:charset w:val="00"/>
    <w:family w:val="auto"/>
    <w:pitch w:val="default"/>
    <w:sig w:usb0="A00002AF" w:usb1="500078FB" w:usb2="00000000" w:usb3="00000000" w:csb0="6000009F" w:csb1="DFD7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FEFF13C"/>
    <w:multiLevelType w:val="multilevel"/>
    <w:tmpl w:val="BFEFF13C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."/>
      <w:lvlJc w:val="left"/>
      <w:pPr>
        <w:ind w:left="840" w:hanging="420"/>
      </w:pPr>
    </w:lvl>
  </w:abstractNum>
  <w:abstractNum w:abstractNumId="1">
    <w:nsid w:val="C8D11BBF"/>
    <w:multiLevelType w:val="multilevel"/>
    <w:tmpl w:val="C8D11BBF"/>
    <w:lvl w:ilvl="0" w:tentative="0">
      <w:start w:val="1"/>
      <w:numFmt w:val="decimal"/>
      <w:pStyle w:val="2"/>
      <w:lvlText w:val="%1."/>
      <w:lvlJc w:val="left"/>
      <w:pPr>
        <w:ind w:left="432" w:hanging="432"/>
      </w:pPr>
      <w:rPr>
        <w:rFonts w:hint="default"/>
      </w:rPr>
    </w:lvl>
    <w:lvl w:ilvl="1" w:tentative="0">
      <w:start w:val="1"/>
      <w:numFmt w:val="decimal"/>
      <w:pStyle w:val="3"/>
      <w:lvlText w:val="%1.%2."/>
      <w:lvlJc w:val="left"/>
      <w:pPr>
        <w:ind w:left="575" w:hanging="575"/>
      </w:pPr>
      <w:rPr>
        <w:rFonts w:hint="default"/>
      </w:rPr>
    </w:lvl>
    <w:lvl w:ilvl="2" w:tentative="0">
      <w:start w:val="1"/>
      <w:numFmt w:val="decimal"/>
      <w:pStyle w:val="4"/>
      <w:lvlText w:val="%1.%2.%3."/>
      <w:lvlJc w:val="left"/>
      <w:pPr>
        <w:ind w:left="720" w:hanging="720"/>
      </w:pPr>
      <w:rPr>
        <w:rFonts w:hint="default"/>
      </w:rPr>
    </w:lvl>
    <w:lvl w:ilvl="3" w:tentative="0">
      <w:start w:val="1"/>
      <w:numFmt w:val="decimal"/>
      <w:pStyle w:val="5"/>
      <w:lvlText w:val="%1.%2.%3.%4."/>
      <w:lvlJc w:val="left"/>
      <w:pPr>
        <w:ind w:left="864" w:hanging="864"/>
      </w:pPr>
      <w:rPr>
        <w:rFonts w:hint="default"/>
      </w:rPr>
    </w:lvl>
    <w:lvl w:ilvl="4" w:tentative="0">
      <w:start w:val="1"/>
      <w:numFmt w:val="decimal"/>
      <w:pStyle w:val="6"/>
      <w:lvlText w:val="%1.%2.%3.%4.%5."/>
      <w:lvlJc w:val="left"/>
      <w:pPr>
        <w:ind w:left="1008" w:hanging="1008"/>
      </w:pPr>
      <w:rPr>
        <w:rFonts w:hint="default"/>
      </w:rPr>
    </w:lvl>
    <w:lvl w:ilvl="5" w:tentative="0">
      <w:start w:val="1"/>
      <w:numFmt w:val="decimal"/>
      <w:pStyle w:val="7"/>
      <w:lvlText w:val="%1.%2.%3.%4.%5.%6."/>
      <w:lvlJc w:val="left"/>
      <w:pPr>
        <w:ind w:left="1151" w:hanging="1151"/>
      </w:pPr>
      <w:rPr>
        <w:rFonts w:hint="default"/>
      </w:rPr>
    </w:lvl>
    <w:lvl w:ilvl="6" w:tentative="0">
      <w:start w:val="1"/>
      <w:numFmt w:val="decimal"/>
      <w:pStyle w:val="8"/>
      <w:lvlText w:val="%1.%2.%3.%4.%5.%6.%7."/>
      <w:lvlJc w:val="left"/>
      <w:pPr>
        <w:ind w:left="1296" w:hanging="1296"/>
      </w:pPr>
      <w:rPr>
        <w:rFonts w:hint="default"/>
      </w:rPr>
    </w:lvl>
    <w:lvl w:ilvl="7" w:tentative="0">
      <w:start w:val="1"/>
      <w:numFmt w:val="decimal"/>
      <w:pStyle w:val="9"/>
      <w:lvlText w:val="%1.%2.%3.%4.%5.%6.%7.%8.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pStyle w:val="10"/>
      <w:lvlText w:val="%1.%2.%3.%4.%5.%6.%7.%8.%9."/>
      <w:lvlJc w:val="left"/>
      <w:pPr>
        <w:ind w:left="1583" w:hanging="1583"/>
      </w:pPr>
      <w:rPr>
        <w:rFonts w:hint="default"/>
      </w:rPr>
    </w:lvl>
  </w:abstractNum>
  <w:abstractNum w:abstractNumId="2">
    <w:nsid w:val="DD8BE8B6"/>
    <w:multiLevelType w:val="singleLevel"/>
    <w:tmpl w:val="DD8BE8B6"/>
    <w:lvl w:ilvl="0" w:tentative="0">
      <w:start w:val="1"/>
      <w:numFmt w:val="decimal"/>
      <w:suff w:val="space"/>
      <w:lvlText w:val="%1."/>
      <w:lvlJc w:val="left"/>
    </w:lvl>
  </w:abstractNum>
  <w:abstractNum w:abstractNumId="3">
    <w:nsid w:val="DFFBC45D"/>
    <w:multiLevelType w:val="singleLevel"/>
    <w:tmpl w:val="DFFBC45D"/>
    <w:lvl w:ilvl="0" w:tentative="0">
      <w:start w:val="1"/>
      <w:numFmt w:val="decimal"/>
      <w:suff w:val="nothing"/>
      <w:lvlText w:val="%1、"/>
      <w:lvlJc w:val="left"/>
    </w:lvl>
  </w:abstractNum>
  <w:abstractNum w:abstractNumId="4">
    <w:nsid w:val="EFBE7DA4"/>
    <w:multiLevelType w:val="singleLevel"/>
    <w:tmpl w:val="EFBE7DA4"/>
    <w:lvl w:ilvl="0" w:tentative="0">
      <w:start w:val="1"/>
      <w:numFmt w:val="decimal"/>
      <w:suff w:val="nothing"/>
      <w:lvlText w:val="%1、"/>
      <w:lvlJc w:val="left"/>
    </w:lvl>
  </w:abstractNum>
  <w:abstractNum w:abstractNumId="5">
    <w:nsid w:val="F7E91E29"/>
    <w:multiLevelType w:val="singleLevel"/>
    <w:tmpl w:val="F7E91E29"/>
    <w:lvl w:ilvl="0" w:tentative="0">
      <w:start w:val="1"/>
      <w:numFmt w:val="decimal"/>
      <w:suff w:val="space"/>
      <w:lvlText w:val="%1."/>
      <w:lvlJc w:val="left"/>
    </w:lvl>
  </w:abstractNum>
  <w:abstractNum w:abstractNumId="6">
    <w:nsid w:val="F9FFA9B7"/>
    <w:multiLevelType w:val="singleLevel"/>
    <w:tmpl w:val="F9FFA9B7"/>
    <w:lvl w:ilvl="0" w:tentative="0">
      <w:start w:val="5"/>
      <w:numFmt w:val="decimal"/>
      <w:lvlText w:val="%1."/>
      <w:lvlJc w:val="left"/>
      <w:pPr>
        <w:ind w:left="420" w:hanging="420"/>
      </w:pPr>
    </w:lvl>
  </w:abstractNum>
  <w:abstractNum w:abstractNumId="7">
    <w:nsid w:val="FFFF3CEA"/>
    <w:multiLevelType w:val="singleLevel"/>
    <w:tmpl w:val="FFFF3CEA"/>
    <w:lvl w:ilvl="0" w:tentative="0">
      <w:start w:val="1"/>
      <w:numFmt w:val="decimal"/>
      <w:suff w:val="space"/>
      <w:lvlText w:val="%1."/>
      <w:lvlJc w:val="left"/>
    </w:lvl>
  </w:abstractNum>
  <w:abstractNum w:abstractNumId="8">
    <w:nsid w:val="68ED3C94"/>
    <w:multiLevelType w:val="singleLevel"/>
    <w:tmpl w:val="68ED3C94"/>
    <w:lvl w:ilvl="0" w:tentative="0">
      <w:start w:val="1"/>
      <w:numFmt w:val="decimal"/>
      <w:suff w:val="space"/>
      <w:lvlText w:val="%1."/>
      <w:lvlJc w:val="left"/>
    </w:lvl>
  </w:abstractNum>
  <w:num w:numId="1">
    <w:abstractNumId w:val="1"/>
  </w:num>
  <w:num w:numId="2">
    <w:abstractNumId w:val="4"/>
  </w:num>
  <w:num w:numId="3">
    <w:abstractNumId w:val="7"/>
  </w:num>
  <w:num w:numId="4">
    <w:abstractNumId w:val="5"/>
  </w:num>
  <w:num w:numId="5">
    <w:abstractNumId w:val="8"/>
  </w:num>
  <w:num w:numId="6">
    <w:abstractNumId w:val="2"/>
  </w:num>
  <w:num w:numId="7">
    <w:abstractNumId w:val="0"/>
  </w:num>
  <w:num w:numId="8">
    <w:abstractNumId w:val="6"/>
  </w:num>
  <w:num w:numId="9">
    <w:abstractNumId w:val="3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思纬">
    <w15:presenceInfo w15:providerId="None" w15:userId="思纬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hideSpellingErrors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GI3NWVjNjBmM2ZhZGZjNzZjOTQwZjUzOGUyNjhkOTcifQ=="/>
  </w:docVars>
  <w:rsids>
    <w:rsidRoot w:val="00172A27"/>
    <w:rsid w:val="00011587"/>
    <w:rsid w:val="000167D3"/>
    <w:rsid w:val="000243B0"/>
    <w:rsid w:val="00041985"/>
    <w:rsid w:val="00042201"/>
    <w:rsid w:val="00042AA8"/>
    <w:rsid w:val="00045619"/>
    <w:rsid w:val="00054A88"/>
    <w:rsid w:val="000633A8"/>
    <w:rsid w:val="00067FBA"/>
    <w:rsid w:val="00074B45"/>
    <w:rsid w:val="000770E1"/>
    <w:rsid w:val="000876B8"/>
    <w:rsid w:val="000A630B"/>
    <w:rsid w:val="000B0241"/>
    <w:rsid w:val="000B6AFC"/>
    <w:rsid w:val="000C255C"/>
    <w:rsid w:val="000D54DA"/>
    <w:rsid w:val="000F454E"/>
    <w:rsid w:val="000F47FF"/>
    <w:rsid w:val="00105A40"/>
    <w:rsid w:val="00111F40"/>
    <w:rsid w:val="00113E94"/>
    <w:rsid w:val="001172C9"/>
    <w:rsid w:val="00133181"/>
    <w:rsid w:val="00144F24"/>
    <w:rsid w:val="00146634"/>
    <w:rsid w:val="00154EBD"/>
    <w:rsid w:val="00172A27"/>
    <w:rsid w:val="00176521"/>
    <w:rsid w:val="00181A55"/>
    <w:rsid w:val="00184A3C"/>
    <w:rsid w:val="00185F44"/>
    <w:rsid w:val="00192D7A"/>
    <w:rsid w:val="00196689"/>
    <w:rsid w:val="001A5EBA"/>
    <w:rsid w:val="001A793B"/>
    <w:rsid w:val="001A7E20"/>
    <w:rsid w:val="001B79E9"/>
    <w:rsid w:val="001D2A2F"/>
    <w:rsid w:val="001E36AF"/>
    <w:rsid w:val="001F3455"/>
    <w:rsid w:val="002003CB"/>
    <w:rsid w:val="002166D8"/>
    <w:rsid w:val="00220328"/>
    <w:rsid w:val="00220882"/>
    <w:rsid w:val="00221881"/>
    <w:rsid w:val="00226FEC"/>
    <w:rsid w:val="0023020D"/>
    <w:rsid w:val="0024579E"/>
    <w:rsid w:val="00245AF2"/>
    <w:rsid w:val="00252B2F"/>
    <w:rsid w:val="00253AB5"/>
    <w:rsid w:val="002703C9"/>
    <w:rsid w:val="00293621"/>
    <w:rsid w:val="002B02D3"/>
    <w:rsid w:val="002E2746"/>
    <w:rsid w:val="002E356B"/>
    <w:rsid w:val="002E781E"/>
    <w:rsid w:val="00301FD0"/>
    <w:rsid w:val="003064E0"/>
    <w:rsid w:val="003071D1"/>
    <w:rsid w:val="00313BF4"/>
    <w:rsid w:val="00335D7C"/>
    <w:rsid w:val="003530F5"/>
    <w:rsid w:val="0035466B"/>
    <w:rsid w:val="00361756"/>
    <w:rsid w:val="003752C8"/>
    <w:rsid w:val="003826E8"/>
    <w:rsid w:val="00391059"/>
    <w:rsid w:val="003A7A36"/>
    <w:rsid w:val="003C11D1"/>
    <w:rsid w:val="003C34B6"/>
    <w:rsid w:val="003E0844"/>
    <w:rsid w:val="00401D04"/>
    <w:rsid w:val="0040514F"/>
    <w:rsid w:val="00412B15"/>
    <w:rsid w:val="00440038"/>
    <w:rsid w:val="004429F9"/>
    <w:rsid w:val="004437BA"/>
    <w:rsid w:val="004558AF"/>
    <w:rsid w:val="00463CC8"/>
    <w:rsid w:val="00466B7E"/>
    <w:rsid w:val="00473C7C"/>
    <w:rsid w:val="00480D96"/>
    <w:rsid w:val="00483592"/>
    <w:rsid w:val="004871F1"/>
    <w:rsid w:val="00493706"/>
    <w:rsid w:val="004A72DA"/>
    <w:rsid w:val="004B01D3"/>
    <w:rsid w:val="004C685D"/>
    <w:rsid w:val="004D0FBE"/>
    <w:rsid w:val="004D566D"/>
    <w:rsid w:val="004D666F"/>
    <w:rsid w:val="005122FF"/>
    <w:rsid w:val="00520946"/>
    <w:rsid w:val="0052336C"/>
    <w:rsid w:val="00537F03"/>
    <w:rsid w:val="00543BEF"/>
    <w:rsid w:val="00592FB3"/>
    <w:rsid w:val="00593A80"/>
    <w:rsid w:val="005A419D"/>
    <w:rsid w:val="005A5AF6"/>
    <w:rsid w:val="005A7912"/>
    <w:rsid w:val="005B3D67"/>
    <w:rsid w:val="005C0789"/>
    <w:rsid w:val="005C7B42"/>
    <w:rsid w:val="005D68A0"/>
    <w:rsid w:val="005E7D14"/>
    <w:rsid w:val="005F2B7C"/>
    <w:rsid w:val="00600B9C"/>
    <w:rsid w:val="0060284D"/>
    <w:rsid w:val="00605BF5"/>
    <w:rsid w:val="00607D47"/>
    <w:rsid w:val="006153EA"/>
    <w:rsid w:val="00615CFF"/>
    <w:rsid w:val="006229C4"/>
    <w:rsid w:val="00632485"/>
    <w:rsid w:val="00636A6E"/>
    <w:rsid w:val="00650EE1"/>
    <w:rsid w:val="00651DB6"/>
    <w:rsid w:val="006641D8"/>
    <w:rsid w:val="00664236"/>
    <w:rsid w:val="006703E9"/>
    <w:rsid w:val="00696741"/>
    <w:rsid w:val="00696E30"/>
    <w:rsid w:val="006A3672"/>
    <w:rsid w:val="006B0047"/>
    <w:rsid w:val="006C3956"/>
    <w:rsid w:val="006E6B03"/>
    <w:rsid w:val="006F13F6"/>
    <w:rsid w:val="006F3CE7"/>
    <w:rsid w:val="006F54C3"/>
    <w:rsid w:val="006F7D2E"/>
    <w:rsid w:val="00727F06"/>
    <w:rsid w:val="00730CFD"/>
    <w:rsid w:val="00736B74"/>
    <w:rsid w:val="00736C46"/>
    <w:rsid w:val="00742325"/>
    <w:rsid w:val="0074548C"/>
    <w:rsid w:val="00753C98"/>
    <w:rsid w:val="00763AC9"/>
    <w:rsid w:val="0077437E"/>
    <w:rsid w:val="00777F9D"/>
    <w:rsid w:val="00785763"/>
    <w:rsid w:val="00786DEF"/>
    <w:rsid w:val="00791B6E"/>
    <w:rsid w:val="007A74E2"/>
    <w:rsid w:val="007E104E"/>
    <w:rsid w:val="007E5C6C"/>
    <w:rsid w:val="007F3E53"/>
    <w:rsid w:val="008073AA"/>
    <w:rsid w:val="008136D7"/>
    <w:rsid w:val="00814BA5"/>
    <w:rsid w:val="00816685"/>
    <w:rsid w:val="00820C5A"/>
    <w:rsid w:val="0084505F"/>
    <w:rsid w:val="008473A6"/>
    <w:rsid w:val="00853B41"/>
    <w:rsid w:val="00856A79"/>
    <w:rsid w:val="0087601B"/>
    <w:rsid w:val="00883AC1"/>
    <w:rsid w:val="0089517C"/>
    <w:rsid w:val="008A11CB"/>
    <w:rsid w:val="008C15D9"/>
    <w:rsid w:val="008C45EE"/>
    <w:rsid w:val="008E09AB"/>
    <w:rsid w:val="008E5B01"/>
    <w:rsid w:val="008E7A9A"/>
    <w:rsid w:val="008F6F76"/>
    <w:rsid w:val="009134B9"/>
    <w:rsid w:val="00915E5A"/>
    <w:rsid w:val="00915EC4"/>
    <w:rsid w:val="00921A6A"/>
    <w:rsid w:val="00930010"/>
    <w:rsid w:val="00945350"/>
    <w:rsid w:val="009621BA"/>
    <w:rsid w:val="00963E15"/>
    <w:rsid w:val="00974454"/>
    <w:rsid w:val="009A30C6"/>
    <w:rsid w:val="009B21EC"/>
    <w:rsid w:val="009B3172"/>
    <w:rsid w:val="009C3500"/>
    <w:rsid w:val="009C7177"/>
    <w:rsid w:val="009D3155"/>
    <w:rsid w:val="009F0AB3"/>
    <w:rsid w:val="00A03C0A"/>
    <w:rsid w:val="00A24BFF"/>
    <w:rsid w:val="00A3021C"/>
    <w:rsid w:val="00A37846"/>
    <w:rsid w:val="00A42527"/>
    <w:rsid w:val="00A51C8D"/>
    <w:rsid w:val="00A54157"/>
    <w:rsid w:val="00A553CA"/>
    <w:rsid w:val="00A622F2"/>
    <w:rsid w:val="00A66C38"/>
    <w:rsid w:val="00A92C2A"/>
    <w:rsid w:val="00AA732E"/>
    <w:rsid w:val="00AB0D88"/>
    <w:rsid w:val="00AF1808"/>
    <w:rsid w:val="00AF68B7"/>
    <w:rsid w:val="00B1593A"/>
    <w:rsid w:val="00B16D42"/>
    <w:rsid w:val="00B17955"/>
    <w:rsid w:val="00B22EDF"/>
    <w:rsid w:val="00B245BB"/>
    <w:rsid w:val="00B31665"/>
    <w:rsid w:val="00B35FB2"/>
    <w:rsid w:val="00B36B1F"/>
    <w:rsid w:val="00B60D45"/>
    <w:rsid w:val="00B71040"/>
    <w:rsid w:val="00BA230F"/>
    <w:rsid w:val="00BA36AE"/>
    <w:rsid w:val="00BA375C"/>
    <w:rsid w:val="00BA5D9E"/>
    <w:rsid w:val="00BB2ED6"/>
    <w:rsid w:val="00BC4DB0"/>
    <w:rsid w:val="00BD1C7F"/>
    <w:rsid w:val="00BD22EF"/>
    <w:rsid w:val="00BD5FCE"/>
    <w:rsid w:val="00C035FC"/>
    <w:rsid w:val="00C212D9"/>
    <w:rsid w:val="00C23199"/>
    <w:rsid w:val="00C3336D"/>
    <w:rsid w:val="00C362E1"/>
    <w:rsid w:val="00C67381"/>
    <w:rsid w:val="00C70DC0"/>
    <w:rsid w:val="00C84CAF"/>
    <w:rsid w:val="00C84F1C"/>
    <w:rsid w:val="00C97FFA"/>
    <w:rsid w:val="00CA1F37"/>
    <w:rsid w:val="00CA6AD6"/>
    <w:rsid w:val="00CB4824"/>
    <w:rsid w:val="00CB5EB7"/>
    <w:rsid w:val="00CC3D85"/>
    <w:rsid w:val="00CD5180"/>
    <w:rsid w:val="00CD73E5"/>
    <w:rsid w:val="00CF0841"/>
    <w:rsid w:val="00D05469"/>
    <w:rsid w:val="00D064E4"/>
    <w:rsid w:val="00D24218"/>
    <w:rsid w:val="00D3778B"/>
    <w:rsid w:val="00D43096"/>
    <w:rsid w:val="00D4312E"/>
    <w:rsid w:val="00D4710D"/>
    <w:rsid w:val="00D51BE9"/>
    <w:rsid w:val="00D570BB"/>
    <w:rsid w:val="00D80789"/>
    <w:rsid w:val="00D85AFF"/>
    <w:rsid w:val="00D87D47"/>
    <w:rsid w:val="00DA034D"/>
    <w:rsid w:val="00DA267D"/>
    <w:rsid w:val="00DB0B6D"/>
    <w:rsid w:val="00DD1D65"/>
    <w:rsid w:val="00DF2327"/>
    <w:rsid w:val="00DF2516"/>
    <w:rsid w:val="00E062FC"/>
    <w:rsid w:val="00E23CAD"/>
    <w:rsid w:val="00E24A1A"/>
    <w:rsid w:val="00E324FE"/>
    <w:rsid w:val="00E32662"/>
    <w:rsid w:val="00E3280B"/>
    <w:rsid w:val="00E40D4A"/>
    <w:rsid w:val="00E44E40"/>
    <w:rsid w:val="00E60578"/>
    <w:rsid w:val="00E7090B"/>
    <w:rsid w:val="00E76E7D"/>
    <w:rsid w:val="00E923D3"/>
    <w:rsid w:val="00E96872"/>
    <w:rsid w:val="00EB06E8"/>
    <w:rsid w:val="00EB0921"/>
    <w:rsid w:val="00EB2CD3"/>
    <w:rsid w:val="00EB4663"/>
    <w:rsid w:val="00EC3139"/>
    <w:rsid w:val="00EC52F3"/>
    <w:rsid w:val="00F00B67"/>
    <w:rsid w:val="00F0327B"/>
    <w:rsid w:val="00F20AAB"/>
    <w:rsid w:val="00F26410"/>
    <w:rsid w:val="00F27F9F"/>
    <w:rsid w:val="00F348CE"/>
    <w:rsid w:val="00F45DE6"/>
    <w:rsid w:val="00F501F4"/>
    <w:rsid w:val="00F51B7E"/>
    <w:rsid w:val="00F52E97"/>
    <w:rsid w:val="00F60D3D"/>
    <w:rsid w:val="00F62190"/>
    <w:rsid w:val="00F63361"/>
    <w:rsid w:val="00F711EE"/>
    <w:rsid w:val="00F750F2"/>
    <w:rsid w:val="00F90789"/>
    <w:rsid w:val="00F93926"/>
    <w:rsid w:val="00F957C6"/>
    <w:rsid w:val="00FA6C6A"/>
    <w:rsid w:val="00FA6F68"/>
    <w:rsid w:val="00FC04AE"/>
    <w:rsid w:val="00FD54D7"/>
    <w:rsid w:val="00FE1A8F"/>
    <w:rsid w:val="00FE69B9"/>
    <w:rsid w:val="00FF47F9"/>
    <w:rsid w:val="01391F8D"/>
    <w:rsid w:val="01487061"/>
    <w:rsid w:val="01853E11"/>
    <w:rsid w:val="01934780"/>
    <w:rsid w:val="01A1604A"/>
    <w:rsid w:val="01EA6AC5"/>
    <w:rsid w:val="01F1230B"/>
    <w:rsid w:val="01F63E7B"/>
    <w:rsid w:val="023F6CF1"/>
    <w:rsid w:val="02A2513E"/>
    <w:rsid w:val="02CA720F"/>
    <w:rsid w:val="03060627"/>
    <w:rsid w:val="030A7672"/>
    <w:rsid w:val="031A4A2D"/>
    <w:rsid w:val="0321400D"/>
    <w:rsid w:val="03321D76"/>
    <w:rsid w:val="033E258A"/>
    <w:rsid w:val="03EA08A3"/>
    <w:rsid w:val="042E6B12"/>
    <w:rsid w:val="047E2E57"/>
    <w:rsid w:val="04A9D46C"/>
    <w:rsid w:val="052A4100"/>
    <w:rsid w:val="05467D5B"/>
    <w:rsid w:val="0581765F"/>
    <w:rsid w:val="058F34B0"/>
    <w:rsid w:val="05F81055"/>
    <w:rsid w:val="060043AE"/>
    <w:rsid w:val="0650261F"/>
    <w:rsid w:val="06700A13"/>
    <w:rsid w:val="06862B05"/>
    <w:rsid w:val="06D10D3C"/>
    <w:rsid w:val="06E25025"/>
    <w:rsid w:val="06ED4932"/>
    <w:rsid w:val="070A2A92"/>
    <w:rsid w:val="07265E82"/>
    <w:rsid w:val="07381002"/>
    <w:rsid w:val="075D814E"/>
    <w:rsid w:val="07834D51"/>
    <w:rsid w:val="07AF5D78"/>
    <w:rsid w:val="07CF6959"/>
    <w:rsid w:val="07F7074C"/>
    <w:rsid w:val="08104776"/>
    <w:rsid w:val="082545F6"/>
    <w:rsid w:val="0846795D"/>
    <w:rsid w:val="086329D2"/>
    <w:rsid w:val="08A65764"/>
    <w:rsid w:val="08C94172"/>
    <w:rsid w:val="095925A8"/>
    <w:rsid w:val="09A743A6"/>
    <w:rsid w:val="09CF7CF8"/>
    <w:rsid w:val="09F52338"/>
    <w:rsid w:val="0A9B716A"/>
    <w:rsid w:val="0AD04D6D"/>
    <w:rsid w:val="0B223B98"/>
    <w:rsid w:val="0B310B66"/>
    <w:rsid w:val="0B355518"/>
    <w:rsid w:val="0B386ECE"/>
    <w:rsid w:val="0B534F80"/>
    <w:rsid w:val="0BE67BA2"/>
    <w:rsid w:val="0C653E94"/>
    <w:rsid w:val="0C9920F0"/>
    <w:rsid w:val="0D0C0CD0"/>
    <w:rsid w:val="0D7311D1"/>
    <w:rsid w:val="0D7D62E4"/>
    <w:rsid w:val="0DBE63CB"/>
    <w:rsid w:val="0DC61A39"/>
    <w:rsid w:val="0E320E7D"/>
    <w:rsid w:val="0E384801"/>
    <w:rsid w:val="0E415563"/>
    <w:rsid w:val="0E6A4ABA"/>
    <w:rsid w:val="0EFA0C11"/>
    <w:rsid w:val="0F152C08"/>
    <w:rsid w:val="0F4EB73C"/>
    <w:rsid w:val="0F6053F4"/>
    <w:rsid w:val="0F8E47D8"/>
    <w:rsid w:val="0FA90635"/>
    <w:rsid w:val="0FBB4AFB"/>
    <w:rsid w:val="0FC25E0B"/>
    <w:rsid w:val="0FED59A3"/>
    <w:rsid w:val="102822ED"/>
    <w:rsid w:val="1068645E"/>
    <w:rsid w:val="10741C20"/>
    <w:rsid w:val="10F26D2F"/>
    <w:rsid w:val="11532B82"/>
    <w:rsid w:val="1182477D"/>
    <w:rsid w:val="118C07AC"/>
    <w:rsid w:val="120174E4"/>
    <w:rsid w:val="124473D0"/>
    <w:rsid w:val="128B4FFF"/>
    <w:rsid w:val="12EF03D4"/>
    <w:rsid w:val="130E344F"/>
    <w:rsid w:val="131C51CF"/>
    <w:rsid w:val="133F4F04"/>
    <w:rsid w:val="138B7B63"/>
    <w:rsid w:val="13D707E2"/>
    <w:rsid w:val="140275A9"/>
    <w:rsid w:val="141F00F5"/>
    <w:rsid w:val="142F22D1"/>
    <w:rsid w:val="14626D6D"/>
    <w:rsid w:val="147A357D"/>
    <w:rsid w:val="14C81862"/>
    <w:rsid w:val="14DC4DB7"/>
    <w:rsid w:val="15906A05"/>
    <w:rsid w:val="15B34F99"/>
    <w:rsid w:val="15D31E5F"/>
    <w:rsid w:val="15FA4976"/>
    <w:rsid w:val="175400B6"/>
    <w:rsid w:val="17831C84"/>
    <w:rsid w:val="17C76AD9"/>
    <w:rsid w:val="17EF1132"/>
    <w:rsid w:val="17F7C981"/>
    <w:rsid w:val="17FA892E"/>
    <w:rsid w:val="17FFF19B"/>
    <w:rsid w:val="183F48C2"/>
    <w:rsid w:val="18673E19"/>
    <w:rsid w:val="189378A7"/>
    <w:rsid w:val="19630A84"/>
    <w:rsid w:val="196C46E5"/>
    <w:rsid w:val="199C03EA"/>
    <w:rsid w:val="19D43730"/>
    <w:rsid w:val="1A163D48"/>
    <w:rsid w:val="1A3F05FB"/>
    <w:rsid w:val="1A7A150C"/>
    <w:rsid w:val="1A943ED1"/>
    <w:rsid w:val="1AA16408"/>
    <w:rsid w:val="1AD82878"/>
    <w:rsid w:val="1AE96D67"/>
    <w:rsid w:val="1B001C20"/>
    <w:rsid w:val="1B430B6D"/>
    <w:rsid w:val="1B4722DC"/>
    <w:rsid w:val="1B5508A0"/>
    <w:rsid w:val="1B8B42C2"/>
    <w:rsid w:val="1BEECC85"/>
    <w:rsid w:val="1C35495A"/>
    <w:rsid w:val="1C3D4A7C"/>
    <w:rsid w:val="1CCD6B64"/>
    <w:rsid w:val="1D306E07"/>
    <w:rsid w:val="1D4166B7"/>
    <w:rsid w:val="1D943902"/>
    <w:rsid w:val="1D94745E"/>
    <w:rsid w:val="1DA90161"/>
    <w:rsid w:val="1DD261D8"/>
    <w:rsid w:val="1DFE0D7B"/>
    <w:rsid w:val="1E036392"/>
    <w:rsid w:val="1E58492F"/>
    <w:rsid w:val="1E5D60BE"/>
    <w:rsid w:val="1EA25BAA"/>
    <w:rsid w:val="1EAD7EF8"/>
    <w:rsid w:val="1EFF6F23"/>
    <w:rsid w:val="1EFF752D"/>
    <w:rsid w:val="1F29046D"/>
    <w:rsid w:val="1F3F2E2E"/>
    <w:rsid w:val="1F3FB108"/>
    <w:rsid w:val="1F427C31"/>
    <w:rsid w:val="1F9BF4A3"/>
    <w:rsid w:val="1FBD6A02"/>
    <w:rsid w:val="1FDD4431"/>
    <w:rsid w:val="1FF604B8"/>
    <w:rsid w:val="1FFF0815"/>
    <w:rsid w:val="20511636"/>
    <w:rsid w:val="20B41BC5"/>
    <w:rsid w:val="20B85A1A"/>
    <w:rsid w:val="20D61B3B"/>
    <w:rsid w:val="20E37E84"/>
    <w:rsid w:val="216E446A"/>
    <w:rsid w:val="217557F8"/>
    <w:rsid w:val="2195432E"/>
    <w:rsid w:val="219D08AB"/>
    <w:rsid w:val="21BA145D"/>
    <w:rsid w:val="21C10A3D"/>
    <w:rsid w:val="21C67E02"/>
    <w:rsid w:val="220B7F0B"/>
    <w:rsid w:val="22276D7F"/>
    <w:rsid w:val="22504960"/>
    <w:rsid w:val="2265040B"/>
    <w:rsid w:val="228757E3"/>
    <w:rsid w:val="22A9394A"/>
    <w:rsid w:val="22FE11AE"/>
    <w:rsid w:val="2319520E"/>
    <w:rsid w:val="23597592"/>
    <w:rsid w:val="2369745F"/>
    <w:rsid w:val="2409047A"/>
    <w:rsid w:val="242F27AB"/>
    <w:rsid w:val="24482D50"/>
    <w:rsid w:val="247721E4"/>
    <w:rsid w:val="249020CE"/>
    <w:rsid w:val="24A563F4"/>
    <w:rsid w:val="24AD52A9"/>
    <w:rsid w:val="24C61655"/>
    <w:rsid w:val="24C90335"/>
    <w:rsid w:val="24CB1BA4"/>
    <w:rsid w:val="24DA4B9B"/>
    <w:rsid w:val="24EE1B49"/>
    <w:rsid w:val="24F66C50"/>
    <w:rsid w:val="251610A0"/>
    <w:rsid w:val="25387269"/>
    <w:rsid w:val="25485F24"/>
    <w:rsid w:val="25AB17E9"/>
    <w:rsid w:val="25B20DC9"/>
    <w:rsid w:val="25E6038D"/>
    <w:rsid w:val="261D42A9"/>
    <w:rsid w:val="264833F1"/>
    <w:rsid w:val="264A172F"/>
    <w:rsid w:val="26964247"/>
    <w:rsid w:val="26CB1A16"/>
    <w:rsid w:val="2721776B"/>
    <w:rsid w:val="2727416A"/>
    <w:rsid w:val="2729330D"/>
    <w:rsid w:val="27547C5E"/>
    <w:rsid w:val="275D9E75"/>
    <w:rsid w:val="279A7D67"/>
    <w:rsid w:val="280F1E94"/>
    <w:rsid w:val="28173165"/>
    <w:rsid w:val="283967BF"/>
    <w:rsid w:val="289C7B0E"/>
    <w:rsid w:val="28A7440E"/>
    <w:rsid w:val="28CD18AA"/>
    <w:rsid w:val="28ED036A"/>
    <w:rsid w:val="291A5E39"/>
    <w:rsid w:val="29706E93"/>
    <w:rsid w:val="29A749BD"/>
    <w:rsid w:val="29A924E3"/>
    <w:rsid w:val="29F80D74"/>
    <w:rsid w:val="2A063491"/>
    <w:rsid w:val="2A426494"/>
    <w:rsid w:val="2A642F58"/>
    <w:rsid w:val="2A781EB5"/>
    <w:rsid w:val="2A8B1DAE"/>
    <w:rsid w:val="2A994C3C"/>
    <w:rsid w:val="2AB033FD"/>
    <w:rsid w:val="2AB54EB7"/>
    <w:rsid w:val="2AEB2687"/>
    <w:rsid w:val="2AF4778E"/>
    <w:rsid w:val="2AF621B8"/>
    <w:rsid w:val="2B3A5739"/>
    <w:rsid w:val="2B5A0796"/>
    <w:rsid w:val="2B7B2D90"/>
    <w:rsid w:val="2BAE16D3"/>
    <w:rsid w:val="2BD15D21"/>
    <w:rsid w:val="2BD650E5"/>
    <w:rsid w:val="2BE5357A"/>
    <w:rsid w:val="2BF588AD"/>
    <w:rsid w:val="2C11624C"/>
    <w:rsid w:val="2C1B305B"/>
    <w:rsid w:val="2C1F70CC"/>
    <w:rsid w:val="2C3D33B6"/>
    <w:rsid w:val="2C682349"/>
    <w:rsid w:val="2C8D7FFA"/>
    <w:rsid w:val="2CC6515A"/>
    <w:rsid w:val="2CFBFBD9"/>
    <w:rsid w:val="2D03015C"/>
    <w:rsid w:val="2D5478EA"/>
    <w:rsid w:val="2D8FBC16"/>
    <w:rsid w:val="2D9253F8"/>
    <w:rsid w:val="2DC82B17"/>
    <w:rsid w:val="2E232138"/>
    <w:rsid w:val="2E2FB195"/>
    <w:rsid w:val="2E52602B"/>
    <w:rsid w:val="2E6B5FB9"/>
    <w:rsid w:val="2E751378"/>
    <w:rsid w:val="2E9B6172"/>
    <w:rsid w:val="2EAC9722"/>
    <w:rsid w:val="2EDB5078"/>
    <w:rsid w:val="2EDF1BD6"/>
    <w:rsid w:val="2EEE1501"/>
    <w:rsid w:val="2EF27421"/>
    <w:rsid w:val="2EF9209A"/>
    <w:rsid w:val="2F261EE0"/>
    <w:rsid w:val="2F35161A"/>
    <w:rsid w:val="2F77975C"/>
    <w:rsid w:val="2F902FE8"/>
    <w:rsid w:val="2F917CA1"/>
    <w:rsid w:val="2F9F025F"/>
    <w:rsid w:val="2FCFD217"/>
    <w:rsid w:val="2FD7719D"/>
    <w:rsid w:val="2FF6A5D0"/>
    <w:rsid w:val="2FF7749D"/>
    <w:rsid w:val="303625F7"/>
    <w:rsid w:val="3051432A"/>
    <w:rsid w:val="30890933"/>
    <w:rsid w:val="30901D07"/>
    <w:rsid w:val="30E52DD0"/>
    <w:rsid w:val="30EE2ED1"/>
    <w:rsid w:val="31014858"/>
    <w:rsid w:val="311553E1"/>
    <w:rsid w:val="3148438F"/>
    <w:rsid w:val="3166515D"/>
    <w:rsid w:val="317258B0"/>
    <w:rsid w:val="317433D6"/>
    <w:rsid w:val="318A453D"/>
    <w:rsid w:val="319F7841"/>
    <w:rsid w:val="31D85760"/>
    <w:rsid w:val="320D7387"/>
    <w:rsid w:val="32690A61"/>
    <w:rsid w:val="33173589"/>
    <w:rsid w:val="332D6A1F"/>
    <w:rsid w:val="335A0440"/>
    <w:rsid w:val="335C2374"/>
    <w:rsid w:val="3369683F"/>
    <w:rsid w:val="33775400"/>
    <w:rsid w:val="33B62ABF"/>
    <w:rsid w:val="33B95A18"/>
    <w:rsid w:val="33BA52ED"/>
    <w:rsid w:val="33C85C5B"/>
    <w:rsid w:val="33D6B165"/>
    <w:rsid w:val="3407709F"/>
    <w:rsid w:val="342750AF"/>
    <w:rsid w:val="344C23E9"/>
    <w:rsid w:val="34D520C0"/>
    <w:rsid w:val="34FF6C01"/>
    <w:rsid w:val="35177AE0"/>
    <w:rsid w:val="35584DBD"/>
    <w:rsid w:val="357F234A"/>
    <w:rsid w:val="35831E3A"/>
    <w:rsid w:val="35D501BC"/>
    <w:rsid w:val="35E15931"/>
    <w:rsid w:val="35E91AB3"/>
    <w:rsid w:val="35F7CADA"/>
    <w:rsid w:val="35FD71E6"/>
    <w:rsid w:val="367D3BEC"/>
    <w:rsid w:val="36E25286"/>
    <w:rsid w:val="36FE805B"/>
    <w:rsid w:val="3733F260"/>
    <w:rsid w:val="37F42476"/>
    <w:rsid w:val="37FD5861"/>
    <w:rsid w:val="383F4283"/>
    <w:rsid w:val="3842422E"/>
    <w:rsid w:val="387FDA7E"/>
    <w:rsid w:val="389D68C0"/>
    <w:rsid w:val="38BC6623"/>
    <w:rsid w:val="3947406A"/>
    <w:rsid w:val="39761CB6"/>
    <w:rsid w:val="398D63D0"/>
    <w:rsid w:val="39C11183"/>
    <w:rsid w:val="39DFDDC2"/>
    <w:rsid w:val="39E68644"/>
    <w:rsid w:val="39ED4C94"/>
    <w:rsid w:val="39F33139"/>
    <w:rsid w:val="39FF017D"/>
    <w:rsid w:val="3A26548A"/>
    <w:rsid w:val="3A7B2781"/>
    <w:rsid w:val="3A881CA1"/>
    <w:rsid w:val="3AC764DF"/>
    <w:rsid w:val="3B2F65C0"/>
    <w:rsid w:val="3B7F7B2A"/>
    <w:rsid w:val="3BA43900"/>
    <w:rsid w:val="3BB014AF"/>
    <w:rsid w:val="3BB175CC"/>
    <w:rsid w:val="3BBE6BF0"/>
    <w:rsid w:val="3BCC2061"/>
    <w:rsid w:val="3C5E53AF"/>
    <w:rsid w:val="3C61075D"/>
    <w:rsid w:val="3C61269B"/>
    <w:rsid w:val="3C771400"/>
    <w:rsid w:val="3CA73A6A"/>
    <w:rsid w:val="3CE4028F"/>
    <w:rsid w:val="3D2077B5"/>
    <w:rsid w:val="3D3659E4"/>
    <w:rsid w:val="3D54230E"/>
    <w:rsid w:val="3D7F0AF3"/>
    <w:rsid w:val="3DBE28CB"/>
    <w:rsid w:val="3DBF784F"/>
    <w:rsid w:val="3DDE62B4"/>
    <w:rsid w:val="3DF2443C"/>
    <w:rsid w:val="3DFD4754"/>
    <w:rsid w:val="3DFF4357"/>
    <w:rsid w:val="3DFFBD13"/>
    <w:rsid w:val="3DFFC5DA"/>
    <w:rsid w:val="3E3F43D2"/>
    <w:rsid w:val="3E7C7D6E"/>
    <w:rsid w:val="3E996F3D"/>
    <w:rsid w:val="3EA177D5"/>
    <w:rsid w:val="3EA352FB"/>
    <w:rsid w:val="3EC42ED5"/>
    <w:rsid w:val="3EFF752A"/>
    <w:rsid w:val="3F051B12"/>
    <w:rsid w:val="3F123A2A"/>
    <w:rsid w:val="3F36616F"/>
    <w:rsid w:val="3F5F2A62"/>
    <w:rsid w:val="3F6C3597"/>
    <w:rsid w:val="3F73E8D3"/>
    <w:rsid w:val="3F7FD9F3"/>
    <w:rsid w:val="3F9A5C4B"/>
    <w:rsid w:val="3F9EEACB"/>
    <w:rsid w:val="3FA4132B"/>
    <w:rsid w:val="3FA550A3"/>
    <w:rsid w:val="3FBE6309"/>
    <w:rsid w:val="3FDF5DA0"/>
    <w:rsid w:val="3FDFB121"/>
    <w:rsid w:val="3FE70DB4"/>
    <w:rsid w:val="3FE931E1"/>
    <w:rsid w:val="3FFB6DB6"/>
    <w:rsid w:val="402B3B1F"/>
    <w:rsid w:val="403B3AE6"/>
    <w:rsid w:val="40721429"/>
    <w:rsid w:val="4093314D"/>
    <w:rsid w:val="40AC00F8"/>
    <w:rsid w:val="40CF7509"/>
    <w:rsid w:val="40D45C40"/>
    <w:rsid w:val="40EF3CF2"/>
    <w:rsid w:val="410D2F00"/>
    <w:rsid w:val="411A1082"/>
    <w:rsid w:val="416A3E92"/>
    <w:rsid w:val="41801BCC"/>
    <w:rsid w:val="42001F9F"/>
    <w:rsid w:val="42672AE3"/>
    <w:rsid w:val="426E4414"/>
    <w:rsid w:val="427C22D7"/>
    <w:rsid w:val="428B5495"/>
    <w:rsid w:val="42CB4E20"/>
    <w:rsid w:val="42D737C5"/>
    <w:rsid w:val="42FC74D2"/>
    <w:rsid w:val="432F02DB"/>
    <w:rsid w:val="4372E532"/>
    <w:rsid w:val="43E00A9C"/>
    <w:rsid w:val="4406674E"/>
    <w:rsid w:val="443C3C76"/>
    <w:rsid w:val="445D419E"/>
    <w:rsid w:val="44CE063D"/>
    <w:rsid w:val="44D9323B"/>
    <w:rsid w:val="44ED526B"/>
    <w:rsid w:val="450B77DC"/>
    <w:rsid w:val="455349C4"/>
    <w:rsid w:val="45A45E3D"/>
    <w:rsid w:val="45AB7FB1"/>
    <w:rsid w:val="46256946"/>
    <w:rsid w:val="46A53A54"/>
    <w:rsid w:val="46DD7EE9"/>
    <w:rsid w:val="47005CAC"/>
    <w:rsid w:val="4757770B"/>
    <w:rsid w:val="476BD025"/>
    <w:rsid w:val="47721D0E"/>
    <w:rsid w:val="4796014E"/>
    <w:rsid w:val="47CB141F"/>
    <w:rsid w:val="47DF8418"/>
    <w:rsid w:val="47E56984"/>
    <w:rsid w:val="4876582E"/>
    <w:rsid w:val="48777529"/>
    <w:rsid w:val="48934632"/>
    <w:rsid w:val="48A73F99"/>
    <w:rsid w:val="48B631EA"/>
    <w:rsid w:val="48C4659A"/>
    <w:rsid w:val="48CF6C6F"/>
    <w:rsid w:val="48DA400F"/>
    <w:rsid w:val="48F84495"/>
    <w:rsid w:val="49015A9D"/>
    <w:rsid w:val="49107A31"/>
    <w:rsid w:val="496F4971"/>
    <w:rsid w:val="49D1071E"/>
    <w:rsid w:val="49FE3D2D"/>
    <w:rsid w:val="4A4D25BF"/>
    <w:rsid w:val="4A763562"/>
    <w:rsid w:val="4A8C3CE7"/>
    <w:rsid w:val="4AA06BB6"/>
    <w:rsid w:val="4AC72371"/>
    <w:rsid w:val="4AE178D7"/>
    <w:rsid w:val="4AE93C89"/>
    <w:rsid w:val="4B061626"/>
    <w:rsid w:val="4B2171F3"/>
    <w:rsid w:val="4B5B4F3C"/>
    <w:rsid w:val="4B7BA28E"/>
    <w:rsid w:val="4B7F6EF0"/>
    <w:rsid w:val="4BABDCD0"/>
    <w:rsid w:val="4BFA0524"/>
    <w:rsid w:val="4C161994"/>
    <w:rsid w:val="4CDB0356"/>
    <w:rsid w:val="4CDF7E46"/>
    <w:rsid w:val="4CFD651E"/>
    <w:rsid w:val="4CFF75D5"/>
    <w:rsid w:val="4D21045F"/>
    <w:rsid w:val="4D317F76"/>
    <w:rsid w:val="4DBE086A"/>
    <w:rsid w:val="4DD14002"/>
    <w:rsid w:val="4DE90991"/>
    <w:rsid w:val="4E072094"/>
    <w:rsid w:val="4E1D7B4C"/>
    <w:rsid w:val="4E3F4409"/>
    <w:rsid w:val="4E5C0502"/>
    <w:rsid w:val="4E894406"/>
    <w:rsid w:val="4F5E9516"/>
    <w:rsid w:val="4F627A6C"/>
    <w:rsid w:val="4F745284"/>
    <w:rsid w:val="4F7D4445"/>
    <w:rsid w:val="4F8E16AF"/>
    <w:rsid w:val="4FBCD218"/>
    <w:rsid w:val="4FDB5952"/>
    <w:rsid w:val="4FE54743"/>
    <w:rsid w:val="4FFE8238"/>
    <w:rsid w:val="50612A20"/>
    <w:rsid w:val="50854860"/>
    <w:rsid w:val="50951871"/>
    <w:rsid w:val="50BC2006"/>
    <w:rsid w:val="5116195C"/>
    <w:rsid w:val="512A56D6"/>
    <w:rsid w:val="515B2587"/>
    <w:rsid w:val="51764AF1"/>
    <w:rsid w:val="51CE66DB"/>
    <w:rsid w:val="520619D1"/>
    <w:rsid w:val="5236533F"/>
    <w:rsid w:val="52DC5DEA"/>
    <w:rsid w:val="52E15F9A"/>
    <w:rsid w:val="52E361B6"/>
    <w:rsid w:val="53065A01"/>
    <w:rsid w:val="53601C80"/>
    <w:rsid w:val="539F25F4"/>
    <w:rsid w:val="53A53C8D"/>
    <w:rsid w:val="53A5521A"/>
    <w:rsid w:val="54004D75"/>
    <w:rsid w:val="54040192"/>
    <w:rsid w:val="5423645C"/>
    <w:rsid w:val="543547EF"/>
    <w:rsid w:val="545509EE"/>
    <w:rsid w:val="548337AD"/>
    <w:rsid w:val="54994D7E"/>
    <w:rsid w:val="54E35FFA"/>
    <w:rsid w:val="54F7E0C3"/>
    <w:rsid w:val="557548F4"/>
    <w:rsid w:val="55B07871"/>
    <w:rsid w:val="55E42029"/>
    <w:rsid w:val="55F22B29"/>
    <w:rsid w:val="56051FA0"/>
    <w:rsid w:val="565625F8"/>
    <w:rsid w:val="566E5D97"/>
    <w:rsid w:val="56701B0F"/>
    <w:rsid w:val="5690327A"/>
    <w:rsid w:val="56931CA9"/>
    <w:rsid w:val="569A3030"/>
    <w:rsid w:val="56C2083D"/>
    <w:rsid w:val="56E03B3A"/>
    <w:rsid w:val="571D0AAF"/>
    <w:rsid w:val="57230924"/>
    <w:rsid w:val="576C0528"/>
    <w:rsid w:val="57813603"/>
    <w:rsid w:val="579B4F68"/>
    <w:rsid w:val="57AA522F"/>
    <w:rsid w:val="57B8DEC2"/>
    <w:rsid w:val="57BB331D"/>
    <w:rsid w:val="57C32112"/>
    <w:rsid w:val="57D03C14"/>
    <w:rsid w:val="57D10F98"/>
    <w:rsid w:val="57F81DBC"/>
    <w:rsid w:val="57FE8B12"/>
    <w:rsid w:val="58472D43"/>
    <w:rsid w:val="585F62DF"/>
    <w:rsid w:val="586471D2"/>
    <w:rsid w:val="5889557D"/>
    <w:rsid w:val="588E5486"/>
    <w:rsid w:val="58B6512E"/>
    <w:rsid w:val="58B75DF2"/>
    <w:rsid w:val="590142AA"/>
    <w:rsid w:val="59097FF9"/>
    <w:rsid w:val="592B1E02"/>
    <w:rsid w:val="59301A29"/>
    <w:rsid w:val="595D8FC4"/>
    <w:rsid w:val="596C577C"/>
    <w:rsid w:val="5A8E2C88"/>
    <w:rsid w:val="5ABE2172"/>
    <w:rsid w:val="5AC73CC7"/>
    <w:rsid w:val="5AD86150"/>
    <w:rsid w:val="5AE87C8F"/>
    <w:rsid w:val="5B677524"/>
    <w:rsid w:val="5B967211"/>
    <w:rsid w:val="5BA805FC"/>
    <w:rsid w:val="5BBE156E"/>
    <w:rsid w:val="5BD82CA0"/>
    <w:rsid w:val="5BEF3816"/>
    <w:rsid w:val="5BFEB75C"/>
    <w:rsid w:val="5BFF5A00"/>
    <w:rsid w:val="5C3830CF"/>
    <w:rsid w:val="5C653798"/>
    <w:rsid w:val="5CB7B7EE"/>
    <w:rsid w:val="5CC42BB4"/>
    <w:rsid w:val="5CE03809"/>
    <w:rsid w:val="5CEA4493"/>
    <w:rsid w:val="5CF36293"/>
    <w:rsid w:val="5D380EAD"/>
    <w:rsid w:val="5D7FBF9B"/>
    <w:rsid w:val="5DA356A4"/>
    <w:rsid w:val="5DA72632"/>
    <w:rsid w:val="5DED1C97"/>
    <w:rsid w:val="5DEF1EB3"/>
    <w:rsid w:val="5DF6DD35"/>
    <w:rsid w:val="5E0A2AF6"/>
    <w:rsid w:val="5E232156"/>
    <w:rsid w:val="5E345D1B"/>
    <w:rsid w:val="5E525F9E"/>
    <w:rsid w:val="5E570BFF"/>
    <w:rsid w:val="5E6E1783"/>
    <w:rsid w:val="5E783FFD"/>
    <w:rsid w:val="5E9842F9"/>
    <w:rsid w:val="5EB212A5"/>
    <w:rsid w:val="5EE035AA"/>
    <w:rsid w:val="5EEE5824"/>
    <w:rsid w:val="5F217E4A"/>
    <w:rsid w:val="5F5F25BB"/>
    <w:rsid w:val="5F645F89"/>
    <w:rsid w:val="5F6DE3EC"/>
    <w:rsid w:val="5F6F0BB6"/>
    <w:rsid w:val="5F766C9E"/>
    <w:rsid w:val="5F87036F"/>
    <w:rsid w:val="5F8DA101"/>
    <w:rsid w:val="5F958D4A"/>
    <w:rsid w:val="5FBA3DFB"/>
    <w:rsid w:val="5FC945E6"/>
    <w:rsid w:val="5FCF568E"/>
    <w:rsid w:val="5FD27396"/>
    <w:rsid w:val="5FE95057"/>
    <w:rsid w:val="5FF9A2A1"/>
    <w:rsid w:val="5FFBC3D9"/>
    <w:rsid w:val="5FFECF00"/>
    <w:rsid w:val="5FFFC2F6"/>
    <w:rsid w:val="601C6864"/>
    <w:rsid w:val="603047A6"/>
    <w:rsid w:val="606506A1"/>
    <w:rsid w:val="60DA1742"/>
    <w:rsid w:val="60F82E2D"/>
    <w:rsid w:val="60FF5C09"/>
    <w:rsid w:val="61AD0628"/>
    <w:rsid w:val="61D03F90"/>
    <w:rsid w:val="61D65EA4"/>
    <w:rsid w:val="61D976AA"/>
    <w:rsid w:val="62446723"/>
    <w:rsid w:val="627F7AB7"/>
    <w:rsid w:val="62A414BE"/>
    <w:rsid w:val="62B40FD5"/>
    <w:rsid w:val="630B0699"/>
    <w:rsid w:val="630C2C87"/>
    <w:rsid w:val="6329064A"/>
    <w:rsid w:val="633A772C"/>
    <w:rsid w:val="634405AB"/>
    <w:rsid w:val="634B514E"/>
    <w:rsid w:val="637A5D7B"/>
    <w:rsid w:val="63D7141F"/>
    <w:rsid w:val="63E74740"/>
    <w:rsid w:val="63FF3109"/>
    <w:rsid w:val="64140148"/>
    <w:rsid w:val="642A033B"/>
    <w:rsid w:val="64512C7F"/>
    <w:rsid w:val="64595B19"/>
    <w:rsid w:val="645E744B"/>
    <w:rsid w:val="6477675E"/>
    <w:rsid w:val="647F47EF"/>
    <w:rsid w:val="64B61035"/>
    <w:rsid w:val="652A1A23"/>
    <w:rsid w:val="65362175"/>
    <w:rsid w:val="653A098F"/>
    <w:rsid w:val="654277D0"/>
    <w:rsid w:val="6645268F"/>
    <w:rsid w:val="6649226F"/>
    <w:rsid w:val="665C3E5E"/>
    <w:rsid w:val="66706E14"/>
    <w:rsid w:val="66A94C14"/>
    <w:rsid w:val="66CF57E3"/>
    <w:rsid w:val="66DF8734"/>
    <w:rsid w:val="66FD6F7D"/>
    <w:rsid w:val="670F6AB3"/>
    <w:rsid w:val="67144738"/>
    <w:rsid w:val="67425F83"/>
    <w:rsid w:val="674EA802"/>
    <w:rsid w:val="676218D8"/>
    <w:rsid w:val="67650AF0"/>
    <w:rsid w:val="677729ED"/>
    <w:rsid w:val="67B79093"/>
    <w:rsid w:val="67CC3543"/>
    <w:rsid w:val="67D143D7"/>
    <w:rsid w:val="67EA4148"/>
    <w:rsid w:val="68464DC5"/>
    <w:rsid w:val="684A6664"/>
    <w:rsid w:val="692F7608"/>
    <w:rsid w:val="69685626"/>
    <w:rsid w:val="699B2EEF"/>
    <w:rsid w:val="69B1021E"/>
    <w:rsid w:val="69BF4134"/>
    <w:rsid w:val="69EC2FE3"/>
    <w:rsid w:val="6A3D3FA6"/>
    <w:rsid w:val="6A80552A"/>
    <w:rsid w:val="6A8E3AF3"/>
    <w:rsid w:val="6A9F07BD"/>
    <w:rsid w:val="6ABF49BB"/>
    <w:rsid w:val="6AD82B02"/>
    <w:rsid w:val="6B040620"/>
    <w:rsid w:val="6B1119A6"/>
    <w:rsid w:val="6B120F8F"/>
    <w:rsid w:val="6B286FF2"/>
    <w:rsid w:val="6B68EC67"/>
    <w:rsid w:val="6B8FBDD1"/>
    <w:rsid w:val="6B9B0C12"/>
    <w:rsid w:val="6BA77929"/>
    <w:rsid w:val="6BFFD6FC"/>
    <w:rsid w:val="6C57134F"/>
    <w:rsid w:val="6C5E0930"/>
    <w:rsid w:val="6C8639E2"/>
    <w:rsid w:val="6CC12C6C"/>
    <w:rsid w:val="6CD56718"/>
    <w:rsid w:val="6CE61728"/>
    <w:rsid w:val="6D1806E0"/>
    <w:rsid w:val="6D1F7993"/>
    <w:rsid w:val="6D44593B"/>
    <w:rsid w:val="6D977884"/>
    <w:rsid w:val="6DDCF68C"/>
    <w:rsid w:val="6DE19672"/>
    <w:rsid w:val="6DE429C6"/>
    <w:rsid w:val="6DEFF87F"/>
    <w:rsid w:val="6DF17581"/>
    <w:rsid w:val="6E054DDB"/>
    <w:rsid w:val="6E1D3E88"/>
    <w:rsid w:val="6E3A4A84"/>
    <w:rsid w:val="6E4C2A0A"/>
    <w:rsid w:val="6E565923"/>
    <w:rsid w:val="6E5C35BA"/>
    <w:rsid w:val="6EA12D56"/>
    <w:rsid w:val="6EBE2895"/>
    <w:rsid w:val="6EDA624A"/>
    <w:rsid w:val="6EE96618"/>
    <w:rsid w:val="6EFB0E45"/>
    <w:rsid w:val="6F10216C"/>
    <w:rsid w:val="6F1C5A87"/>
    <w:rsid w:val="6F377278"/>
    <w:rsid w:val="6F3FA240"/>
    <w:rsid w:val="6F4E5B2F"/>
    <w:rsid w:val="6F7771C2"/>
    <w:rsid w:val="6F8A006E"/>
    <w:rsid w:val="6FA73CC8"/>
    <w:rsid w:val="6FAD7CF9"/>
    <w:rsid w:val="6FBEB367"/>
    <w:rsid w:val="6FBF6EFE"/>
    <w:rsid w:val="6FBFB3EA"/>
    <w:rsid w:val="6FCF1FED"/>
    <w:rsid w:val="6FDE7692"/>
    <w:rsid w:val="6FFE3FDA"/>
    <w:rsid w:val="705BA4CB"/>
    <w:rsid w:val="71245A38"/>
    <w:rsid w:val="715C11B6"/>
    <w:rsid w:val="719375C1"/>
    <w:rsid w:val="71A1652A"/>
    <w:rsid w:val="71B26D62"/>
    <w:rsid w:val="71E03474"/>
    <w:rsid w:val="71FE04BF"/>
    <w:rsid w:val="72141A90"/>
    <w:rsid w:val="725B76BF"/>
    <w:rsid w:val="726410C6"/>
    <w:rsid w:val="727F56A3"/>
    <w:rsid w:val="72A66967"/>
    <w:rsid w:val="72D8486C"/>
    <w:rsid w:val="735E7467"/>
    <w:rsid w:val="737BDEE5"/>
    <w:rsid w:val="73B76B77"/>
    <w:rsid w:val="73E350E3"/>
    <w:rsid w:val="73E586DF"/>
    <w:rsid w:val="74022A61"/>
    <w:rsid w:val="7416564C"/>
    <w:rsid w:val="74493C73"/>
    <w:rsid w:val="74841459"/>
    <w:rsid w:val="74A0585D"/>
    <w:rsid w:val="74AF020D"/>
    <w:rsid w:val="74B67651"/>
    <w:rsid w:val="74CB0EDF"/>
    <w:rsid w:val="74D74E21"/>
    <w:rsid w:val="74E7156E"/>
    <w:rsid w:val="74EC61F0"/>
    <w:rsid w:val="755C79D6"/>
    <w:rsid w:val="75D4001C"/>
    <w:rsid w:val="75E878C7"/>
    <w:rsid w:val="75FC2BB5"/>
    <w:rsid w:val="75FE45EA"/>
    <w:rsid w:val="75FF2E66"/>
    <w:rsid w:val="76165DD7"/>
    <w:rsid w:val="763E532E"/>
    <w:rsid w:val="76487F5B"/>
    <w:rsid w:val="76582204"/>
    <w:rsid w:val="76A32CBC"/>
    <w:rsid w:val="76EDF138"/>
    <w:rsid w:val="76EFE732"/>
    <w:rsid w:val="76F12692"/>
    <w:rsid w:val="76FB3BC8"/>
    <w:rsid w:val="76FF6CE1"/>
    <w:rsid w:val="76FFDF2F"/>
    <w:rsid w:val="772B5415"/>
    <w:rsid w:val="773C0009"/>
    <w:rsid w:val="773E5890"/>
    <w:rsid w:val="773F4EBA"/>
    <w:rsid w:val="7770D6BC"/>
    <w:rsid w:val="77778DF8"/>
    <w:rsid w:val="77782503"/>
    <w:rsid w:val="7779351A"/>
    <w:rsid w:val="777B132A"/>
    <w:rsid w:val="77933457"/>
    <w:rsid w:val="77A6318B"/>
    <w:rsid w:val="77DF3740"/>
    <w:rsid w:val="77E617D9"/>
    <w:rsid w:val="77EA6939"/>
    <w:rsid w:val="781C51FB"/>
    <w:rsid w:val="786BB3A8"/>
    <w:rsid w:val="78A65460"/>
    <w:rsid w:val="78AD6358"/>
    <w:rsid w:val="78DE5C41"/>
    <w:rsid w:val="78F41AAD"/>
    <w:rsid w:val="7904460D"/>
    <w:rsid w:val="79957CFA"/>
    <w:rsid w:val="799827DC"/>
    <w:rsid w:val="79BD2E6F"/>
    <w:rsid w:val="79C773E8"/>
    <w:rsid w:val="79CE505D"/>
    <w:rsid w:val="79D97091"/>
    <w:rsid w:val="79DFBE04"/>
    <w:rsid w:val="79FC7613"/>
    <w:rsid w:val="7A071E69"/>
    <w:rsid w:val="7A304F8E"/>
    <w:rsid w:val="7A320D06"/>
    <w:rsid w:val="7A340F22"/>
    <w:rsid w:val="7A3F19EA"/>
    <w:rsid w:val="7A7F7002"/>
    <w:rsid w:val="7AB77AD1"/>
    <w:rsid w:val="7ADFC182"/>
    <w:rsid w:val="7AFC13F9"/>
    <w:rsid w:val="7B050268"/>
    <w:rsid w:val="7B4D65E9"/>
    <w:rsid w:val="7B724FDD"/>
    <w:rsid w:val="7B7C09C9"/>
    <w:rsid w:val="7B7D3BFA"/>
    <w:rsid w:val="7B7F7823"/>
    <w:rsid w:val="7B7FC49C"/>
    <w:rsid w:val="7BB9124C"/>
    <w:rsid w:val="7BBBC10C"/>
    <w:rsid w:val="7BC341D0"/>
    <w:rsid w:val="7BDC58A0"/>
    <w:rsid w:val="7BDF53CD"/>
    <w:rsid w:val="7BF34A7F"/>
    <w:rsid w:val="7BF623E7"/>
    <w:rsid w:val="7BF74230"/>
    <w:rsid w:val="7BFC46CF"/>
    <w:rsid w:val="7BFFB0EE"/>
    <w:rsid w:val="7BFFE581"/>
    <w:rsid w:val="7C217284"/>
    <w:rsid w:val="7C8C7528"/>
    <w:rsid w:val="7C9652D3"/>
    <w:rsid w:val="7CBFEB77"/>
    <w:rsid w:val="7CC85F1F"/>
    <w:rsid w:val="7CDB38D7"/>
    <w:rsid w:val="7CF501F1"/>
    <w:rsid w:val="7CFD1465"/>
    <w:rsid w:val="7D1A7024"/>
    <w:rsid w:val="7D3E3E65"/>
    <w:rsid w:val="7D3F20B7"/>
    <w:rsid w:val="7D4274B2"/>
    <w:rsid w:val="7D6513F2"/>
    <w:rsid w:val="7D7BE62E"/>
    <w:rsid w:val="7D8E26F7"/>
    <w:rsid w:val="7DA13610"/>
    <w:rsid w:val="7DAE59BA"/>
    <w:rsid w:val="7DB1F110"/>
    <w:rsid w:val="7DD1EC46"/>
    <w:rsid w:val="7DDF30A9"/>
    <w:rsid w:val="7DFE6EF7"/>
    <w:rsid w:val="7DFEA3E2"/>
    <w:rsid w:val="7DFF0D02"/>
    <w:rsid w:val="7DFF73E2"/>
    <w:rsid w:val="7DFFEEBF"/>
    <w:rsid w:val="7E3A287F"/>
    <w:rsid w:val="7E3CAEB2"/>
    <w:rsid w:val="7E7600E3"/>
    <w:rsid w:val="7EAF46A1"/>
    <w:rsid w:val="7EB7767D"/>
    <w:rsid w:val="7EBE132F"/>
    <w:rsid w:val="7ED004E1"/>
    <w:rsid w:val="7ED80053"/>
    <w:rsid w:val="7EDBB50D"/>
    <w:rsid w:val="7EDBD3D3"/>
    <w:rsid w:val="7EF9D87B"/>
    <w:rsid w:val="7EFB1EB6"/>
    <w:rsid w:val="7EFC70B3"/>
    <w:rsid w:val="7EFF01F9"/>
    <w:rsid w:val="7EFF8EE9"/>
    <w:rsid w:val="7EFFF650"/>
    <w:rsid w:val="7F085120"/>
    <w:rsid w:val="7F0B7D77"/>
    <w:rsid w:val="7F2B030E"/>
    <w:rsid w:val="7F48089F"/>
    <w:rsid w:val="7F53574A"/>
    <w:rsid w:val="7F5DEF08"/>
    <w:rsid w:val="7F63DFB3"/>
    <w:rsid w:val="7F77D7EB"/>
    <w:rsid w:val="7F7CAC77"/>
    <w:rsid w:val="7F7E8E4C"/>
    <w:rsid w:val="7F7FBF5B"/>
    <w:rsid w:val="7F8FBD03"/>
    <w:rsid w:val="7F9960E2"/>
    <w:rsid w:val="7F9F69BB"/>
    <w:rsid w:val="7FA4261A"/>
    <w:rsid w:val="7FBF1A4E"/>
    <w:rsid w:val="7FBFA647"/>
    <w:rsid w:val="7FC5EE2A"/>
    <w:rsid w:val="7FDD01DA"/>
    <w:rsid w:val="7FDD44B8"/>
    <w:rsid w:val="7FDF91DB"/>
    <w:rsid w:val="7FE4D2A4"/>
    <w:rsid w:val="7FEF44C1"/>
    <w:rsid w:val="7FEFBB82"/>
    <w:rsid w:val="7FF36A4B"/>
    <w:rsid w:val="7FF74E58"/>
    <w:rsid w:val="7FF7850A"/>
    <w:rsid w:val="7FF9D758"/>
    <w:rsid w:val="7FF9E62A"/>
    <w:rsid w:val="7FFBD626"/>
    <w:rsid w:val="7FFD1B71"/>
    <w:rsid w:val="7FFE5521"/>
    <w:rsid w:val="7FFF055C"/>
    <w:rsid w:val="83BC906B"/>
    <w:rsid w:val="87DF42C8"/>
    <w:rsid w:val="8EBEB944"/>
    <w:rsid w:val="93A3A284"/>
    <w:rsid w:val="97CFCC61"/>
    <w:rsid w:val="97DB1C2F"/>
    <w:rsid w:val="9BFF05A4"/>
    <w:rsid w:val="9DC546B0"/>
    <w:rsid w:val="9DFA37DF"/>
    <w:rsid w:val="9DFFD162"/>
    <w:rsid w:val="9E2513B7"/>
    <w:rsid w:val="9F6EE8B8"/>
    <w:rsid w:val="9FDF3823"/>
    <w:rsid w:val="9FFFAC56"/>
    <w:rsid w:val="9FFFDC38"/>
    <w:rsid w:val="A3CB09E3"/>
    <w:rsid w:val="A3ED5485"/>
    <w:rsid w:val="A7DE84E4"/>
    <w:rsid w:val="A8FF4BF1"/>
    <w:rsid w:val="AAFFBD09"/>
    <w:rsid w:val="AB6E11A4"/>
    <w:rsid w:val="ABEB131A"/>
    <w:rsid w:val="ABEF68ED"/>
    <w:rsid w:val="AE5B1391"/>
    <w:rsid w:val="AFDE2680"/>
    <w:rsid w:val="AFEFFB3D"/>
    <w:rsid w:val="AFFB35A5"/>
    <w:rsid w:val="B0555989"/>
    <w:rsid w:val="B36B54BB"/>
    <w:rsid w:val="B3CFFC42"/>
    <w:rsid w:val="B577C63A"/>
    <w:rsid w:val="B5A1CB90"/>
    <w:rsid w:val="B5EF6F6E"/>
    <w:rsid w:val="B6E4FA03"/>
    <w:rsid w:val="B7DFE4BE"/>
    <w:rsid w:val="B7F343C3"/>
    <w:rsid w:val="B7FFD77D"/>
    <w:rsid w:val="B85F9F69"/>
    <w:rsid w:val="B8BFCDFC"/>
    <w:rsid w:val="BAFB11F7"/>
    <w:rsid w:val="BB2EF738"/>
    <w:rsid w:val="BBEEA90C"/>
    <w:rsid w:val="BC79DB6B"/>
    <w:rsid w:val="BCF503FC"/>
    <w:rsid w:val="BD55706C"/>
    <w:rsid w:val="BD5FA59B"/>
    <w:rsid w:val="BD97866E"/>
    <w:rsid w:val="BE7E1EA7"/>
    <w:rsid w:val="BE7FCB46"/>
    <w:rsid w:val="BE9FE37D"/>
    <w:rsid w:val="BED56A4C"/>
    <w:rsid w:val="BEFF9B55"/>
    <w:rsid w:val="BEFFBCB6"/>
    <w:rsid w:val="BF4B68ED"/>
    <w:rsid w:val="BF4ED8AF"/>
    <w:rsid w:val="BF771EC9"/>
    <w:rsid w:val="BF9E76B2"/>
    <w:rsid w:val="BFA74EBE"/>
    <w:rsid w:val="BFBA2D40"/>
    <w:rsid w:val="BFCBB92E"/>
    <w:rsid w:val="BFCF1381"/>
    <w:rsid w:val="BFED1D4E"/>
    <w:rsid w:val="BFF2F885"/>
    <w:rsid w:val="BFF7BBAD"/>
    <w:rsid w:val="C7D3AFFF"/>
    <w:rsid w:val="C7F7FECB"/>
    <w:rsid w:val="CABD61A3"/>
    <w:rsid w:val="CBB8846F"/>
    <w:rsid w:val="CD7B2899"/>
    <w:rsid w:val="CDF330F5"/>
    <w:rsid w:val="CFF6E36D"/>
    <w:rsid w:val="CFFBAA2A"/>
    <w:rsid w:val="CFFF2C2D"/>
    <w:rsid w:val="CFFF66A0"/>
    <w:rsid w:val="D1FF1826"/>
    <w:rsid w:val="D69E01B5"/>
    <w:rsid w:val="D6BF1279"/>
    <w:rsid w:val="D6CE4DB4"/>
    <w:rsid w:val="D7C2DA43"/>
    <w:rsid w:val="D7D7E7CC"/>
    <w:rsid w:val="D7F53E51"/>
    <w:rsid w:val="D7F7CBD3"/>
    <w:rsid w:val="D7FFC658"/>
    <w:rsid w:val="D8FB5F75"/>
    <w:rsid w:val="D8FFE61D"/>
    <w:rsid w:val="D9FB142E"/>
    <w:rsid w:val="D9FB5616"/>
    <w:rsid w:val="DA7587E8"/>
    <w:rsid w:val="DBA7DB71"/>
    <w:rsid w:val="DBD75F27"/>
    <w:rsid w:val="DBEFAF10"/>
    <w:rsid w:val="DBFFBB6F"/>
    <w:rsid w:val="DC9F66C5"/>
    <w:rsid w:val="DCFE796A"/>
    <w:rsid w:val="DDED809F"/>
    <w:rsid w:val="DDEDB7E6"/>
    <w:rsid w:val="DEEE57F8"/>
    <w:rsid w:val="DEFB01D6"/>
    <w:rsid w:val="DEFDD462"/>
    <w:rsid w:val="DF7A4952"/>
    <w:rsid w:val="DF7CA143"/>
    <w:rsid w:val="DF7FAA60"/>
    <w:rsid w:val="DF7FD62C"/>
    <w:rsid w:val="DF9B79A3"/>
    <w:rsid w:val="DFB995E8"/>
    <w:rsid w:val="DFCB2573"/>
    <w:rsid w:val="DFCF97C4"/>
    <w:rsid w:val="DFE3162D"/>
    <w:rsid w:val="DFEA85A2"/>
    <w:rsid w:val="DFED2DFC"/>
    <w:rsid w:val="DFF2845D"/>
    <w:rsid w:val="DFFE187A"/>
    <w:rsid w:val="DFFF17ED"/>
    <w:rsid w:val="DFFF6C65"/>
    <w:rsid w:val="DFFF6E0D"/>
    <w:rsid w:val="E36F83EA"/>
    <w:rsid w:val="E370F1BA"/>
    <w:rsid w:val="E4FD0C94"/>
    <w:rsid w:val="E77FF0E3"/>
    <w:rsid w:val="E7AFC5FD"/>
    <w:rsid w:val="E7BF3A15"/>
    <w:rsid w:val="E7DF1066"/>
    <w:rsid w:val="E7EE7E85"/>
    <w:rsid w:val="E7F69D0D"/>
    <w:rsid w:val="E7FF7270"/>
    <w:rsid w:val="EABD7BB8"/>
    <w:rsid w:val="EAEF44E2"/>
    <w:rsid w:val="EB3F5F2F"/>
    <w:rsid w:val="EB66B95B"/>
    <w:rsid w:val="EBDDF7E2"/>
    <w:rsid w:val="ECB51AC7"/>
    <w:rsid w:val="ED1FF725"/>
    <w:rsid w:val="ED3F761E"/>
    <w:rsid w:val="ED578A5C"/>
    <w:rsid w:val="ED72C349"/>
    <w:rsid w:val="EDAF5EB0"/>
    <w:rsid w:val="EDDBE86B"/>
    <w:rsid w:val="EDDF593E"/>
    <w:rsid w:val="EDE3E40B"/>
    <w:rsid w:val="EDEF5A48"/>
    <w:rsid w:val="EDF108C5"/>
    <w:rsid w:val="EE6E9649"/>
    <w:rsid w:val="EE77D597"/>
    <w:rsid w:val="EEEF0B97"/>
    <w:rsid w:val="EEEFF8D9"/>
    <w:rsid w:val="EEF410AB"/>
    <w:rsid w:val="EF34D49A"/>
    <w:rsid w:val="EF79809A"/>
    <w:rsid w:val="EF990D42"/>
    <w:rsid w:val="EF9F7DBB"/>
    <w:rsid w:val="EFA116FF"/>
    <w:rsid w:val="EFBDE004"/>
    <w:rsid w:val="EFDCCD21"/>
    <w:rsid w:val="EFF19D43"/>
    <w:rsid w:val="EFF7D319"/>
    <w:rsid w:val="EFFB7F50"/>
    <w:rsid w:val="EFFD6CC2"/>
    <w:rsid w:val="EFFF663A"/>
    <w:rsid w:val="F07E13FD"/>
    <w:rsid w:val="F1CF13DE"/>
    <w:rsid w:val="F1FB3C4A"/>
    <w:rsid w:val="F1FE9F59"/>
    <w:rsid w:val="F27E5DAF"/>
    <w:rsid w:val="F377F42E"/>
    <w:rsid w:val="F3CB8996"/>
    <w:rsid w:val="F3E67E8C"/>
    <w:rsid w:val="F3FF8763"/>
    <w:rsid w:val="F47F4464"/>
    <w:rsid w:val="F4C226BA"/>
    <w:rsid w:val="F5CF3138"/>
    <w:rsid w:val="F6BF48CA"/>
    <w:rsid w:val="F6FFB472"/>
    <w:rsid w:val="F6FFFEB9"/>
    <w:rsid w:val="F70F1BFB"/>
    <w:rsid w:val="F76B75A3"/>
    <w:rsid w:val="F77BFB83"/>
    <w:rsid w:val="F77CB52C"/>
    <w:rsid w:val="F77FAFA6"/>
    <w:rsid w:val="F79FC5EF"/>
    <w:rsid w:val="F7BB31F5"/>
    <w:rsid w:val="F7BFE216"/>
    <w:rsid w:val="F7FF4904"/>
    <w:rsid w:val="F7FF4AFE"/>
    <w:rsid w:val="F9F665C6"/>
    <w:rsid w:val="FA6DB44F"/>
    <w:rsid w:val="FAD0B850"/>
    <w:rsid w:val="FB354EF6"/>
    <w:rsid w:val="FB5E3C66"/>
    <w:rsid w:val="FB7F14CF"/>
    <w:rsid w:val="FB8F0634"/>
    <w:rsid w:val="FB8FAF0C"/>
    <w:rsid w:val="FB998F02"/>
    <w:rsid w:val="FBBFDC87"/>
    <w:rsid w:val="FBDF7F53"/>
    <w:rsid w:val="FBF75BF8"/>
    <w:rsid w:val="FBFB29D6"/>
    <w:rsid w:val="FBFBC647"/>
    <w:rsid w:val="FBFF5829"/>
    <w:rsid w:val="FBFF87F7"/>
    <w:rsid w:val="FBFFC27C"/>
    <w:rsid w:val="FC7D85EB"/>
    <w:rsid w:val="FC7E9F35"/>
    <w:rsid w:val="FCBAE8F7"/>
    <w:rsid w:val="FCFF09E0"/>
    <w:rsid w:val="FCFFDB63"/>
    <w:rsid w:val="FD63668C"/>
    <w:rsid w:val="FD637FBA"/>
    <w:rsid w:val="FD774A93"/>
    <w:rsid w:val="FDD766FA"/>
    <w:rsid w:val="FDDC4F5C"/>
    <w:rsid w:val="FDEF0695"/>
    <w:rsid w:val="FDFEF3FD"/>
    <w:rsid w:val="FDFFAC88"/>
    <w:rsid w:val="FDFFB3FC"/>
    <w:rsid w:val="FE1B1669"/>
    <w:rsid w:val="FE366EC5"/>
    <w:rsid w:val="FE4F88AD"/>
    <w:rsid w:val="FE5706FB"/>
    <w:rsid w:val="FE5A5EE4"/>
    <w:rsid w:val="FE5F3618"/>
    <w:rsid w:val="FE5FD0E7"/>
    <w:rsid w:val="FEBB35EA"/>
    <w:rsid w:val="FEDB293B"/>
    <w:rsid w:val="FEDF63C1"/>
    <w:rsid w:val="FEDFC6D9"/>
    <w:rsid w:val="FEE375DA"/>
    <w:rsid w:val="FEED8D6C"/>
    <w:rsid w:val="FEF2F13D"/>
    <w:rsid w:val="FEF74920"/>
    <w:rsid w:val="FEFB7F2C"/>
    <w:rsid w:val="FEFC1A53"/>
    <w:rsid w:val="FEFE1657"/>
    <w:rsid w:val="FEFE2F79"/>
    <w:rsid w:val="FEFFE071"/>
    <w:rsid w:val="FEFFEC6B"/>
    <w:rsid w:val="FF09453F"/>
    <w:rsid w:val="FF2DF28D"/>
    <w:rsid w:val="FF6F5F44"/>
    <w:rsid w:val="FF741EBD"/>
    <w:rsid w:val="FF768F0E"/>
    <w:rsid w:val="FF7D21CE"/>
    <w:rsid w:val="FF7DF13F"/>
    <w:rsid w:val="FF7E797C"/>
    <w:rsid w:val="FF7F42B6"/>
    <w:rsid w:val="FF7FB9C5"/>
    <w:rsid w:val="FF964983"/>
    <w:rsid w:val="FF979358"/>
    <w:rsid w:val="FF9F9DDF"/>
    <w:rsid w:val="FF9F9E54"/>
    <w:rsid w:val="FFB5F402"/>
    <w:rsid w:val="FFBAB6B4"/>
    <w:rsid w:val="FFBE2184"/>
    <w:rsid w:val="FFBE6F03"/>
    <w:rsid w:val="FFBF8BC1"/>
    <w:rsid w:val="FFC70C0A"/>
    <w:rsid w:val="FFD6EED5"/>
    <w:rsid w:val="FFDD8159"/>
    <w:rsid w:val="FFDDA98A"/>
    <w:rsid w:val="FFDDF96C"/>
    <w:rsid w:val="FFDFFEBE"/>
    <w:rsid w:val="FFEB2AAE"/>
    <w:rsid w:val="FFF57C3D"/>
    <w:rsid w:val="FFF6080F"/>
    <w:rsid w:val="FFFCE0EA"/>
    <w:rsid w:val="FFFD59E6"/>
    <w:rsid w:val="FFFDACBD"/>
    <w:rsid w:val="FFFDE42C"/>
    <w:rsid w:val="FFFF23F3"/>
    <w:rsid w:val="FFFF4AAD"/>
    <w:rsid w:val="FFFF4C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nhideWhenUsed="0" w:uiPriority="0" w:semiHidden="0" w:name="heading 3"/>
    <w:lsdException w:qFormat="1" w:uiPriority="0" w:semiHidden="0" w:name="heading 4"/>
    <w:lsdException w:qFormat="1" w:uiPriority="0" w:semiHidden="0" w:name="heading 5"/>
    <w:lsdException w:qFormat="1" w:uiPriority="0" w:semiHidden="0" w:name="heading 6"/>
    <w:lsdException w:qFormat="1" w:uiPriority="0" w:semiHidden="0" w:name="heading 7"/>
    <w:lsdException w:qFormat="1" w:uiPriority="0" w:semiHidden="0" w:name="heading 8"/>
    <w:lsdException w:qFormat="1" w:uiPriority="0" w:semiHidden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qFormat="1"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semiHidden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qFormat="1"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qFormat="1" w:unhideWhenUsed="0" w:uiPriority="99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99" w:semiHidden="0" w:name="Document Map"/>
    <w:lsdException w:qFormat="1" w:unhideWhenUsed="0" w:uiPriority="0" w:semiHidden="0" w:name="Plain Text"/>
    <w:lsdException w:unhideWhenUsed="0" w:uiPriority="0" w:semiHidden="0" w:name="E-mail Signature"/>
    <w:lsdException w:qFormat="1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qFormat="1"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qFormat="1" w:unhideWhenUsed="0" w:uiPriority="0" w:semiHidden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qFormat="1" w:unhideWhenUsed="0" w:uiPriority="0" w:semiHidden="0" w:name="Table Grid 7"/>
    <w:lsdException w:uiPriority="0" w:name="Table Grid 8"/>
    <w:lsdException w:qFormat="1" w:unhideWhenUsed="0" w:uiPriority="0" w:semiHidden="0" w:name="Table List 1"/>
    <w:lsdException w:uiPriority="0" w:name="Table List 2"/>
    <w:lsdException w:qFormat="1" w:unhideWhenUsed="0" w:uiPriority="0" w:semiHidden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0" w:name="Table Theme"/>
    <w:lsdException w:qFormat="1" w:unhideWhenUsed="0" w:uiPriority="0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qFormat="1"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qFormat="1" w:unhideWhenUsed="0" w:uiPriority="67" w:semiHidden="0" w:name="Medium Grid 1 Accent 5"/>
    <w:lsdException w:unhideWhenUsed="0" w:uiPriority="68" w:semiHidden="0" w:name="Medium Grid 2 Accent 5"/>
    <w:lsdException w:qFormat="1"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</w:pPr>
    <w:rPr>
      <w:rFonts w:ascii="宋体" w:hAnsi="宋体" w:eastAsia="宋体" w:cs="宋体"/>
      <w:sz w:val="24"/>
      <w:szCs w:val="22"/>
      <w:lang w:val="zh-CN" w:eastAsia="zh-CN" w:bidi="zh-CN"/>
    </w:rPr>
  </w:style>
  <w:style w:type="paragraph" w:styleId="2">
    <w:name w:val="heading 1"/>
    <w:basedOn w:val="1"/>
    <w:next w:val="1"/>
    <w:link w:val="45"/>
    <w:qFormat/>
    <w:uiPriority w:val="9"/>
    <w:pPr>
      <w:pageBreakBefore/>
      <w:numPr>
        <w:ilvl w:val="0"/>
        <w:numId w:val="1"/>
      </w:numPr>
      <w:spacing w:before="400" w:after="80"/>
      <w:outlineLvl w:val="0"/>
    </w:pPr>
    <w:rPr>
      <w:b/>
      <w:bCs/>
      <w:color w:val="000000"/>
      <w:kern w:val="2"/>
      <w:sz w:val="32"/>
      <w:szCs w:val="24"/>
      <w:lang w:bidi="ar-SA"/>
    </w:rPr>
  </w:style>
  <w:style w:type="paragraph" w:styleId="3">
    <w:name w:val="heading 2"/>
    <w:basedOn w:val="1"/>
    <w:next w:val="1"/>
    <w:link w:val="95"/>
    <w:qFormat/>
    <w:uiPriority w:val="9"/>
    <w:pPr>
      <w:numPr>
        <w:ilvl w:val="1"/>
        <w:numId w:val="1"/>
      </w:numPr>
      <w:tabs>
        <w:tab w:val="left" w:pos="0"/>
      </w:tabs>
      <w:spacing w:before="200" w:after="80"/>
      <w:outlineLvl w:val="1"/>
    </w:pPr>
    <w:rPr>
      <w:b/>
      <w:color w:val="000000"/>
      <w:sz w:val="28"/>
      <w:szCs w:val="24"/>
    </w:rPr>
  </w:style>
  <w:style w:type="paragraph" w:styleId="4">
    <w:name w:val="heading 3"/>
    <w:basedOn w:val="1"/>
    <w:next w:val="1"/>
    <w:link w:val="64"/>
    <w:qFormat/>
    <w:uiPriority w:val="0"/>
    <w:pPr>
      <w:numPr>
        <w:ilvl w:val="2"/>
        <w:numId w:val="1"/>
      </w:numPr>
      <w:tabs>
        <w:tab w:val="left" w:pos="0"/>
      </w:tabs>
      <w:spacing w:before="200" w:after="80"/>
      <w:outlineLvl w:val="2"/>
    </w:pPr>
    <w:rPr>
      <w:b/>
      <w:color w:val="000000"/>
      <w:szCs w:val="24"/>
    </w:rPr>
  </w:style>
  <w:style w:type="paragraph" w:styleId="5">
    <w:name w:val="heading 4"/>
    <w:basedOn w:val="1"/>
    <w:next w:val="1"/>
    <w:link w:val="105"/>
    <w:unhideWhenUsed/>
    <w:qFormat/>
    <w:uiPriority w:val="0"/>
    <w:pPr>
      <w:keepNext/>
      <w:keepLines/>
      <w:numPr>
        <w:ilvl w:val="3"/>
        <w:numId w:val="1"/>
      </w:numPr>
      <w:spacing w:before="280" w:after="290" w:line="376" w:lineRule="auto"/>
      <w:outlineLvl w:val="3"/>
    </w:pPr>
    <w:rPr>
      <w:rFonts w:asciiTheme="majorHAnsi" w:hAnsiTheme="majorHAnsi" w:cstheme="majorBidi"/>
      <w:b/>
      <w:bCs/>
      <w:sz w:val="20"/>
      <w:szCs w:val="28"/>
    </w:rPr>
  </w:style>
  <w:style w:type="paragraph" w:styleId="6">
    <w:name w:val="heading 5"/>
    <w:basedOn w:val="1"/>
    <w:next w:val="1"/>
    <w:link w:val="110"/>
    <w:unhideWhenUsed/>
    <w:qFormat/>
    <w:uiPriority w:val="0"/>
    <w:pPr>
      <w:keepNext/>
      <w:keepLines/>
      <w:numPr>
        <w:ilvl w:val="4"/>
        <w:numId w:val="1"/>
      </w:numPr>
      <w:spacing w:before="280" w:after="290" w:line="372" w:lineRule="auto"/>
      <w:outlineLvl w:val="4"/>
    </w:pPr>
    <w:rPr>
      <w:b/>
      <w:sz w:val="28"/>
    </w:rPr>
  </w:style>
  <w:style w:type="paragraph" w:styleId="7">
    <w:name w:val="heading 6"/>
    <w:basedOn w:val="1"/>
    <w:next w:val="1"/>
    <w:link w:val="104"/>
    <w:unhideWhenUsed/>
    <w:qFormat/>
    <w:uiPriority w:val="0"/>
    <w:pPr>
      <w:keepNext/>
      <w:keepLines/>
      <w:numPr>
        <w:ilvl w:val="5"/>
        <w:numId w:val="1"/>
      </w:numPr>
      <w:spacing w:before="240" w:after="64" w:line="317" w:lineRule="auto"/>
      <w:outlineLvl w:val="5"/>
    </w:pPr>
    <w:rPr>
      <w:rFonts w:ascii="Arial" w:hAnsi="Arial" w:eastAsia="黑体"/>
      <w:b/>
    </w:rPr>
  </w:style>
  <w:style w:type="paragraph" w:styleId="8">
    <w:name w:val="heading 7"/>
    <w:basedOn w:val="1"/>
    <w:next w:val="1"/>
    <w:link w:val="101"/>
    <w:unhideWhenUsed/>
    <w:qFormat/>
    <w:uiPriority w:val="0"/>
    <w:pPr>
      <w:keepNext/>
      <w:keepLines/>
      <w:numPr>
        <w:ilvl w:val="6"/>
        <w:numId w:val="1"/>
      </w:numPr>
      <w:spacing w:before="240" w:after="64" w:line="317" w:lineRule="auto"/>
      <w:outlineLvl w:val="6"/>
    </w:pPr>
    <w:rPr>
      <w:b/>
    </w:rPr>
  </w:style>
  <w:style w:type="paragraph" w:styleId="9">
    <w:name w:val="heading 8"/>
    <w:basedOn w:val="1"/>
    <w:next w:val="1"/>
    <w:link w:val="58"/>
    <w:unhideWhenUsed/>
    <w:qFormat/>
    <w:uiPriority w:val="0"/>
    <w:pPr>
      <w:keepNext/>
      <w:keepLines/>
      <w:numPr>
        <w:ilvl w:val="7"/>
        <w:numId w:val="1"/>
      </w:numPr>
      <w:spacing w:before="240" w:after="64" w:line="317" w:lineRule="auto"/>
      <w:outlineLvl w:val="7"/>
    </w:pPr>
    <w:rPr>
      <w:rFonts w:ascii="Arial" w:hAnsi="Arial" w:eastAsia="黑体"/>
    </w:rPr>
  </w:style>
  <w:style w:type="paragraph" w:styleId="10">
    <w:name w:val="heading 9"/>
    <w:basedOn w:val="1"/>
    <w:next w:val="1"/>
    <w:link w:val="94"/>
    <w:unhideWhenUsed/>
    <w:qFormat/>
    <w:uiPriority w:val="0"/>
    <w:pPr>
      <w:keepNext/>
      <w:keepLines/>
      <w:numPr>
        <w:ilvl w:val="8"/>
        <w:numId w:val="1"/>
      </w:numPr>
      <w:spacing w:before="240" w:after="64" w:line="317" w:lineRule="auto"/>
      <w:outlineLvl w:val="8"/>
    </w:pPr>
    <w:rPr>
      <w:rFonts w:ascii="Arial" w:hAnsi="Arial" w:eastAsia="黑体"/>
      <w:sz w:val="21"/>
    </w:rPr>
  </w:style>
  <w:style w:type="character" w:default="1" w:styleId="38">
    <w:name w:val="Default Paragraph Font"/>
    <w:semiHidden/>
    <w:unhideWhenUsed/>
    <w:qFormat/>
    <w:uiPriority w:val="1"/>
  </w:style>
  <w:style w:type="table" w:default="1" w:styleId="29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Normal Indent"/>
    <w:basedOn w:val="1"/>
    <w:qFormat/>
    <w:uiPriority w:val="0"/>
    <w:pPr>
      <w:autoSpaceDE/>
      <w:autoSpaceDN/>
      <w:ind w:firstLine="420" w:firstLineChars="200"/>
      <w:jc w:val="both"/>
    </w:pPr>
    <w:rPr>
      <w:rFonts w:ascii="Times New Roman" w:hAnsi="Times New Roman" w:cs="Times New Roman"/>
      <w:kern w:val="2"/>
      <w:sz w:val="21"/>
      <w:szCs w:val="24"/>
      <w:lang w:val="en-US" w:bidi="ar-SA"/>
    </w:rPr>
  </w:style>
  <w:style w:type="paragraph" w:styleId="12">
    <w:name w:val="caption"/>
    <w:basedOn w:val="1"/>
    <w:next w:val="1"/>
    <w:unhideWhenUsed/>
    <w:qFormat/>
    <w:uiPriority w:val="0"/>
    <w:pPr>
      <w:keepNext w:val="0"/>
      <w:keepLines w:val="0"/>
      <w:widowControl w:val="0"/>
      <w:suppressLineNumbers w:val="0"/>
      <w:autoSpaceDE w:val="0"/>
      <w:autoSpaceDN w:val="0"/>
      <w:spacing w:before="0" w:beforeAutospacing="0" w:after="0" w:afterAutospacing="0"/>
      <w:ind w:left="0" w:right="0"/>
      <w:jc w:val="left"/>
    </w:pPr>
    <w:rPr>
      <w:rFonts w:hint="default" w:ascii="Arial" w:hAnsi="Arial" w:eastAsia="黑体" w:cs="宋体"/>
      <w:kern w:val="0"/>
      <w:sz w:val="20"/>
      <w:szCs w:val="20"/>
      <w:lang w:val="en-US" w:eastAsia="zh-CN" w:bidi="ar"/>
    </w:rPr>
  </w:style>
  <w:style w:type="paragraph" w:styleId="13">
    <w:name w:val="Document Map"/>
    <w:basedOn w:val="1"/>
    <w:link w:val="90"/>
    <w:qFormat/>
    <w:uiPriority w:val="99"/>
    <w:pPr>
      <w:shd w:val="clear" w:color="auto" w:fill="000080"/>
    </w:pPr>
  </w:style>
  <w:style w:type="paragraph" w:styleId="14">
    <w:name w:val="annotation text"/>
    <w:basedOn w:val="1"/>
    <w:link w:val="150"/>
    <w:qFormat/>
    <w:uiPriority w:val="0"/>
  </w:style>
  <w:style w:type="paragraph" w:styleId="15">
    <w:name w:val="Body Text"/>
    <w:basedOn w:val="1"/>
    <w:link w:val="98"/>
    <w:qFormat/>
    <w:uiPriority w:val="1"/>
    <w:rPr>
      <w:rFonts w:ascii="Calibri" w:hAnsi="Calibri" w:eastAsia="Calibri" w:cs="Calibri"/>
      <w:sz w:val="21"/>
      <w:szCs w:val="21"/>
    </w:rPr>
  </w:style>
  <w:style w:type="paragraph" w:styleId="16">
    <w:name w:val="toc 3"/>
    <w:basedOn w:val="1"/>
    <w:next w:val="1"/>
    <w:qFormat/>
    <w:uiPriority w:val="39"/>
    <w:pPr>
      <w:ind w:left="840" w:leftChars="400"/>
    </w:pPr>
  </w:style>
  <w:style w:type="paragraph" w:styleId="17">
    <w:name w:val="Plain Text"/>
    <w:basedOn w:val="1"/>
    <w:link w:val="92"/>
    <w:qFormat/>
    <w:uiPriority w:val="0"/>
    <w:rPr>
      <w:rFonts w:hAnsi="Courier New"/>
    </w:rPr>
  </w:style>
  <w:style w:type="paragraph" w:styleId="18">
    <w:name w:val="Date"/>
    <w:basedOn w:val="1"/>
    <w:next w:val="1"/>
    <w:link w:val="91"/>
    <w:qFormat/>
    <w:uiPriority w:val="0"/>
    <w:pPr>
      <w:ind w:left="100" w:leftChars="2500"/>
    </w:pPr>
  </w:style>
  <w:style w:type="paragraph" w:styleId="19">
    <w:name w:val="Balloon Text"/>
    <w:basedOn w:val="1"/>
    <w:link w:val="56"/>
    <w:qFormat/>
    <w:uiPriority w:val="0"/>
    <w:rPr>
      <w:sz w:val="18"/>
    </w:rPr>
  </w:style>
  <w:style w:type="paragraph" w:styleId="20">
    <w:name w:val="footer"/>
    <w:basedOn w:val="1"/>
    <w:link w:val="111"/>
    <w:qFormat/>
    <w:uiPriority w:val="99"/>
    <w:pPr>
      <w:tabs>
        <w:tab w:val="center" w:pos="4153"/>
        <w:tab w:val="right" w:pos="8306"/>
      </w:tabs>
      <w:snapToGrid w:val="0"/>
    </w:pPr>
    <w:rPr>
      <w:sz w:val="18"/>
    </w:rPr>
  </w:style>
  <w:style w:type="paragraph" w:styleId="21">
    <w:name w:val="header"/>
    <w:basedOn w:val="1"/>
    <w:link w:val="89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jc w:val="both"/>
    </w:pPr>
    <w:rPr>
      <w:sz w:val="18"/>
    </w:rPr>
  </w:style>
  <w:style w:type="paragraph" w:styleId="22">
    <w:name w:val="toc 1"/>
    <w:basedOn w:val="1"/>
    <w:next w:val="1"/>
    <w:qFormat/>
    <w:uiPriority w:val="39"/>
  </w:style>
  <w:style w:type="paragraph" w:styleId="23">
    <w:name w:val="toc 4"/>
    <w:basedOn w:val="1"/>
    <w:next w:val="1"/>
    <w:qFormat/>
    <w:uiPriority w:val="0"/>
    <w:pPr>
      <w:ind w:left="1260" w:leftChars="600"/>
    </w:pPr>
  </w:style>
  <w:style w:type="paragraph" w:styleId="24">
    <w:name w:val="toc 2"/>
    <w:basedOn w:val="1"/>
    <w:next w:val="1"/>
    <w:qFormat/>
    <w:uiPriority w:val="39"/>
    <w:pPr>
      <w:ind w:left="420" w:leftChars="200"/>
    </w:pPr>
  </w:style>
  <w:style w:type="paragraph" w:styleId="25">
    <w:name w:val="HTML Preformatted"/>
    <w:basedOn w:val="1"/>
    <w:link w:val="103"/>
    <w:qFormat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hint="eastAsia" w:cs="Times New Roman"/>
      <w:szCs w:val="24"/>
      <w:lang w:val="en-US" w:bidi="ar-SA"/>
    </w:rPr>
  </w:style>
  <w:style w:type="paragraph" w:styleId="26">
    <w:name w:val="Normal (Web)"/>
    <w:basedOn w:val="1"/>
    <w:unhideWhenUsed/>
    <w:qFormat/>
    <w:uiPriority w:val="0"/>
    <w:pPr>
      <w:spacing w:beforeAutospacing="1" w:afterAutospacing="1"/>
    </w:pPr>
    <w:rPr>
      <w:rFonts w:cs="Times New Roman"/>
      <w:lang w:val="en-US" w:bidi="ar-SA"/>
    </w:rPr>
  </w:style>
  <w:style w:type="paragraph" w:styleId="27">
    <w:name w:val="Title"/>
    <w:basedOn w:val="1"/>
    <w:link w:val="96"/>
    <w:qFormat/>
    <w:uiPriority w:val="0"/>
    <w:pPr>
      <w:spacing w:before="240" w:after="60"/>
      <w:jc w:val="center"/>
      <w:outlineLvl w:val="0"/>
    </w:pPr>
    <w:rPr>
      <w:rFonts w:ascii="Arial" w:hAnsi="Arial"/>
      <w:b/>
      <w:sz w:val="32"/>
    </w:rPr>
  </w:style>
  <w:style w:type="paragraph" w:styleId="28">
    <w:name w:val="annotation subject"/>
    <w:basedOn w:val="14"/>
    <w:next w:val="14"/>
    <w:link w:val="151"/>
    <w:qFormat/>
    <w:uiPriority w:val="0"/>
    <w:rPr>
      <w:b/>
      <w:bCs/>
    </w:rPr>
  </w:style>
  <w:style w:type="table" w:styleId="30">
    <w:name w:val="Table Grid"/>
    <w:basedOn w:val="29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31">
    <w:name w:val="Table Colorful 2"/>
    <w:basedOn w:val="29"/>
    <w:qFormat/>
    <w:uiPriority w:val="0"/>
    <w:pPr>
      <w:widowControl w:val="0"/>
      <w:jc w:val="both"/>
    </w:pPr>
    <w:tblPr>
      <w:tblBorders>
        <w:bottom w:val="single" w:color="000000" w:sz="12" w:space="0"/>
      </w:tblBorders>
    </w:tblPr>
    <w:tcPr>
      <w:tcBorders>
        <w:top w:val="nil"/>
        <w:left w:val="nil"/>
        <w:bottom w:val="single" w:color="000000" w:sz="12" w:space="0"/>
        <w:right w:val="nil"/>
      </w:tcBorders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top w:val="nil"/>
          <w:left w:val="nil"/>
          <w:bottom w:val="single" w:color="000000" w:sz="12" w:space="0"/>
          <w:right w:val="nil"/>
          <w:tl2br w:val="nil"/>
          <w:tr2bl w:val="nil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op w:val="nil"/>
          <w:left w:val="nil"/>
          <w:bottom w:val="nil"/>
          <w:right w:val="nil"/>
          <w:tl2br w:val="nil"/>
          <w:tr2bl w:val="nil"/>
        </w:tcBorders>
      </w:tcPr>
    </w:tblStylePr>
    <w:tblStylePr w:type="lastCol">
      <w:tblPr/>
      <w:tcPr>
        <w:tcBorders>
          <w:top w:val="nil"/>
          <w:left w:val="nil"/>
          <w:bottom w:val="nil"/>
          <w:right w:val="nil"/>
          <w:tl2br w:val="nil"/>
          <w:tr2bl w:val="nil"/>
        </w:tcBorders>
        <w:shd w:val="solid" w:color="C0C0C0" w:fill="FFFFFF"/>
      </w:tcPr>
    </w:tblStylePr>
    <w:tblStylePr w:type="swCell">
      <w:rPr>
        <w:b/>
        <w:bCs/>
        <w:iCs w:val="0"/>
      </w:rPr>
      <w:tblPr/>
      <w:tcPr>
        <w:tcBorders>
          <w:top w:val="nil"/>
          <w:left w:val="nil"/>
          <w:bottom w:val="nil"/>
          <w:right w:val="nil"/>
          <w:tl2br w:val="nil"/>
          <w:tr2bl w:val="nil"/>
        </w:tcBorders>
      </w:tcPr>
    </w:tblStylePr>
  </w:style>
  <w:style w:type="table" w:styleId="32">
    <w:name w:val="Table List 1"/>
    <w:basedOn w:val="29"/>
    <w:qFormat/>
    <w:uiPriority w:val="0"/>
    <w:pPr>
      <w:widowControl w:val="0"/>
      <w:jc w:val="both"/>
    </w:pPr>
    <w:tblPr>
      <w:tblBorders>
        <w:top w:val="single" w:color="008080" w:sz="12" w:space="0"/>
        <w:left w:val="single" w:color="008080" w:sz="8" w:space="0"/>
        <w:bottom w:val="single" w:color="008080" w:sz="12" w:space="0"/>
        <w:right w:val="single" w:color="008080" w:sz="8" w:space="0"/>
      </w:tblBorders>
    </w:tblPr>
    <w:tcPr>
      <w:tcBorders>
        <w:top w:val="single" w:color="008080" w:sz="12" w:space="0"/>
        <w:left w:val="single" w:color="008080" w:sz="8" w:space="0"/>
        <w:bottom w:val="single" w:color="008080" w:sz="12" w:space="0"/>
        <w:right w:val="single" w:color="008080" w:sz="8" w:space="0"/>
      </w:tcBorders>
    </w:tcPr>
    <w:tblStylePr w:type="firstRow">
      <w:rPr>
        <w:b/>
        <w:bCs/>
        <w:i/>
        <w:iCs/>
        <w:color w:val="800000"/>
      </w:rPr>
      <w:tblPr/>
      <w:tcPr>
        <w:tcBorders>
          <w:top w:val="nil"/>
          <w:left w:val="nil"/>
          <w:bottom w:val="single" w:color="000000" w:sz="6" w:space="0"/>
          <w:right w:val="nil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color="000000" w:sz="6" w:space="0"/>
          <w:left w:val="nil"/>
          <w:bottom w:val="nil"/>
          <w:right w:val="nil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op w:val="nil"/>
          <w:left w:val="nil"/>
          <w:bottom w:val="nil"/>
          <w:right w:val="nil"/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op w:val="nil"/>
          <w:left w:val="nil"/>
          <w:bottom w:val="nil"/>
          <w:right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tl2br w:val="nil"/>
          <w:tr2bl w:val="nil"/>
        </w:tcBorders>
      </w:tcPr>
    </w:tblStylePr>
  </w:style>
  <w:style w:type="table" w:styleId="33">
    <w:name w:val="Table List 3"/>
    <w:basedOn w:val="29"/>
    <w:qFormat/>
    <w:uiPriority w:val="0"/>
    <w:pPr>
      <w:widowControl w:val="0"/>
      <w:jc w:val="both"/>
    </w:pPr>
    <w:tblPr>
      <w:tblBorders>
        <w:top w:val="single" w:color="000000" w:sz="12" w:space="0"/>
        <w:bottom w:val="single" w:color="000000" w:sz="12" w:space="0"/>
        <w:insideH w:val="single" w:color="000000" w:sz="6" w:space="0"/>
      </w:tblBorders>
    </w:tblPr>
    <w:tcPr>
      <w:tcBorders>
        <w:top w:val="single" w:color="000000" w:sz="12" w:space="0"/>
        <w:left w:val="nil"/>
        <w:bottom w:val="single" w:color="000000" w:sz="12" w:space="0"/>
        <w:right w:val="nil"/>
      </w:tcBorders>
    </w:tcPr>
    <w:tblStylePr w:type="firstRow">
      <w:rPr>
        <w:b/>
        <w:bCs/>
        <w:color w:val="000080"/>
      </w:rPr>
      <w:tblPr/>
      <w:tcPr>
        <w:tcBorders>
          <w:top w:val="nil"/>
          <w:left w:val="nil"/>
          <w:bottom w:val="single" w:color="000000" w:sz="12" w:space="0"/>
          <w:right w:val="nil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left w:val="nil"/>
          <w:bottom w:val="nil"/>
          <w:right w:val="nil"/>
          <w:tl2br w:val="nil"/>
          <w:tr2bl w:val="nil"/>
        </w:tcBorders>
      </w:tcPr>
    </w:tblStylePr>
    <w:tblStylePr w:type="swCell">
      <w:rPr>
        <w:i/>
        <w:iCs/>
        <w:color w:val="000080"/>
      </w:rPr>
      <w:tblPr/>
      <w:tcPr>
        <w:tcBorders>
          <w:top w:val="nil"/>
          <w:left w:val="nil"/>
          <w:bottom w:val="nil"/>
          <w:right w:val="nil"/>
          <w:tl2br w:val="nil"/>
          <w:tr2bl w:val="nil"/>
        </w:tcBorders>
      </w:tcPr>
    </w:tblStylePr>
  </w:style>
  <w:style w:type="table" w:styleId="34">
    <w:name w:val="Table Grid 7"/>
    <w:basedOn w:val="29"/>
    <w:qFormat/>
    <w:uiPriority w:val="0"/>
    <w:pPr>
      <w:widowControl w:val="0"/>
      <w:jc w:val="both"/>
    </w:pPr>
    <w:rPr>
      <w:b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tc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cBorders>
    </w:tcPr>
    <w:tblStylePr w:type="firstRow">
      <w:rPr>
        <w:b w:val="0"/>
        <w:bCs w:val="0"/>
      </w:rPr>
      <w:tblPr/>
      <w:tcPr>
        <w:tcBorders>
          <w:top w:val="nil"/>
          <w:left w:val="nil"/>
          <w:bottom w:val="single" w:color="000000" w:sz="12" w:space="0"/>
          <w:right w:val="nil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single" w:color="000000" w:sz="6" w:space="0"/>
          <w:left w:val="nil"/>
          <w:bottom w:val="nil"/>
          <w:right w:val="nil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tl2br w:val="single" w:color="000000" w:sz="6" w:space="0"/>
          <w:tr2bl w:val="nil"/>
        </w:tcBorders>
      </w:tcPr>
    </w:tblStylePr>
  </w:style>
  <w:style w:type="table" w:styleId="35">
    <w:name w:val="Medium Shading 1 Accent 5"/>
    <w:basedOn w:val="29"/>
    <w:qFormat/>
    <w:uiPriority w:val="63"/>
    <w:tblPr>
      <w:tblBorders>
        <w:top w:val="single" w:color="78C0D4" w:sz="8" w:space="0"/>
        <w:left w:val="single" w:color="78C0D4" w:sz="8" w:space="0"/>
        <w:bottom w:val="single" w:color="78C0D4" w:sz="8" w:space="0"/>
        <w:right w:val="single" w:color="78C0D4" w:sz="8" w:space="0"/>
        <w:insideH w:val="single" w:color="78C0D4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78C0D4" w:sz="8" w:space="0"/>
          <w:left w:val="single" w:color="78C0D4" w:sz="8" w:space="0"/>
          <w:bottom w:val="single" w:color="78C0D4" w:sz="8" w:space="0"/>
          <w:right w:val="single" w:color="78C0D4" w:sz="8" w:space="0"/>
          <w:insideH w:val="nil"/>
          <w:insideV w:val="nil"/>
          <w:tl2br w:val="nil"/>
          <w:tr2bl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8C0D4" w:sz="6" w:space="0"/>
          <w:left w:val="single" w:color="78C0D4" w:sz="8" w:space="0"/>
          <w:bottom w:val="single" w:color="78C0D4" w:sz="8" w:space="0"/>
          <w:right w:val="single" w:color="78C0D4" w:sz="8" w:space="0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/>
      </w:tcPr>
    </w:tblStylePr>
    <w:tblStylePr w:type="band1Horz">
      <w:tblPr/>
      <w:tcPr>
        <w:shd w:val="clear" w:color="auto" w:fill="D2EAF1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36">
    <w:name w:val="Medium Grid 1 Accent 5"/>
    <w:basedOn w:val="29"/>
    <w:qFormat/>
    <w:uiPriority w:val="67"/>
    <w:tblPr>
      <w:tblBorders>
        <w:top w:val="single" w:color="78C0D4" w:sz="8" w:space="0"/>
        <w:left w:val="single" w:color="78C0D4" w:sz="8" w:space="0"/>
        <w:bottom w:val="single" w:color="78C0D4" w:sz="8" w:space="0"/>
        <w:right w:val="single" w:color="78C0D4" w:sz="8" w:space="0"/>
        <w:insideH w:val="single" w:color="78C0D4" w:sz="8" w:space="0"/>
        <w:insideV w:val="single" w:color="78C0D4" w:sz="8" w:space="0"/>
      </w:tblBorders>
    </w:tblPr>
    <w:tcPr>
      <w:shd w:val="clear" w:color="auto" w:fill="D2EAF1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8C0D4" w:sz="18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/>
      </w:tcPr>
    </w:tblStylePr>
    <w:tblStylePr w:type="band1Horz">
      <w:tblPr/>
      <w:tcPr>
        <w:shd w:val="clear" w:color="auto" w:fill="A5D5E2"/>
      </w:tcPr>
    </w:tblStylePr>
  </w:style>
  <w:style w:type="table" w:styleId="37">
    <w:name w:val="Medium Grid 3 Accent 5"/>
    <w:basedOn w:val="29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D2EAF1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  <w:insideH w:val="nil"/>
          <w:insideV w:val="single" w:sz="8" w:space="0"/>
          <w:tl2br w:val="nil"/>
          <w:tr2bl w:val="nil"/>
        </w:tcBorders>
        <w:shd w:val="clear" w:color="auto" w:fill="4BACC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  <w:tl2br w:val="nil"/>
          <w:tr2bl w:val="nil"/>
        </w:tcBorders>
        <w:shd w:val="clear" w:color="auto" w:fill="4BACC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top w:val="nil"/>
          <w:left w:val="single" w:color="FFFFFF" w:sz="8" w:space="0"/>
          <w:bottom w:val="nil"/>
          <w:right w:val="single" w:color="FFFFFF" w:sz="24" w:space="0"/>
          <w:insideH w:val="nil"/>
          <w:insideV w:val="nil"/>
          <w:tl2br w:val="nil"/>
          <w:tr2bl w:val="nil"/>
        </w:tcBorders>
        <w:shd w:val="clear" w:color="auto" w:fill="4BACC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color="FFFFFF" w:sz="24" w:space="0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4BACC6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  <w:tl2br w:val="nil"/>
          <w:tr2bl w:val="nil"/>
        </w:tcBorders>
        <w:shd w:val="clear" w:color="auto" w:fill="A5D5E2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  <w:tl2br w:val="nil"/>
          <w:tr2bl w:val="nil"/>
        </w:tcBorders>
        <w:shd w:val="clear" w:color="auto" w:fill="A5D5E2"/>
      </w:tcPr>
    </w:tblStylePr>
  </w:style>
  <w:style w:type="character" w:styleId="39">
    <w:name w:val="Strong"/>
    <w:basedOn w:val="38"/>
    <w:qFormat/>
    <w:uiPriority w:val="0"/>
    <w:rPr>
      <w:b/>
    </w:rPr>
  </w:style>
  <w:style w:type="character" w:styleId="40">
    <w:name w:val="page number"/>
    <w:qFormat/>
    <w:uiPriority w:val="0"/>
  </w:style>
  <w:style w:type="character" w:styleId="41">
    <w:name w:val="FollowedHyperlink"/>
    <w:basedOn w:val="38"/>
    <w:qFormat/>
    <w:uiPriority w:val="99"/>
    <w:rPr>
      <w:color w:val="800080"/>
      <w:u w:val="single"/>
    </w:rPr>
  </w:style>
  <w:style w:type="character" w:styleId="42">
    <w:name w:val="Emphasis"/>
    <w:qFormat/>
    <w:uiPriority w:val="0"/>
    <w:rPr>
      <w:i/>
      <w:iCs/>
    </w:rPr>
  </w:style>
  <w:style w:type="character" w:styleId="43">
    <w:name w:val="Hyperlink"/>
    <w:basedOn w:val="38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styleId="44">
    <w:name w:val="annotation reference"/>
    <w:basedOn w:val="38"/>
    <w:qFormat/>
    <w:uiPriority w:val="0"/>
    <w:rPr>
      <w:sz w:val="21"/>
      <w:szCs w:val="21"/>
    </w:rPr>
  </w:style>
  <w:style w:type="character" w:customStyle="1" w:styleId="45">
    <w:name w:val="标题 1 字符"/>
    <w:basedOn w:val="38"/>
    <w:link w:val="2"/>
    <w:qFormat/>
    <w:uiPriority w:val="9"/>
    <w:rPr>
      <w:rFonts w:hint="default" w:ascii="Arial" w:hAnsi="Arial" w:eastAsia="宋体" w:cs="Arial"/>
      <w:b/>
      <w:sz w:val="24"/>
      <w:szCs w:val="31"/>
    </w:rPr>
  </w:style>
  <w:style w:type="paragraph" w:customStyle="1" w:styleId="46">
    <w:name w:val="Table Paragraph"/>
    <w:basedOn w:val="1"/>
    <w:qFormat/>
    <w:uiPriority w:val="1"/>
  </w:style>
  <w:style w:type="character" w:customStyle="1" w:styleId="47">
    <w:name w:val="font21"/>
    <w:basedOn w:val="38"/>
    <w:qFormat/>
    <w:uiPriority w:val="0"/>
    <w:rPr>
      <w:rFonts w:hint="eastAsia" w:ascii="宋体" w:hAnsi="宋体" w:eastAsia="宋体" w:cs="宋体"/>
      <w:b/>
      <w:bCs/>
      <w:color w:val="000000"/>
      <w:sz w:val="21"/>
      <w:szCs w:val="21"/>
      <w:u w:val="none"/>
    </w:rPr>
  </w:style>
  <w:style w:type="character" w:customStyle="1" w:styleId="48">
    <w:name w:val="font01"/>
    <w:basedOn w:val="38"/>
    <w:qFormat/>
    <w:uiPriority w:val="0"/>
    <w:rPr>
      <w:rFonts w:ascii="Arial" w:hAnsi="Arial" w:cs="Arial"/>
      <w:b/>
      <w:bCs/>
      <w:color w:val="000000"/>
      <w:sz w:val="20"/>
      <w:szCs w:val="20"/>
      <w:u w:val="none"/>
    </w:rPr>
  </w:style>
  <w:style w:type="character" w:customStyle="1" w:styleId="49">
    <w:name w:val="font11"/>
    <w:basedOn w:val="38"/>
    <w:qFormat/>
    <w:uiPriority w:val="0"/>
    <w:rPr>
      <w:rFonts w:hint="eastAsia" w:ascii="宋体" w:hAnsi="宋体" w:eastAsia="宋体" w:cs="宋体"/>
      <w:b/>
      <w:bCs/>
      <w:color w:val="000000"/>
      <w:sz w:val="20"/>
      <w:szCs w:val="20"/>
      <w:u w:val="none"/>
    </w:rPr>
  </w:style>
  <w:style w:type="paragraph" w:styleId="50">
    <w:name w:val="List Paragraph"/>
    <w:basedOn w:val="1"/>
    <w:qFormat/>
    <w:uiPriority w:val="34"/>
    <w:pPr>
      <w:ind w:firstLine="420" w:firstLineChars="200"/>
    </w:pPr>
  </w:style>
  <w:style w:type="character" w:customStyle="1" w:styleId="51">
    <w:name w:val="ne-text"/>
    <w:basedOn w:val="38"/>
    <w:qFormat/>
    <w:uiPriority w:val="0"/>
  </w:style>
  <w:style w:type="character" w:customStyle="1" w:styleId="52">
    <w:name w:val="font31"/>
    <w:basedOn w:val="38"/>
    <w:qFormat/>
    <w:uiPriority w:val="0"/>
    <w:rPr>
      <w:rFonts w:hint="eastAsia" w:ascii="宋体" w:hAnsi="宋体" w:eastAsia="宋体" w:cs="宋体"/>
      <w:color w:val="000000"/>
      <w:sz w:val="18"/>
      <w:szCs w:val="18"/>
      <w:u w:val="none"/>
    </w:rPr>
  </w:style>
  <w:style w:type="paragraph" w:customStyle="1" w:styleId="53">
    <w:name w:val="WPSOffice手动目录 1"/>
    <w:qFormat/>
    <w:uiPriority w:val="0"/>
    <w:rPr>
      <w:rFonts w:ascii="Times New Roman" w:hAnsi="Times New Roman" w:eastAsia="宋体" w:cs="Times New Roman"/>
      <w:lang w:val="en-US" w:eastAsia="zh-CN" w:bidi="ar-SA"/>
    </w:rPr>
  </w:style>
  <w:style w:type="paragraph" w:customStyle="1" w:styleId="54">
    <w:name w:val="WPSOffice手动目录 2"/>
    <w:qFormat/>
    <w:uiPriority w:val="0"/>
    <w:pPr>
      <w:ind w:left="200" w:leftChars="200"/>
    </w:pPr>
    <w:rPr>
      <w:rFonts w:ascii="Times New Roman" w:hAnsi="Times New Roman" w:eastAsia="宋体" w:cs="Times New Roman"/>
      <w:lang w:val="en-US" w:eastAsia="zh-CN" w:bidi="ar-SA"/>
    </w:rPr>
  </w:style>
  <w:style w:type="character" w:customStyle="1" w:styleId="55">
    <w:name w:val="dm-comprehensive-report-cell"/>
    <w:basedOn w:val="38"/>
    <w:qFormat/>
    <w:uiPriority w:val="0"/>
  </w:style>
  <w:style w:type="character" w:customStyle="1" w:styleId="56">
    <w:name w:val="批注框文本 字符"/>
    <w:basedOn w:val="38"/>
    <w:link w:val="19"/>
    <w:qFormat/>
    <w:uiPriority w:val="0"/>
    <w:rPr>
      <w:rFonts w:hint="default" w:ascii="Times New Roman" w:hAnsi="Times New Roman" w:eastAsia="Times New Roman" w:cs="Times New Roman"/>
      <w:sz w:val="18"/>
      <w:szCs w:val="18"/>
      <w:lang w:val="zh-CN"/>
    </w:rPr>
  </w:style>
  <w:style w:type="character" w:customStyle="1" w:styleId="57">
    <w:name w:val="Char Char11"/>
    <w:basedOn w:val="38"/>
    <w:qFormat/>
    <w:uiPriority w:val="0"/>
    <w:rPr>
      <w:rFonts w:hint="default" w:ascii="Cambria" w:hAnsi="Cambria" w:eastAsia="宋体" w:cs="Cambria"/>
      <w:b/>
      <w:kern w:val="2"/>
      <w:sz w:val="32"/>
      <w:szCs w:val="32"/>
      <w:lang w:bidi="ar"/>
    </w:rPr>
  </w:style>
  <w:style w:type="character" w:customStyle="1" w:styleId="58">
    <w:name w:val="标题 8 字符"/>
    <w:basedOn w:val="38"/>
    <w:link w:val="9"/>
    <w:qFormat/>
    <w:uiPriority w:val="0"/>
    <w:rPr>
      <w:rFonts w:hint="default" w:ascii="Times New Roman" w:hAnsi="Times New Roman" w:eastAsia="Times New Roman" w:cs="Times New Roman"/>
      <w:sz w:val="24"/>
      <w:szCs w:val="24"/>
      <w:lang w:val="zh-CN"/>
    </w:rPr>
  </w:style>
  <w:style w:type="character" w:customStyle="1" w:styleId="59">
    <w:name w:val="prop Char"/>
    <w:basedOn w:val="38"/>
    <w:qFormat/>
    <w:uiPriority w:val="0"/>
    <w:rPr>
      <w:rFonts w:hint="eastAsia" w:ascii="黑体" w:hAnsi="宋体" w:eastAsia="黑体" w:cs="黑体"/>
      <w:b/>
      <w:kern w:val="44"/>
      <w:sz w:val="36"/>
      <w:lang w:val="en-US" w:eastAsia="zh-CN" w:bidi="ar"/>
    </w:rPr>
  </w:style>
  <w:style w:type="character" w:customStyle="1" w:styleId="60">
    <w:name w:val="t1"/>
    <w:basedOn w:val="38"/>
    <w:qFormat/>
    <w:uiPriority w:val="0"/>
    <w:rPr>
      <w:color w:val="990000"/>
    </w:rPr>
  </w:style>
  <w:style w:type="character" w:customStyle="1" w:styleId="61">
    <w:name w:val="页眉 字符1"/>
    <w:basedOn w:val="38"/>
    <w:qFormat/>
    <w:uiPriority w:val="0"/>
    <w:rPr>
      <w:rFonts w:hint="default" w:ascii="Times New Roman" w:hAnsi="Times New Roman" w:eastAsia="宋体" w:cs="Times New Roman"/>
      <w:sz w:val="18"/>
      <w:szCs w:val="18"/>
    </w:rPr>
  </w:style>
  <w:style w:type="character" w:customStyle="1" w:styleId="62">
    <w:name w:val="样式1 Char"/>
    <w:basedOn w:val="38"/>
    <w:link w:val="63"/>
    <w:qFormat/>
    <w:uiPriority w:val="0"/>
    <w:rPr>
      <w:b/>
      <w:kern w:val="44"/>
      <w:sz w:val="24"/>
      <w:szCs w:val="32"/>
    </w:rPr>
  </w:style>
  <w:style w:type="paragraph" w:customStyle="1" w:styleId="63">
    <w:name w:val="样式1"/>
    <w:basedOn w:val="4"/>
    <w:link w:val="62"/>
    <w:qFormat/>
    <w:uiPriority w:val="0"/>
    <w:pPr>
      <w:keepNext/>
      <w:keepLines/>
      <w:widowControl/>
      <w:numPr>
        <w:ilvl w:val="0"/>
        <w:numId w:val="0"/>
      </w:numPr>
      <w:tabs>
        <w:tab w:val="clear" w:pos="0"/>
      </w:tabs>
      <w:autoSpaceDE/>
      <w:autoSpaceDN/>
      <w:spacing w:before="260" w:after="260" w:line="360" w:lineRule="auto"/>
    </w:pPr>
    <w:rPr>
      <w:rFonts w:ascii="Times New Roman" w:hAnsi="Times New Roman" w:cs="Times New Roman"/>
      <w:color w:val="auto"/>
      <w:kern w:val="44"/>
      <w:szCs w:val="32"/>
      <w:lang w:val="en-US" w:bidi="ar-SA"/>
    </w:rPr>
  </w:style>
  <w:style w:type="character" w:customStyle="1" w:styleId="64">
    <w:name w:val="标题 3 字符"/>
    <w:basedOn w:val="38"/>
    <w:link w:val="4"/>
    <w:qFormat/>
    <w:uiPriority w:val="0"/>
    <w:rPr>
      <w:rFonts w:ascii="Arial" w:hAnsi="Arial" w:eastAsia="宋体" w:cs="Arial"/>
      <w:b/>
      <w:sz w:val="24"/>
      <w:szCs w:val="24"/>
      <w:lang w:val="zh-CN"/>
    </w:rPr>
  </w:style>
  <w:style w:type="character" w:customStyle="1" w:styleId="65">
    <w:name w:val="msobooktitle"/>
    <w:basedOn w:val="38"/>
    <w:qFormat/>
    <w:uiPriority w:val="0"/>
    <w:rPr>
      <w:b/>
      <w:smallCaps/>
      <w:spacing w:val="5"/>
    </w:rPr>
  </w:style>
  <w:style w:type="character" w:customStyle="1" w:styleId="66">
    <w:name w:val="文档结构图 字符1"/>
    <w:basedOn w:val="38"/>
    <w:qFormat/>
    <w:uiPriority w:val="0"/>
    <w:rPr>
      <w:rFonts w:hint="default" w:ascii="ACADEMY ENGRAVED LET PLAIN:1.0" w:hAnsi="ACADEMY ENGRAVED LET PLAIN:1.0" w:eastAsia="宋体" w:cs="Times New Roman"/>
      <w:sz w:val="26"/>
      <w:szCs w:val="26"/>
    </w:rPr>
  </w:style>
  <w:style w:type="character" w:customStyle="1" w:styleId="67">
    <w:name w:val="Char Char12"/>
    <w:basedOn w:val="38"/>
    <w:qFormat/>
    <w:uiPriority w:val="0"/>
    <w:rPr>
      <w:rFonts w:hint="default" w:ascii="Cambria" w:hAnsi="Cambria" w:eastAsia="Cambria" w:cs="Cambria"/>
      <w:kern w:val="2"/>
      <w:sz w:val="32"/>
      <w:szCs w:val="32"/>
      <w:lang w:bidi="ar"/>
    </w:rPr>
  </w:style>
  <w:style w:type="character" w:customStyle="1" w:styleId="68">
    <w:name w:val="apple-style-span"/>
    <w:basedOn w:val="38"/>
    <w:qFormat/>
    <w:uiPriority w:val="0"/>
  </w:style>
  <w:style w:type="character" w:customStyle="1" w:styleId="69">
    <w:name w:val="m1"/>
    <w:basedOn w:val="38"/>
    <w:qFormat/>
    <w:uiPriority w:val="0"/>
    <w:rPr>
      <w:color w:val="0000FF"/>
    </w:rPr>
  </w:style>
  <w:style w:type="character" w:customStyle="1" w:styleId="70">
    <w:name w:val="页脚，DHCC公司页脚 Char"/>
    <w:basedOn w:val="38"/>
    <w:qFormat/>
    <w:uiPriority w:val="0"/>
    <w:rPr>
      <w:rFonts w:hint="eastAsia" w:ascii="宋体" w:hAnsi="宋体" w:eastAsia="宋体" w:cs="宋体"/>
      <w:kern w:val="2"/>
      <w:sz w:val="18"/>
      <w:szCs w:val="18"/>
      <w:lang w:bidi="ar"/>
    </w:rPr>
  </w:style>
  <w:style w:type="character" w:customStyle="1" w:styleId="71">
    <w:name w:val="无间隔 字符"/>
    <w:basedOn w:val="38"/>
    <w:link w:val="72"/>
    <w:qFormat/>
    <w:uiPriority w:val="0"/>
    <w:rPr>
      <w:rFonts w:hint="default" w:ascii="Calibri" w:hAnsi="Calibri" w:cs="Calibri"/>
      <w:sz w:val="22"/>
      <w:szCs w:val="22"/>
      <w:lang w:eastAsia="en-US" w:bidi="en-US"/>
    </w:rPr>
  </w:style>
  <w:style w:type="paragraph" w:styleId="72">
    <w:name w:val="No Spacing"/>
    <w:basedOn w:val="1"/>
    <w:link w:val="71"/>
    <w:qFormat/>
    <w:uiPriority w:val="0"/>
    <w:pPr>
      <w:widowControl/>
      <w:autoSpaceDE/>
      <w:autoSpaceDN/>
    </w:pPr>
    <w:rPr>
      <w:rFonts w:ascii="Calibri" w:hAnsi="Calibri" w:cs="Calibri"/>
      <w:lang w:val="en-US" w:eastAsia="en-US" w:bidi="en-US"/>
    </w:rPr>
  </w:style>
  <w:style w:type="character" w:customStyle="1" w:styleId="73">
    <w:name w:val="pi1"/>
    <w:basedOn w:val="38"/>
    <w:qFormat/>
    <w:uiPriority w:val="0"/>
    <w:rPr>
      <w:color w:val="0000FF"/>
    </w:rPr>
  </w:style>
  <w:style w:type="character" w:customStyle="1" w:styleId="74">
    <w:name w:val="apple-converted-space"/>
    <w:basedOn w:val="38"/>
    <w:qFormat/>
    <w:uiPriority w:val="0"/>
  </w:style>
  <w:style w:type="character" w:customStyle="1" w:styleId="75">
    <w:name w:val="b1"/>
    <w:basedOn w:val="38"/>
    <w:qFormat/>
    <w:uiPriority w:val="0"/>
    <w:rPr>
      <w:rFonts w:ascii="Courier New" w:hAnsi="Courier New" w:cs="Courier New"/>
      <w:b/>
      <w:color w:val="FF0000"/>
      <w:u w:val="none"/>
    </w:rPr>
  </w:style>
  <w:style w:type="character" w:customStyle="1" w:styleId="76">
    <w:name w:val="Char Char13"/>
    <w:basedOn w:val="38"/>
    <w:qFormat/>
    <w:uiPriority w:val="0"/>
    <w:rPr>
      <w:rFonts w:hint="default" w:ascii="Calibri" w:hAnsi="Calibri" w:eastAsia="宋体" w:cs="Calibri"/>
      <w:b/>
      <w:kern w:val="44"/>
      <w:sz w:val="44"/>
      <w:szCs w:val="44"/>
      <w:lang w:bidi="en-US"/>
    </w:rPr>
  </w:style>
  <w:style w:type="character" w:customStyle="1" w:styleId="77">
    <w:name w:val="DecValTok"/>
    <w:basedOn w:val="38"/>
    <w:qFormat/>
    <w:uiPriority w:val="0"/>
    <w:rPr>
      <w:color w:val="40A070"/>
    </w:rPr>
  </w:style>
  <w:style w:type="character" w:customStyle="1" w:styleId="78">
    <w:name w:val="样式2 Char"/>
    <w:basedOn w:val="38"/>
    <w:link w:val="79"/>
    <w:qFormat/>
    <w:uiPriority w:val="0"/>
    <w:rPr>
      <w:rFonts w:hint="eastAsia" w:ascii="黑体" w:hAnsi="CG Times" w:eastAsia="黑体" w:cs="黑体"/>
      <w:b/>
      <w:color w:val="000000"/>
      <w:sz w:val="28"/>
      <w:szCs w:val="28"/>
    </w:rPr>
  </w:style>
  <w:style w:type="paragraph" w:customStyle="1" w:styleId="79">
    <w:name w:val="样式2"/>
    <w:basedOn w:val="3"/>
    <w:link w:val="78"/>
    <w:qFormat/>
    <w:uiPriority w:val="0"/>
    <w:pPr>
      <w:keepNext/>
      <w:keepLines/>
      <w:numPr>
        <w:ilvl w:val="0"/>
        <w:numId w:val="0"/>
      </w:numPr>
      <w:tabs>
        <w:tab w:val="clear" w:pos="0"/>
      </w:tabs>
      <w:autoSpaceDE/>
      <w:autoSpaceDN/>
      <w:spacing w:before="312" w:beforeLines="100" w:after="312" w:afterLines="100"/>
      <w:jc w:val="center"/>
    </w:pPr>
    <w:rPr>
      <w:rFonts w:hint="eastAsia" w:ascii="黑体" w:hAnsi="CG Times" w:eastAsia="黑体" w:cs="黑体"/>
      <w:szCs w:val="28"/>
      <w:lang w:val="en-US" w:bidi="ar-SA"/>
    </w:rPr>
  </w:style>
  <w:style w:type="character" w:customStyle="1" w:styleId="80">
    <w:name w:val="StringTok"/>
    <w:basedOn w:val="38"/>
    <w:qFormat/>
    <w:uiPriority w:val="0"/>
    <w:rPr>
      <w:color w:val="4070A0"/>
    </w:rPr>
  </w:style>
  <w:style w:type="character" w:customStyle="1" w:styleId="81">
    <w:name w:val="OperatorTok"/>
    <w:basedOn w:val="38"/>
    <w:qFormat/>
    <w:uiPriority w:val="0"/>
    <w:rPr>
      <w:color w:val="666666"/>
    </w:rPr>
  </w:style>
  <w:style w:type="character" w:customStyle="1" w:styleId="82">
    <w:name w:val="CommentTok"/>
    <w:basedOn w:val="38"/>
    <w:qFormat/>
    <w:uiPriority w:val="0"/>
    <w:rPr>
      <w:i/>
      <w:color w:val="60A0B0"/>
    </w:rPr>
  </w:style>
  <w:style w:type="character" w:customStyle="1" w:styleId="83">
    <w:name w:val="Verbatim Char"/>
    <w:basedOn w:val="38"/>
    <w:qFormat/>
    <w:uiPriority w:val="0"/>
    <w:rPr>
      <w:rFonts w:hint="default" w:ascii="Times New Roman" w:hAnsi="Times New Roman" w:eastAsia="Times New Roman" w:cs="Times New Roman"/>
      <w:sz w:val="24"/>
      <w:szCs w:val="24"/>
      <w:lang w:val="zh-CN"/>
    </w:rPr>
  </w:style>
  <w:style w:type="character" w:customStyle="1" w:styleId="84">
    <w:name w:val="DHC自定义样式 Char"/>
    <w:basedOn w:val="76"/>
    <w:link w:val="85"/>
    <w:qFormat/>
    <w:uiPriority w:val="0"/>
    <w:rPr>
      <w:rFonts w:hint="default" w:ascii="Calibri" w:hAnsi="Calibri" w:eastAsia="宋体" w:cs="Calibri"/>
      <w:kern w:val="44"/>
      <w:sz w:val="44"/>
      <w:szCs w:val="44"/>
      <w:lang w:bidi="en-US"/>
    </w:rPr>
  </w:style>
  <w:style w:type="paragraph" w:customStyle="1" w:styleId="85">
    <w:name w:val="DHC自定义样式"/>
    <w:basedOn w:val="2"/>
    <w:link w:val="84"/>
    <w:qFormat/>
    <w:uiPriority w:val="0"/>
    <w:pPr>
      <w:keepNext/>
      <w:keepLines/>
      <w:pageBreakBefore w:val="0"/>
      <w:widowControl/>
      <w:numPr>
        <w:numId w:val="0"/>
      </w:numPr>
      <w:autoSpaceDE/>
      <w:autoSpaceDN/>
      <w:spacing w:before="340" w:after="330" w:line="578" w:lineRule="auto"/>
    </w:pPr>
    <w:rPr>
      <w:rFonts w:ascii="Calibri" w:hAnsi="Calibri" w:cs="Calibri"/>
      <w:bCs w:val="0"/>
      <w:color w:val="auto"/>
      <w:kern w:val="44"/>
      <w:sz w:val="44"/>
      <w:szCs w:val="44"/>
      <w:lang w:val="en-US" w:bidi="en-US"/>
    </w:rPr>
  </w:style>
  <w:style w:type="character" w:customStyle="1" w:styleId="86">
    <w:name w:val="opblock-summary-path"/>
    <w:basedOn w:val="38"/>
    <w:qFormat/>
    <w:uiPriority w:val="0"/>
  </w:style>
  <w:style w:type="character" w:customStyle="1" w:styleId="87">
    <w:name w:val="表格文本 Char"/>
    <w:basedOn w:val="38"/>
    <w:qFormat/>
    <w:uiPriority w:val="0"/>
    <w:rPr>
      <w:rFonts w:hint="default" w:ascii="Times New Roman" w:hAnsi="Times New Roman" w:eastAsia="Times New Roman" w:cs="Times New Roman"/>
      <w:sz w:val="24"/>
      <w:szCs w:val="24"/>
      <w:lang w:eastAsia="en-US"/>
    </w:rPr>
  </w:style>
  <w:style w:type="character" w:customStyle="1" w:styleId="88">
    <w:name w:val="Book Title1"/>
    <w:basedOn w:val="38"/>
    <w:qFormat/>
    <w:uiPriority w:val="0"/>
    <w:rPr>
      <w:b/>
      <w:smallCaps/>
      <w:spacing w:val="5"/>
    </w:rPr>
  </w:style>
  <w:style w:type="character" w:customStyle="1" w:styleId="89">
    <w:name w:val="页眉 字符"/>
    <w:basedOn w:val="38"/>
    <w:link w:val="21"/>
    <w:qFormat/>
    <w:uiPriority w:val="99"/>
    <w:rPr>
      <w:rFonts w:hint="default" w:ascii="Times New Roman" w:hAnsi="Times New Roman" w:eastAsia="Times New Roman" w:cs="Times New Roman"/>
      <w:sz w:val="18"/>
      <w:szCs w:val="18"/>
      <w:lang w:val="zh-CN"/>
    </w:rPr>
  </w:style>
  <w:style w:type="character" w:customStyle="1" w:styleId="90">
    <w:name w:val="文档结构图 字符"/>
    <w:basedOn w:val="38"/>
    <w:link w:val="13"/>
    <w:qFormat/>
    <w:uiPriority w:val="99"/>
    <w:rPr>
      <w:rFonts w:hint="eastAsia" w:ascii="宋体" w:hAnsi="等线" w:eastAsia="等线" w:cs="Times New Roman"/>
      <w:kern w:val="2"/>
      <w:sz w:val="18"/>
      <w:szCs w:val="18"/>
    </w:rPr>
  </w:style>
  <w:style w:type="character" w:customStyle="1" w:styleId="91">
    <w:name w:val="日期 字符"/>
    <w:basedOn w:val="38"/>
    <w:link w:val="18"/>
    <w:qFormat/>
    <w:uiPriority w:val="0"/>
    <w:rPr>
      <w:kern w:val="2"/>
      <w:sz w:val="21"/>
      <w:szCs w:val="24"/>
    </w:rPr>
  </w:style>
  <w:style w:type="character" w:customStyle="1" w:styleId="92">
    <w:name w:val="纯文本 字符"/>
    <w:basedOn w:val="38"/>
    <w:link w:val="17"/>
    <w:qFormat/>
    <w:uiPriority w:val="0"/>
    <w:rPr>
      <w:rFonts w:hint="eastAsia" w:ascii="宋体" w:hAnsi="Courier New" w:eastAsia="宋体" w:cs="Courier New"/>
      <w:kern w:val="2"/>
      <w:sz w:val="21"/>
      <w:szCs w:val="21"/>
    </w:rPr>
  </w:style>
  <w:style w:type="character" w:customStyle="1" w:styleId="93">
    <w:name w:val="页脚 字符1"/>
    <w:basedOn w:val="38"/>
    <w:qFormat/>
    <w:uiPriority w:val="0"/>
    <w:rPr>
      <w:rFonts w:hint="default" w:ascii="Times New Roman" w:hAnsi="Times New Roman" w:eastAsia="宋体" w:cs="Times New Roman"/>
      <w:sz w:val="18"/>
      <w:szCs w:val="18"/>
    </w:rPr>
  </w:style>
  <w:style w:type="character" w:customStyle="1" w:styleId="94">
    <w:name w:val="标题 9 字符"/>
    <w:basedOn w:val="38"/>
    <w:link w:val="10"/>
    <w:qFormat/>
    <w:uiPriority w:val="0"/>
    <w:rPr>
      <w:rFonts w:hint="default" w:ascii="Times New Roman" w:hAnsi="Times New Roman" w:eastAsia="Times New Roman" w:cs="Times New Roman"/>
      <w:sz w:val="24"/>
      <w:szCs w:val="24"/>
      <w:lang w:val="zh-CN"/>
    </w:rPr>
  </w:style>
  <w:style w:type="character" w:customStyle="1" w:styleId="95">
    <w:name w:val="标题 2 字符"/>
    <w:basedOn w:val="38"/>
    <w:link w:val="3"/>
    <w:qFormat/>
    <w:uiPriority w:val="9"/>
    <w:rPr>
      <w:rFonts w:hint="default" w:ascii="Arial" w:hAnsi="Arial" w:eastAsia="黑体" w:cs="Arial"/>
      <w:b/>
      <w:sz w:val="24"/>
      <w:szCs w:val="28"/>
      <w:lang w:val="zh-CN"/>
    </w:rPr>
  </w:style>
  <w:style w:type="character" w:customStyle="1" w:styleId="96">
    <w:name w:val="标题 字符"/>
    <w:basedOn w:val="38"/>
    <w:link w:val="27"/>
    <w:qFormat/>
    <w:uiPriority w:val="0"/>
    <w:rPr>
      <w:rFonts w:hint="default" w:ascii="Cambria" w:hAnsi="Cambria" w:eastAsia="Cambria" w:cs="Cambria"/>
      <w:b/>
      <w:i/>
      <w:spacing w:val="10"/>
      <w:sz w:val="60"/>
      <w:szCs w:val="60"/>
      <w:lang w:eastAsia="en-US" w:bidi="en-US"/>
    </w:rPr>
  </w:style>
  <w:style w:type="character" w:customStyle="1" w:styleId="97">
    <w:name w:val="正文文本首行缩进 字符"/>
    <w:basedOn w:val="98"/>
    <w:qFormat/>
    <w:uiPriority w:val="0"/>
    <w:rPr>
      <w:rFonts w:hint="default" w:ascii="Times New Roman" w:hAnsi="Times New Roman" w:eastAsia="Times New Roman" w:cs="Times New Roman"/>
      <w:sz w:val="24"/>
      <w:szCs w:val="24"/>
      <w:lang w:val="zh-CN"/>
    </w:rPr>
  </w:style>
  <w:style w:type="character" w:customStyle="1" w:styleId="98">
    <w:name w:val="正文文本 字符"/>
    <w:basedOn w:val="38"/>
    <w:link w:val="15"/>
    <w:qFormat/>
    <w:uiPriority w:val="1"/>
    <w:rPr>
      <w:rFonts w:hint="default" w:ascii="Times New Roman" w:hAnsi="Times New Roman" w:eastAsia="Times New Roman" w:cs="Times New Roman"/>
      <w:lang w:val="zh-CN"/>
    </w:rPr>
  </w:style>
  <w:style w:type="character" w:customStyle="1" w:styleId="99">
    <w:name w:val="tx1"/>
    <w:basedOn w:val="38"/>
    <w:qFormat/>
    <w:uiPriority w:val="0"/>
    <w:rPr>
      <w:b/>
    </w:rPr>
  </w:style>
  <w:style w:type="character" w:customStyle="1" w:styleId="100">
    <w:name w:val="未处理的提及1"/>
    <w:basedOn w:val="38"/>
    <w:qFormat/>
    <w:uiPriority w:val="0"/>
    <w:rPr>
      <w:color w:val="605E5C"/>
      <w:shd w:val="clear" w:color="auto" w:fill="E1DFDD"/>
    </w:rPr>
  </w:style>
  <w:style w:type="character" w:customStyle="1" w:styleId="101">
    <w:name w:val="标题 7 字符"/>
    <w:basedOn w:val="38"/>
    <w:link w:val="8"/>
    <w:qFormat/>
    <w:uiPriority w:val="0"/>
    <w:rPr>
      <w:rFonts w:hint="default" w:ascii="Times New Roman" w:hAnsi="Times New Roman" w:eastAsia="Times New Roman" w:cs="Times New Roman"/>
      <w:sz w:val="24"/>
      <w:szCs w:val="24"/>
      <w:lang w:val="zh-CN"/>
    </w:rPr>
  </w:style>
  <w:style w:type="character" w:customStyle="1" w:styleId="102">
    <w:name w:val="FunctionTok"/>
    <w:basedOn w:val="38"/>
    <w:qFormat/>
    <w:uiPriority w:val="0"/>
    <w:rPr>
      <w:color w:val="06287E"/>
    </w:rPr>
  </w:style>
  <w:style w:type="character" w:customStyle="1" w:styleId="103">
    <w:name w:val="HTML 预设格式 字符"/>
    <w:basedOn w:val="38"/>
    <w:link w:val="25"/>
    <w:qFormat/>
    <w:uiPriority w:val="0"/>
    <w:rPr>
      <w:rFonts w:hint="default" w:ascii="Courier New" w:hAnsi="Courier New" w:eastAsia="Times New Roman" w:cs="Courier New"/>
      <w:lang w:val="zh-CN"/>
    </w:rPr>
  </w:style>
  <w:style w:type="character" w:customStyle="1" w:styleId="104">
    <w:name w:val="标题 6 字符"/>
    <w:basedOn w:val="38"/>
    <w:link w:val="7"/>
    <w:qFormat/>
    <w:uiPriority w:val="0"/>
    <w:rPr>
      <w:rFonts w:hint="default" w:ascii="Times New Roman" w:hAnsi="Times New Roman" w:eastAsia="Times New Roman" w:cs="Times New Roman"/>
      <w:sz w:val="24"/>
      <w:szCs w:val="24"/>
      <w:lang w:val="zh-CN"/>
    </w:rPr>
  </w:style>
  <w:style w:type="character" w:customStyle="1" w:styleId="105">
    <w:name w:val="标题 4 字符"/>
    <w:basedOn w:val="38"/>
    <w:link w:val="5"/>
    <w:qFormat/>
    <w:uiPriority w:val="0"/>
    <w:rPr>
      <w:rFonts w:hint="eastAsia" w:eastAsia="宋体" w:cs="黑体" w:asciiTheme="majorHAnsi" w:hAnsiTheme="majorHAnsi"/>
      <w:sz w:val="20"/>
      <w:szCs w:val="24"/>
      <w:lang w:val="zh-CN"/>
    </w:rPr>
  </w:style>
  <w:style w:type="character" w:customStyle="1" w:styleId="106">
    <w:name w:val="h2 Char"/>
    <w:basedOn w:val="38"/>
    <w:qFormat/>
    <w:uiPriority w:val="0"/>
    <w:rPr>
      <w:rFonts w:hint="default" w:ascii="Arial" w:hAnsi="Arial" w:eastAsia="黑体" w:cs="Arial"/>
      <w:b/>
      <w:kern w:val="2"/>
      <w:sz w:val="32"/>
      <w:szCs w:val="32"/>
      <w:lang w:val="en-US" w:eastAsia="zh-CN" w:bidi="ar"/>
    </w:rPr>
  </w:style>
  <w:style w:type="character" w:customStyle="1" w:styleId="107">
    <w:name w:val="表头样式 Char Char"/>
    <w:basedOn w:val="38"/>
    <w:qFormat/>
    <w:uiPriority w:val="0"/>
    <w:rPr>
      <w:rFonts w:hint="default" w:ascii="Arial" w:hAnsi="Arial" w:cs="Arial"/>
      <w:b/>
      <w:sz w:val="21"/>
      <w:szCs w:val="21"/>
    </w:rPr>
  </w:style>
  <w:style w:type="character" w:customStyle="1" w:styleId="108">
    <w:name w:val="NormalTok"/>
    <w:basedOn w:val="38"/>
    <w:qFormat/>
    <w:uiPriority w:val="0"/>
  </w:style>
  <w:style w:type="character" w:customStyle="1" w:styleId="109">
    <w:name w:val="KeywordTok"/>
    <w:basedOn w:val="38"/>
    <w:qFormat/>
    <w:uiPriority w:val="0"/>
    <w:rPr>
      <w:b/>
      <w:color w:val="007020"/>
    </w:rPr>
  </w:style>
  <w:style w:type="character" w:customStyle="1" w:styleId="110">
    <w:name w:val="标题 5 字符"/>
    <w:basedOn w:val="38"/>
    <w:link w:val="6"/>
    <w:qFormat/>
    <w:uiPriority w:val="0"/>
    <w:rPr>
      <w:rFonts w:hint="default" w:ascii="Times New Roman" w:hAnsi="Times New Roman" w:eastAsia="Times New Roman" w:cs="Times New Roman"/>
      <w:sz w:val="24"/>
      <w:szCs w:val="24"/>
      <w:lang w:val="zh-CN"/>
    </w:rPr>
  </w:style>
  <w:style w:type="character" w:customStyle="1" w:styleId="111">
    <w:name w:val="页脚 字符"/>
    <w:basedOn w:val="38"/>
    <w:link w:val="20"/>
    <w:qFormat/>
    <w:uiPriority w:val="99"/>
    <w:rPr>
      <w:rFonts w:hint="default" w:ascii="Times New Roman" w:hAnsi="Times New Roman" w:eastAsia="Times New Roman" w:cs="Times New Roman"/>
      <w:sz w:val="18"/>
      <w:szCs w:val="18"/>
      <w:lang w:val="zh-CN"/>
    </w:rPr>
  </w:style>
  <w:style w:type="table" w:customStyle="1" w:styleId="112">
    <w:name w:val="中等深浅网格 3 - 着色 51"/>
    <w:basedOn w:val="29"/>
    <w:qFormat/>
    <w:uiPriority w:val="0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tc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</w:tcBorders>
      <w:shd w:val="clear" w:color="auto" w:fill="D2EAF1"/>
    </w:tcPr>
    <w:tblStylePr w:type="firstRow">
      <w:rPr>
        <w:b/>
        <w:bCs/>
        <w:iCs w:val="0"/>
        <w:color w:val="FFFFFF"/>
      </w:rPr>
      <w:tcPr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  <w:tl2br w:val="nil"/>
          <w:tr2bl w:val="nil"/>
        </w:tcBorders>
        <w:shd w:val="clear" w:color="auto" w:fill="4BACC6"/>
      </w:tcPr>
    </w:tblStylePr>
    <w:tblStylePr w:type="lastRow">
      <w:rPr>
        <w:b/>
        <w:bCs/>
        <w:iCs w:val="0"/>
        <w:color w:val="FFFFFF"/>
      </w:rPr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tl2br w:val="nil"/>
          <w:tr2bl w:val="nil"/>
        </w:tcBorders>
        <w:shd w:val="clear" w:color="auto" w:fill="4BACC6"/>
      </w:tcPr>
    </w:tblStylePr>
    <w:tblStylePr w:type="firstCol">
      <w:rPr>
        <w:b/>
        <w:bCs/>
        <w:iCs w:val="0"/>
        <w:color w:val="FFFFFF"/>
      </w:rPr>
      <w:tcPr>
        <w:tcBorders>
          <w:top w:val="nil"/>
          <w:left w:val="single" w:color="FFFFFF" w:sz="8" w:space="0"/>
          <w:bottom w:val="nil"/>
          <w:right w:val="single" w:color="FFFFFF" w:sz="24" w:space="0"/>
          <w:tl2br w:val="nil"/>
          <w:tr2bl w:val="nil"/>
        </w:tcBorders>
        <w:shd w:val="clear" w:color="auto" w:fill="4BACC6"/>
      </w:tcPr>
    </w:tblStylePr>
    <w:tblStylePr w:type="lastCol">
      <w:rPr>
        <w:b/>
        <w:bCs/>
        <w:iCs w:val="0"/>
        <w:color w:val="FFFFFF"/>
      </w:rPr>
      <w:tcPr>
        <w:tcBorders>
          <w:top w:val="nil"/>
          <w:left w:val="single" w:color="FFFFFF" w:sz="24" w:space="0"/>
          <w:bottom w:val="nil"/>
          <w:right w:val="nil"/>
          <w:tl2br w:val="nil"/>
          <w:tr2bl w:val="nil"/>
        </w:tcBorders>
        <w:shd w:val="clear" w:color="auto" w:fill="4BACC6"/>
      </w:tcPr>
    </w:tblStylePr>
    <w:tblStylePr w:type="band1Vert"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tl2br w:val="nil"/>
          <w:tr2bl w:val="nil"/>
        </w:tcBorders>
        <w:shd w:val="clear" w:color="auto" w:fill="A5D5E2"/>
      </w:tcPr>
    </w:tblStylePr>
    <w:tblStylePr w:type="band1Horz"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tl2br w:val="nil"/>
          <w:tr2bl w:val="nil"/>
        </w:tcBorders>
        <w:shd w:val="clear" w:color="auto" w:fill="A5D5E2"/>
      </w:tcPr>
    </w:tblStylePr>
  </w:style>
  <w:style w:type="table" w:customStyle="1" w:styleId="113">
    <w:name w:val="中等深浅底纹 1 - 着色 51"/>
    <w:basedOn w:val="29"/>
    <w:qFormat/>
    <w:uiPriority w:val="0"/>
    <w:tblPr>
      <w:tblBorders>
        <w:top w:val="single" w:color="78C0D4" w:sz="8" w:space="0"/>
        <w:left w:val="single" w:color="78C0D4" w:sz="8" w:space="0"/>
        <w:bottom w:val="single" w:color="78C0D4" w:sz="8" w:space="0"/>
        <w:right w:val="single" w:color="78C0D4" w:sz="8" w:space="0"/>
        <w:insideH w:val="single" w:color="78C0D4" w:sz="8" w:space="0"/>
      </w:tblBorders>
    </w:tblPr>
    <w:tcPr>
      <w:tcBorders>
        <w:top w:val="single" w:color="78C0D4" w:sz="8" w:space="0"/>
        <w:left w:val="single" w:color="78C0D4" w:sz="8" w:space="0"/>
        <w:bottom w:val="single" w:color="78C0D4" w:sz="8" w:space="0"/>
        <w:right w:val="single" w:color="78C0D4" w:sz="8" w:space="0"/>
      </w:tcBorders>
    </w:tcPr>
    <w:tblStylePr w:type="firstRow">
      <w:pPr>
        <w:spacing w:before="0" w:beforeAutospacing="1" w:after="0" w:afterAutospacing="1" w:line="240" w:lineRule="auto"/>
      </w:pPr>
      <w:rPr>
        <w:b/>
        <w:bCs/>
        <w:color w:val="FFFFFF"/>
      </w:rPr>
      <w:tcPr>
        <w:tcBorders>
          <w:top w:val="single" w:color="78C0D4" w:sz="8" w:space="0"/>
          <w:left w:val="single" w:color="78C0D4" w:sz="8" w:space="0"/>
          <w:bottom w:val="single" w:color="78C0D4" w:sz="8" w:space="0"/>
          <w:right w:val="single" w:color="78C0D4" w:sz="8" w:space="0"/>
          <w:tl2br w:val="nil"/>
          <w:tr2bl w:val="nil"/>
        </w:tcBorders>
        <w:shd w:val="clear" w:color="auto" w:fill="4BACC6"/>
      </w:tcPr>
    </w:tblStylePr>
    <w:tblStylePr w:type="lastRow">
      <w:pPr>
        <w:spacing w:before="0" w:beforeAutospacing="1" w:after="0" w:afterAutospacing="1" w:line="240" w:lineRule="auto"/>
      </w:pPr>
      <w:rPr>
        <w:b/>
        <w:bCs/>
      </w:rPr>
      <w:tcPr>
        <w:tcBorders>
          <w:top w:val="double" w:color="78C0D4" w:sz="6" w:space="0"/>
          <w:left w:val="single" w:color="78C0D4" w:sz="8" w:space="0"/>
          <w:bottom w:val="single" w:color="78C0D4" w:sz="8" w:space="0"/>
          <w:right w:val="single" w:color="78C0D4" w:sz="8" w:space="0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2EAF1"/>
      </w:tcPr>
    </w:tblStylePr>
    <w:tblStylePr w:type="band1Horz">
      <w:tcPr>
        <w:shd w:val="clear" w:color="auto" w:fill="D2EAF1"/>
      </w:tcPr>
    </w:tblStylePr>
  </w:style>
  <w:style w:type="table" w:customStyle="1" w:styleId="114">
    <w:name w:val="中等深浅网格 1 - 着色 51"/>
    <w:basedOn w:val="29"/>
    <w:qFormat/>
    <w:uiPriority w:val="0"/>
    <w:tblPr>
      <w:tblBorders>
        <w:top w:val="single" w:color="78C0D4" w:sz="8" w:space="0"/>
        <w:left w:val="single" w:color="78C0D4" w:sz="8" w:space="0"/>
        <w:bottom w:val="single" w:color="78C0D4" w:sz="8" w:space="0"/>
        <w:right w:val="single" w:color="78C0D4" w:sz="8" w:space="0"/>
        <w:insideH w:val="single" w:color="78C0D4" w:sz="8" w:space="0"/>
        <w:insideV w:val="single" w:color="78C0D4" w:sz="8" w:space="0"/>
      </w:tblBorders>
    </w:tblPr>
    <w:tcPr>
      <w:tcBorders>
        <w:top w:val="single" w:color="78C0D4" w:sz="8" w:space="0"/>
        <w:left w:val="single" w:color="78C0D4" w:sz="8" w:space="0"/>
        <w:bottom w:val="single" w:color="78C0D4" w:sz="8" w:space="0"/>
        <w:right w:val="single" w:color="78C0D4" w:sz="8" w:space="0"/>
      </w:tcBorders>
      <w:shd w:val="clear" w:color="auto" w:fill="D2EAF1"/>
    </w:tcPr>
    <w:tblStylePr w:type="firstRow">
      <w:rPr>
        <w:b/>
        <w:bCs/>
      </w:rPr>
    </w:tblStylePr>
    <w:tblStylePr w:type="lastRow">
      <w:rPr>
        <w:b/>
        <w:bCs/>
      </w:rPr>
      <w:tcPr>
        <w:tcBorders>
          <w:top w:val="single" w:color="78C0D4" w:sz="18" w:space="0"/>
          <w:left w:val="nil"/>
          <w:bottom w:val="nil"/>
          <w:right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A5D5E2"/>
      </w:tcPr>
    </w:tblStylePr>
    <w:tblStylePr w:type="band1Horz">
      <w:tcPr>
        <w:shd w:val="clear" w:color="auto" w:fill="A5D5E2"/>
      </w:tcPr>
    </w:tblStylePr>
  </w:style>
  <w:style w:type="table" w:customStyle="1" w:styleId="115">
    <w:name w:val="中等深浅网格 1 - 着色 52"/>
    <w:basedOn w:val="29"/>
    <w:qFormat/>
    <w:uiPriority w:val="0"/>
    <w:tblPr>
      <w:tblBorders>
        <w:top w:val="single" w:color="78C0D4" w:sz="8" w:space="0"/>
        <w:left w:val="single" w:color="78C0D4" w:sz="8" w:space="0"/>
        <w:bottom w:val="single" w:color="78C0D4" w:sz="8" w:space="0"/>
        <w:right w:val="single" w:color="78C0D4" w:sz="8" w:space="0"/>
        <w:insideH w:val="single" w:color="78C0D4" w:sz="8" w:space="0"/>
        <w:insideV w:val="single" w:color="78C0D4" w:sz="8" w:space="0"/>
      </w:tblBorders>
    </w:tblPr>
    <w:tcPr>
      <w:tcBorders>
        <w:top w:val="single" w:color="78C0D4" w:sz="8" w:space="0"/>
        <w:left w:val="single" w:color="78C0D4" w:sz="8" w:space="0"/>
        <w:bottom w:val="single" w:color="78C0D4" w:sz="8" w:space="0"/>
        <w:right w:val="single" w:color="78C0D4" w:sz="8" w:space="0"/>
      </w:tcBorders>
      <w:shd w:val="clear" w:color="auto" w:fill="D2EAF1"/>
    </w:tcPr>
    <w:tblStylePr w:type="firstRow">
      <w:rPr>
        <w:b/>
        <w:bCs/>
      </w:rPr>
    </w:tblStylePr>
    <w:tblStylePr w:type="lastRow">
      <w:rPr>
        <w:b/>
        <w:bCs/>
      </w:rPr>
      <w:tcPr>
        <w:tcBorders>
          <w:top w:val="single" w:color="78C0D4" w:sz="18" w:space="0"/>
          <w:left w:val="nil"/>
          <w:bottom w:val="nil"/>
          <w:right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A5D5E2"/>
      </w:tcPr>
    </w:tblStylePr>
    <w:tblStylePr w:type="band1Horz">
      <w:tcPr>
        <w:shd w:val="clear" w:color="auto" w:fill="A5D5E2"/>
      </w:tcPr>
    </w:tblStylePr>
  </w:style>
  <w:style w:type="table" w:customStyle="1" w:styleId="116">
    <w:name w:val="Table Normal1"/>
    <w:basedOn w:val="29"/>
    <w:semiHidden/>
    <w:qFormat/>
    <w:uiPriority w:val="0"/>
    <w:pPr>
      <w:widowControl w:val="0"/>
      <w:autoSpaceDE w:val="0"/>
      <w:autoSpaceDN w:val="0"/>
    </w:pPr>
    <w:rPr>
      <w:rFonts w:ascii="Calibri" w:hAnsi="Calibri" w:eastAsia="等线"/>
      <w:sz w:val="22"/>
      <w:szCs w:val="22"/>
      <w:lang w:eastAsia="en-US"/>
    </w:rPr>
    <w:tblPr>
      <w:tblCellMar>
        <w:left w:w="0" w:type="dxa"/>
        <w:right w:w="0" w:type="dxa"/>
      </w:tblCellMar>
    </w:tblPr>
  </w:style>
  <w:style w:type="character" w:customStyle="1" w:styleId="117">
    <w:name w:val="Char Char131"/>
    <w:qFormat/>
    <w:uiPriority w:val="0"/>
    <w:rPr>
      <w:rFonts w:ascii="Calibri" w:hAnsi="Calibri" w:eastAsia="宋体"/>
      <w:b/>
      <w:bCs/>
      <w:kern w:val="44"/>
      <w:sz w:val="44"/>
      <w:szCs w:val="44"/>
      <w:lang w:bidi="en-US"/>
    </w:rPr>
  </w:style>
  <w:style w:type="character" w:customStyle="1" w:styleId="118">
    <w:name w:val="Char Char111"/>
    <w:qFormat/>
    <w:uiPriority w:val="0"/>
    <w:rPr>
      <w:rFonts w:ascii="Cambria" w:hAnsi="Cambria" w:eastAsia="宋体"/>
      <w:b/>
      <w:bCs/>
      <w:kern w:val="2"/>
      <w:sz w:val="32"/>
      <w:szCs w:val="32"/>
      <w:lang w:bidi="ar-SA"/>
    </w:rPr>
  </w:style>
  <w:style w:type="character" w:customStyle="1" w:styleId="119">
    <w:name w:val="Char Char121"/>
    <w:qFormat/>
    <w:uiPriority w:val="0"/>
    <w:rPr>
      <w:rFonts w:ascii="Cambria" w:hAnsi="Cambria"/>
      <w:kern w:val="2"/>
      <w:sz w:val="32"/>
      <w:szCs w:val="32"/>
      <w:lang w:bidi="ar-SA"/>
    </w:rPr>
  </w:style>
  <w:style w:type="character" w:customStyle="1" w:styleId="120">
    <w:name w:val="书籍标题1"/>
    <w:qFormat/>
    <w:uiPriority w:val="0"/>
    <w:rPr>
      <w:b/>
      <w:bCs/>
      <w:smallCaps/>
      <w:spacing w:val="5"/>
    </w:rPr>
  </w:style>
  <w:style w:type="paragraph" w:customStyle="1" w:styleId="121">
    <w:name w:val="xl66"/>
    <w:basedOn w:val="1"/>
    <w:qFormat/>
    <w:uiPriority w:val="0"/>
    <w:pPr>
      <w:widowControl/>
      <w:pBdr>
        <w:top w:val="single" w:color="2B2B2B" w:sz="8" w:space="0"/>
        <w:bottom w:val="single" w:color="2B2B2B" w:sz="8" w:space="0"/>
        <w:right w:val="single" w:color="2B2B2B" w:sz="8" w:space="0"/>
      </w:pBdr>
      <w:shd w:val="clear" w:color="000000" w:fill="B4C6E7"/>
      <w:autoSpaceDE/>
      <w:autoSpaceDN/>
      <w:spacing w:before="100" w:beforeAutospacing="1" w:after="100" w:afterAutospacing="1"/>
      <w:jc w:val="center"/>
      <w:textAlignment w:val="center"/>
    </w:pPr>
    <w:rPr>
      <w:b/>
      <w:bCs/>
      <w:color w:val="000000"/>
      <w:sz w:val="18"/>
      <w:szCs w:val="18"/>
      <w:lang w:val="en-US" w:bidi="ar-SA"/>
    </w:rPr>
  </w:style>
  <w:style w:type="paragraph" w:customStyle="1" w:styleId="122">
    <w:name w:val="xl79"/>
    <w:basedOn w:val="1"/>
    <w:qFormat/>
    <w:uiPriority w:val="0"/>
    <w:pPr>
      <w:widowControl/>
      <w:pBdr>
        <w:bottom w:val="single" w:color="2B2B2B" w:sz="8" w:space="0"/>
        <w:right w:val="single" w:color="2B2B2B" w:sz="8" w:space="0"/>
      </w:pBdr>
      <w:autoSpaceDE/>
      <w:autoSpaceDN/>
      <w:spacing w:before="100" w:beforeAutospacing="1" w:after="100" w:afterAutospacing="1"/>
    </w:pPr>
    <w:rPr>
      <w:color w:val="000000"/>
      <w:sz w:val="18"/>
      <w:szCs w:val="18"/>
      <w:lang w:val="en-US" w:bidi="ar-SA"/>
    </w:rPr>
  </w:style>
  <w:style w:type="paragraph" w:customStyle="1" w:styleId="123">
    <w:name w:val="msonormal"/>
    <w:basedOn w:val="1"/>
    <w:qFormat/>
    <w:uiPriority w:val="0"/>
    <w:pPr>
      <w:widowControl/>
      <w:autoSpaceDE/>
      <w:autoSpaceDN/>
      <w:spacing w:before="100" w:beforeAutospacing="1" w:after="100" w:afterAutospacing="1"/>
    </w:pPr>
    <w:rPr>
      <w:szCs w:val="24"/>
      <w:lang w:val="en-US" w:bidi="ar-SA"/>
    </w:rPr>
  </w:style>
  <w:style w:type="paragraph" w:customStyle="1" w:styleId="124">
    <w:name w:val="xl72"/>
    <w:basedOn w:val="1"/>
    <w:qFormat/>
    <w:uiPriority w:val="0"/>
    <w:pPr>
      <w:widowControl/>
      <w:pBdr>
        <w:bottom w:val="single" w:color="000000" w:sz="8" w:space="0"/>
        <w:right w:val="single" w:color="000000" w:sz="8" w:space="0"/>
      </w:pBdr>
      <w:autoSpaceDE/>
      <w:autoSpaceDN/>
      <w:spacing w:before="100" w:beforeAutospacing="1" w:after="100" w:afterAutospacing="1"/>
      <w:jc w:val="both"/>
      <w:textAlignment w:val="center"/>
    </w:pPr>
    <w:rPr>
      <w:color w:val="000000"/>
      <w:sz w:val="18"/>
      <w:szCs w:val="18"/>
      <w:lang w:val="en-US" w:bidi="ar-SA"/>
    </w:rPr>
  </w:style>
  <w:style w:type="paragraph" w:customStyle="1" w:styleId="125">
    <w:name w:val="_Style 114"/>
    <w:basedOn w:val="1"/>
    <w:next w:val="1"/>
    <w:qFormat/>
    <w:uiPriority w:val="0"/>
    <w:pPr>
      <w:widowControl/>
      <w:autoSpaceDE/>
      <w:autoSpaceDN/>
      <w:spacing w:after="240" w:line="480" w:lineRule="auto"/>
      <w:ind w:left="630" w:firstLine="360"/>
    </w:pPr>
    <w:rPr>
      <w:rFonts w:ascii="Times New Roman" w:hAnsi="Times New Roman" w:cs="Times New Roman"/>
      <w:sz w:val="18"/>
      <w:szCs w:val="18"/>
      <w:lang w:val="en-US" w:eastAsia="en-US" w:bidi="en-US"/>
    </w:rPr>
  </w:style>
  <w:style w:type="paragraph" w:customStyle="1" w:styleId="126">
    <w:name w:val="xl70"/>
    <w:basedOn w:val="1"/>
    <w:qFormat/>
    <w:uiPriority w:val="0"/>
    <w:pPr>
      <w:widowControl/>
      <w:pBdr>
        <w:bottom w:val="single" w:color="000000" w:sz="8" w:space="0"/>
        <w:right w:val="single" w:color="000000" w:sz="8" w:space="0"/>
      </w:pBdr>
      <w:autoSpaceDE/>
      <w:autoSpaceDN/>
      <w:spacing w:before="100" w:beforeAutospacing="1" w:after="100" w:afterAutospacing="1"/>
      <w:jc w:val="both"/>
      <w:textAlignment w:val="center"/>
    </w:pPr>
    <w:rPr>
      <w:color w:val="000000"/>
      <w:sz w:val="18"/>
      <w:szCs w:val="18"/>
      <w:lang w:val="en-US" w:bidi="ar-SA"/>
    </w:rPr>
  </w:style>
  <w:style w:type="paragraph" w:customStyle="1" w:styleId="127">
    <w:name w:val="xl65"/>
    <w:basedOn w:val="1"/>
    <w:qFormat/>
    <w:uiPriority w:val="0"/>
    <w:pPr>
      <w:widowControl/>
      <w:pBdr>
        <w:top w:val="single" w:color="2B2B2B" w:sz="8" w:space="0"/>
        <w:left w:val="single" w:color="2B2B2B" w:sz="8" w:space="0"/>
        <w:bottom w:val="single" w:color="2B2B2B" w:sz="8" w:space="0"/>
        <w:right w:val="single" w:color="2B2B2B" w:sz="8" w:space="0"/>
      </w:pBdr>
      <w:shd w:val="clear" w:color="000000" w:fill="B4C6E7"/>
      <w:autoSpaceDE/>
      <w:autoSpaceDN/>
      <w:spacing w:before="100" w:beforeAutospacing="1" w:after="100" w:afterAutospacing="1"/>
      <w:jc w:val="center"/>
      <w:textAlignment w:val="center"/>
    </w:pPr>
    <w:rPr>
      <w:b/>
      <w:bCs/>
      <w:color w:val="000000"/>
      <w:sz w:val="18"/>
      <w:szCs w:val="18"/>
      <w:lang w:val="en-US" w:bidi="ar-SA"/>
    </w:rPr>
  </w:style>
  <w:style w:type="paragraph" w:customStyle="1" w:styleId="128">
    <w:name w:val="xl82"/>
    <w:basedOn w:val="1"/>
    <w:qFormat/>
    <w:uiPriority w:val="0"/>
    <w:pPr>
      <w:widowControl/>
      <w:pBdr>
        <w:bottom w:val="single" w:color="000000" w:sz="8" w:space="0"/>
      </w:pBdr>
      <w:autoSpaceDE/>
      <w:autoSpaceDN/>
      <w:spacing w:before="100" w:beforeAutospacing="1" w:after="100" w:afterAutospacing="1"/>
      <w:textAlignment w:val="center"/>
    </w:pPr>
    <w:rPr>
      <w:color w:val="000000"/>
      <w:sz w:val="18"/>
      <w:szCs w:val="18"/>
      <w:lang w:val="en-US" w:bidi="ar-SA"/>
    </w:rPr>
  </w:style>
  <w:style w:type="paragraph" w:customStyle="1" w:styleId="129">
    <w:name w:val="Author"/>
    <w:basedOn w:val="1"/>
    <w:qFormat/>
    <w:uiPriority w:val="0"/>
    <w:pPr>
      <w:widowControl/>
      <w:autoSpaceDE/>
      <w:autoSpaceDN/>
      <w:jc w:val="right"/>
    </w:pPr>
    <w:rPr>
      <w:rFonts w:ascii="Arial" w:hAnsi="Arial" w:cs="Times New Roman"/>
      <w:sz w:val="28"/>
      <w:szCs w:val="20"/>
      <w:lang w:val="en-US" w:eastAsia="en-US" w:bidi="ar-SA"/>
    </w:rPr>
  </w:style>
  <w:style w:type="paragraph" w:customStyle="1" w:styleId="130">
    <w:name w:val="_Style 1"/>
    <w:basedOn w:val="1"/>
    <w:qFormat/>
    <w:uiPriority w:val="34"/>
    <w:pPr>
      <w:autoSpaceDE/>
      <w:autoSpaceDN/>
      <w:ind w:firstLine="420" w:firstLineChars="200"/>
      <w:jc w:val="both"/>
    </w:pPr>
    <w:rPr>
      <w:rFonts w:ascii="Times New Roman" w:hAnsi="Times New Roman" w:cs="Times New Roman"/>
      <w:kern w:val="2"/>
      <w:sz w:val="21"/>
      <w:lang w:val="en-US" w:bidi="ar-SA"/>
    </w:rPr>
  </w:style>
  <w:style w:type="paragraph" w:customStyle="1" w:styleId="131">
    <w:name w:val="ALT+1正文"/>
    <w:basedOn w:val="1"/>
    <w:qFormat/>
    <w:uiPriority w:val="0"/>
    <w:pPr>
      <w:widowControl/>
      <w:autoSpaceDE/>
      <w:autoSpaceDN/>
      <w:spacing w:after="240" w:line="360" w:lineRule="auto"/>
      <w:ind w:firstLine="360"/>
    </w:pPr>
    <w:rPr>
      <w:rFonts w:ascii="Times New Roman" w:hAnsi="Times New Roman" w:cs="Times New Roman"/>
      <w:szCs w:val="20"/>
      <w:lang w:val="en-US" w:eastAsia="en-US" w:bidi="en-US"/>
    </w:rPr>
  </w:style>
  <w:style w:type="paragraph" w:customStyle="1" w:styleId="132">
    <w:name w:val="Char"/>
    <w:basedOn w:val="1"/>
    <w:qFormat/>
    <w:uiPriority w:val="0"/>
    <w:pPr>
      <w:widowControl/>
      <w:autoSpaceDE/>
      <w:autoSpaceDN/>
      <w:spacing w:after="240" w:line="480" w:lineRule="auto"/>
      <w:ind w:firstLine="360"/>
    </w:pPr>
    <w:rPr>
      <w:rFonts w:ascii="Tahoma" w:hAnsi="Tahoma" w:cs="Times New Roman"/>
      <w:szCs w:val="20"/>
      <w:lang w:val="en-US" w:eastAsia="en-US" w:bidi="en-US"/>
    </w:rPr>
  </w:style>
  <w:style w:type="paragraph" w:customStyle="1" w:styleId="133">
    <w:name w:val="1.1.1.1 样式"/>
    <w:basedOn w:val="1"/>
    <w:qFormat/>
    <w:uiPriority w:val="0"/>
    <w:pPr>
      <w:keepNext/>
      <w:keepLines/>
      <w:widowControl/>
      <w:tabs>
        <w:tab w:val="left" w:pos="709"/>
      </w:tabs>
      <w:autoSpaceDE/>
      <w:autoSpaceDN/>
      <w:spacing w:before="260" w:after="260" w:line="360" w:lineRule="auto"/>
      <w:ind w:left="709" w:hanging="709"/>
      <w:outlineLvl w:val="2"/>
    </w:pPr>
    <w:rPr>
      <w:rFonts w:ascii="Times New Roman" w:hAnsi="Times New Roman" w:cs="Times New Roman"/>
      <w:b/>
      <w:bCs/>
      <w:szCs w:val="32"/>
      <w:lang w:val="en-US" w:bidi="ar-SA"/>
    </w:rPr>
  </w:style>
  <w:style w:type="paragraph" w:customStyle="1" w:styleId="134">
    <w:name w:val="xl80"/>
    <w:basedOn w:val="1"/>
    <w:qFormat/>
    <w:uiPriority w:val="0"/>
    <w:pPr>
      <w:widowControl/>
      <w:pBdr>
        <w:bottom w:val="single" w:color="2B2B2B" w:sz="8" w:space="0"/>
        <w:right w:val="single" w:color="2B2B2B" w:sz="8" w:space="0"/>
      </w:pBdr>
      <w:autoSpaceDE/>
      <w:autoSpaceDN/>
      <w:spacing w:before="100" w:beforeAutospacing="1" w:after="100" w:afterAutospacing="1"/>
      <w:jc w:val="both"/>
      <w:textAlignment w:val="center"/>
    </w:pPr>
    <w:rPr>
      <w:color w:val="000000"/>
      <w:sz w:val="18"/>
      <w:szCs w:val="18"/>
      <w:lang w:val="en-US" w:bidi="ar-SA"/>
    </w:rPr>
  </w:style>
  <w:style w:type="paragraph" w:customStyle="1" w:styleId="135">
    <w:name w:val="xl77"/>
    <w:basedOn w:val="1"/>
    <w:qFormat/>
    <w:uiPriority w:val="0"/>
    <w:pPr>
      <w:widowControl/>
      <w:pBdr>
        <w:top w:val="single" w:color="2B2B2B" w:sz="8" w:space="0"/>
        <w:bottom w:val="single" w:color="2B2B2B" w:sz="8" w:space="0"/>
        <w:right w:val="single" w:color="2B2B2B" w:sz="8" w:space="0"/>
      </w:pBdr>
      <w:autoSpaceDE/>
      <w:autoSpaceDN/>
      <w:spacing w:before="100" w:beforeAutospacing="1" w:after="100" w:afterAutospacing="1"/>
      <w:jc w:val="both"/>
      <w:textAlignment w:val="center"/>
    </w:pPr>
    <w:rPr>
      <w:color w:val="000000"/>
      <w:sz w:val="18"/>
      <w:szCs w:val="18"/>
      <w:lang w:val="en-US" w:bidi="ar-SA"/>
    </w:rPr>
  </w:style>
  <w:style w:type="paragraph" w:customStyle="1" w:styleId="136">
    <w:name w:val="xl84"/>
    <w:basedOn w:val="1"/>
    <w:qFormat/>
    <w:uiPriority w:val="0"/>
    <w:pPr>
      <w:widowControl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  <w:autoSpaceDE/>
      <w:autoSpaceDN/>
      <w:spacing w:before="100" w:beforeAutospacing="1" w:after="100" w:afterAutospacing="1"/>
      <w:textAlignment w:val="center"/>
    </w:pPr>
    <w:rPr>
      <w:szCs w:val="24"/>
      <w:lang w:val="en-US" w:bidi="ar-SA"/>
    </w:rPr>
  </w:style>
  <w:style w:type="paragraph" w:customStyle="1" w:styleId="137">
    <w:name w:val="xl69"/>
    <w:basedOn w:val="1"/>
    <w:qFormat/>
    <w:uiPriority w:val="0"/>
    <w:pPr>
      <w:widowControl/>
      <w:pBdr>
        <w:bottom w:val="single" w:color="000000" w:sz="8" w:space="0"/>
        <w:right w:val="single" w:color="000000" w:sz="8" w:space="0"/>
      </w:pBdr>
      <w:autoSpaceDE/>
      <w:autoSpaceDN/>
      <w:spacing w:before="100" w:beforeAutospacing="1" w:after="100" w:afterAutospacing="1"/>
    </w:pPr>
    <w:rPr>
      <w:color w:val="000000"/>
      <w:sz w:val="18"/>
      <w:szCs w:val="18"/>
      <w:lang w:val="en-US" w:bidi="ar-SA"/>
    </w:rPr>
  </w:style>
  <w:style w:type="paragraph" w:customStyle="1" w:styleId="138">
    <w:name w:val="xl68"/>
    <w:basedOn w:val="1"/>
    <w:qFormat/>
    <w:uiPriority w:val="0"/>
    <w:pPr>
      <w:widowControl/>
      <w:pBdr>
        <w:left w:val="single" w:color="000000" w:sz="8" w:space="0"/>
        <w:bottom w:val="single" w:color="000000" w:sz="8" w:space="0"/>
        <w:right w:val="single" w:color="000000" w:sz="8" w:space="0"/>
      </w:pBdr>
      <w:autoSpaceDE/>
      <w:autoSpaceDN/>
      <w:spacing w:before="100" w:beforeAutospacing="1" w:after="100" w:afterAutospacing="1"/>
      <w:jc w:val="center"/>
    </w:pPr>
    <w:rPr>
      <w:color w:val="000000"/>
      <w:sz w:val="18"/>
      <w:szCs w:val="18"/>
      <w:lang w:val="en-US" w:bidi="ar-SA"/>
    </w:rPr>
  </w:style>
  <w:style w:type="paragraph" w:customStyle="1" w:styleId="139">
    <w:name w:val="xl76"/>
    <w:basedOn w:val="1"/>
    <w:qFormat/>
    <w:uiPriority w:val="0"/>
    <w:pPr>
      <w:widowControl/>
      <w:pBdr>
        <w:top w:val="single" w:color="2B2B2B" w:sz="8" w:space="0"/>
        <w:bottom w:val="single" w:color="2B2B2B" w:sz="8" w:space="0"/>
        <w:right w:val="single" w:color="2B2B2B" w:sz="8" w:space="0"/>
      </w:pBdr>
      <w:autoSpaceDE/>
      <w:autoSpaceDN/>
      <w:spacing w:before="100" w:beforeAutospacing="1" w:after="100" w:afterAutospacing="1"/>
    </w:pPr>
    <w:rPr>
      <w:color w:val="000000"/>
      <w:sz w:val="18"/>
      <w:szCs w:val="18"/>
      <w:lang w:val="en-US" w:bidi="ar-SA"/>
    </w:rPr>
  </w:style>
  <w:style w:type="paragraph" w:customStyle="1" w:styleId="140">
    <w:name w:val="font5"/>
    <w:basedOn w:val="1"/>
    <w:qFormat/>
    <w:uiPriority w:val="0"/>
    <w:pPr>
      <w:widowControl/>
      <w:autoSpaceDE/>
      <w:autoSpaceDN/>
      <w:spacing w:before="100" w:beforeAutospacing="1" w:after="100" w:afterAutospacing="1"/>
    </w:pPr>
    <w:rPr>
      <w:rFonts w:ascii="等线" w:hAnsi="等线" w:eastAsia="等线"/>
      <w:sz w:val="18"/>
      <w:szCs w:val="18"/>
      <w:lang w:val="en-US" w:bidi="ar-SA"/>
    </w:rPr>
  </w:style>
  <w:style w:type="paragraph" w:customStyle="1" w:styleId="141">
    <w:name w:val="xl73"/>
    <w:basedOn w:val="1"/>
    <w:qFormat/>
    <w:uiPriority w:val="0"/>
    <w:pPr>
      <w:widowControl/>
      <w:pBdr>
        <w:right w:val="single" w:color="000000" w:sz="8" w:space="0"/>
      </w:pBdr>
      <w:autoSpaceDE/>
      <w:autoSpaceDN/>
      <w:spacing w:before="100" w:beforeAutospacing="1" w:after="100" w:afterAutospacing="1"/>
    </w:pPr>
    <w:rPr>
      <w:color w:val="000000"/>
      <w:sz w:val="18"/>
      <w:szCs w:val="18"/>
      <w:lang w:val="en-US" w:bidi="ar-SA"/>
    </w:rPr>
  </w:style>
  <w:style w:type="paragraph" w:customStyle="1" w:styleId="142">
    <w:name w:val="xl71"/>
    <w:basedOn w:val="1"/>
    <w:qFormat/>
    <w:uiPriority w:val="0"/>
    <w:pPr>
      <w:widowControl/>
      <w:pBdr>
        <w:bottom w:val="single" w:color="000000" w:sz="8" w:space="0"/>
        <w:right w:val="single" w:color="000000" w:sz="8" w:space="0"/>
      </w:pBdr>
      <w:autoSpaceDE/>
      <w:autoSpaceDN/>
      <w:spacing w:before="100" w:beforeAutospacing="1" w:after="100" w:afterAutospacing="1"/>
    </w:pPr>
    <w:rPr>
      <w:color w:val="000000"/>
      <w:sz w:val="18"/>
      <w:szCs w:val="18"/>
      <w:lang w:val="en-US" w:bidi="ar-SA"/>
    </w:rPr>
  </w:style>
  <w:style w:type="paragraph" w:customStyle="1" w:styleId="143">
    <w:name w:val="xl67"/>
    <w:basedOn w:val="1"/>
    <w:qFormat/>
    <w:uiPriority w:val="0"/>
    <w:pPr>
      <w:widowControl/>
      <w:pBdr>
        <w:top w:val="single" w:color="2B2B2B" w:sz="8" w:space="0"/>
        <w:bottom w:val="single" w:color="2B2B2B" w:sz="8" w:space="0"/>
        <w:right w:val="single" w:color="2B2B2B" w:sz="8" w:space="0"/>
      </w:pBdr>
      <w:shd w:val="clear" w:color="000000" w:fill="B4C6E7"/>
      <w:autoSpaceDE/>
      <w:autoSpaceDN/>
      <w:spacing w:before="100" w:beforeAutospacing="1" w:after="100" w:afterAutospacing="1"/>
      <w:jc w:val="center"/>
      <w:textAlignment w:val="center"/>
    </w:pPr>
    <w:rPr>
      <w:b/>
      <w:bCs/>
      <w:color w:val="000000"/>
      <w:sz w:val="18"/>
      <w:szCs w:val="18"/>
      <w:lang w:val="en-US" w:bidi="ar-SA"/>
    </w:rPr>
  </w:style>
  <w:style w:type="paragraph" w:customStyle="1" w:styleId="144">
    <w:name w:val="xl81"/>
    <w:basedOn w:val="1"/>
    <w:qFormat/>
    <w:uiPriority w:val="0"/>
    <w:pPr>
      <w:widowControl/>
      <w:pBdr>
        <w:bottom w:val="single" w:color="2B2B2B" w:sz="8" w:space="0"/>
        <w:right w:val="single" w:color="2B2B2B" w:sz="8" w:space="0"/>
      </w:pBdr>
      <w:autoSpaceDE/>
      <w:autoSpaceDN/>
      <w:spacing w:before="100" w:beforeAutospacing="1" w:after="100" w:afterAutospacing="1"/>
      <w:textAlignment w:val="center"/>
    </w:pPr>
    <w:rPr>
      <w:color w:val="000000"/>
      <w:sz w:val="18"/>
      <w:szCs w:val="18"/>
      <w:lang w:val="en-US" w:bidi="ar-SA"/>
    </w:rPr>
  </w:style>
  <w:style w:type="paragraph" w:customStyle="1" w:styleId="145">
    <w:name w:val="TOC 标题1"/>
    <w:basedOn w:val="2"/>
    <w:next w:val="1"/>
    <w:qFormat/>
    <w:uiPriority w:val="39"/>
    <w:pPr>
      <w:keepNext/>
      <w:keepLines/>
      <w:pageBreakBefore w:val="0"/>
      <w:widowControl/>
      <w:numPr>
        <w:numId w:val="0"/>
      </w:numPr>
      <w:autoSpaceDE/>
      <w:autoSpaceDN/>
      <w:spacing w:before="480" w:after="0" w:line="276" w:lineRule="auto"/>
      <w:outlineLvl w:val="9"/>
    </w:pPr>
    <w:rPr>
      <w:rFonts w:ascii="Cambria" w:hAnsi="Cambria" w:cs="Times New Roman"/>
      <w:color w:val="365F91"/>
      <w:kern w:val="0"/>
      <w:sz w:val="28"/>
      <w:szCs w:val="28"/>
      <w:lang w:val="en-US"/>
    </w:rPr>
  </w:style>
  <w:style w:type="paragraph" w:customStyle="1" w:styleId="146">
    <w:name w:val="xl74"/>
    <w:basedOn w:val="1"/>
    <w:qFormat/>
    <w:uiPriority w:val="0"/>
    <w:pPr>
      <w:widowControl/>
      <w:pBdr>
        <w:bottom w:val="single" w:color="000000" w:sz="8" w:space="0"/>
      </w:pBdr>
      <w:autoSpaceDE/>
      <w:autoSpaceDN/>
      <w:spacing w:before="100" w:beforeAutospacing="1" w:after="100" w:afterAutospacing="1"/>
    </w:pPr>
    <w:rPr>
      <w:color w:val="000000"/>
      <w:sz w:val="18"/>
      <w:szCs w:val="18"/>
      <w:lang w:val="en-US" w:bidi="ar-SA"/>
    </w:rPr>
  </w:style>
  <w:style w:type="paragraph" w:customStyle="1" w:styleId="147">
    <w:name w:val="xl75"/>
    <w:basedOn w:val="1"/>
    <w:qFormat/>
    <w:uiPriority w:val="0"/>
    <w:pPr>
      <w:widowControl/>
      <w:pBdr>
        <w:top w:val="single" w:color="2B2B2B" w:sz="8" w:space="0"/>
        <w:left w:val="single" w:color="2B2B2B" w:sz="8" w:space="0"/>
        <w:bottom w:val="single" w:color="2B2B2B" w:sz="8" w:space="0"/>
        <w:right w:val="single" w:color="2B2B2B" w:sz="8" w:space="0"/>
      </w:pBdr>
      <w:autoSpaceDE/>
      <w:autoSpaceDN/>
      <w:spacing w:before="100" w:beforeAutospacing="1" w:after="100" w:afterAutospacing="1"/>
    </w:pPr>
    <w:rPr>
      <w:color w:val="000000"/>
      <w:sz w:val="18"/>
      <w:szCs w:val="18"/>
      <w:lang w:val="en-US" w:bidi="ar-SA"/>
    </w:rPr>
  </w:style>
  <w:style w:type="paragraph" w:customStyle="1" w:styleId="148">
    <w:name w:val="xl78"/>
    <w:basedOn w:val="1"/>
    <w:qFormat/>
    <w:uiPriority w:val="0"/>
    <w:pPr>
      <w:widowControl/>
      <w:pBdr>
        <w:left w:val="single" w:color="2B2B2B" w:sz="8" w:space="0"/>
        <w:bottom w:val="single" w:color="2B2B2B" w:sz="8" w:space="0"/>
        <w:right w:val="single" w:color="2B2B2B" w:sz="8" w:space="0"/>
      </w:pBdr>
      <w:autoSpaceDE/>
      <w:autoSpaceDN/>
      <w:spacing w:before="100" w:beforeAutospacing="1" w:after="100" w:afterAutospacing="1"/>
    </w:pPr>
    <w:rPr>
      <w:color w:val="000000"/>
      <w:sz w:val="18"/>
      <w:szCs w:val="18"/>
      <w:lang w:val="en-US" w:bidi="ar-SA"/>
    </w:rPr>
  </w:style>
  <w:style w:type="paragraph" w:customStyle="1" w:styleId="149">
    <w:name w:val="xl83"/>
    <w:basedOn w:val="1"/>
    <w:qFormat/>
    <w:uiPriority w:val="0"/>
    <w:pPr>
      <w:widowControl/>
      <w:pBdr>
        <w:left w:val="single" w:color="2B2B2B" w:sz="8" w:space="0"/>
        <w:bottom w:val="single" w:color="2B2B2B" w:sz="8" w:space="0"/>
        <w:right w:val="single" w:color="2B2B2B" w:sz="8" w:space="0"/>
      </w:pBdr>
      <w:autoSpaceDE/>
      <w:autoSpaceDN/>
      <w:spacing w:before="100" w:beforeAutospacing="1" w:after="100" w:afterAutospacing="1"/>
      <w:textAlignment w:val="center"/>
    </w:pPr>
    <w:rPr>
      <w:color w:val="000000"/>
      <w:sz w:val="18"/>
      <w:szCs w:val="18"/>
      <w:lang w:val="en-US" w:bidi="ar-SA"/>
    </w:rPr>
  </w:style>
  <w:style w:type="character" w:customStyle="1" w:styleId="150">
    <w:name w:val="批注文字 字符"/>
    <w:basedOn w:val="38"/>
    <w:link w:val="14"/>
    <w:qFormat/>
    <w:uiPriority w:val="0"/>
    <w:rPr>
      <w:rFonts w:ascii="宋体" w:hAnsi="宋体" w:cs="宋体"/>
      <w:sz w:val="22"/>
      <w:szCs w:val="22"/>
      <w:lang w:val="zh-CN" w:bidi="zh-CN"/>
    </w:rPr>
  </w:style>
  <w:style w:type="character" w:customStyle="1" w:styleId="151">
    <w:name w:val="批注主题 字符"/>
    <w:basedOn w:val="150"/>
    <w:link w:val="28"/>
    <w:qFormat/>
    <w:uiPriority w:val="0"/>
    <w:rPr>
      <w:rFonts w:ascii="宋体" w:hAnsi="宋体" w:cs="宋体"/>
      <w:b/>
      <w:bCs/>
      <w:sz w:val="22"/>
      <w:szCs w:val="22"/>
      <w:lang w:val="zh-CN" w:bidi="zh-CN"/>
    </w:rPr>
  </w:style>
  <w:style w:type="character" w:customStyle="1" w:styleId="152">
    <w:name w:val="cf01"/>
    <w:basedOn w:val="38"/>
    <w:qFormat/>
    <w:uiPriority w:val="0"/>
    <w:rPr>
      <w:rFonts w:ascii="Microsoft YaHei UI" w:hAnsi="Microsoft YaHei UI" w:eastAsia="Microsoft YaHei UI" w:cs="Microsoft YaHei UI"/>
      <w:sz w:val="18"/>
      <w:szCs w:val="18"/>
    </w:rPr>
  </w:style>
  <w:style w:type="paragraph" w:customStyle="1" w:styleId="153">
    <w:name w:val="钉钉文档代码块"/>
    <w:qFormat/>
    <w:uiPriority w:val="0"/>
    <w:rPr>
      <w:rFonts w:asciiTheme="minorHAnsi" w:hAnsiTheme="minorHAnsi" w:eastAsiaTheme="minorEastAsia" w:cstheme="minorBidi"/>
      <w:kern w:val="2"/>
      <w:sz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oleObject" Target="embeddings/oleObject1.bin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microsoft.com/office/2011/relationships/commentsExtended" Target="commentsExtended.xml"/><Relationship Id="rId3" Type="http://schemas.openxmlformats.org/officeDocument/2006/relationships/comments" Target="comments.xml"/><Relationship Id="rId21" Type="http://schemas.microsoft.com/office/2011/relationships/people" Target="people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Company>MiJa</Company>
  <Pages>56</Pages>
  <Words>2124</Words>
  <Characters>3236</Characters>
  <Lines>1</Lines>
  <Paragraphs>1</Paragraphs>
  <TotalTime>0</TotalTime>
  <ScaleCrop>false</ScaleCrop>
  <LinksUpToDate>false</LinksUpToDate>
  <CharactersWithSpaces>3462</CharactersWithSpaces>
  <Application>WPS Office WWO_dingtalk_20240221035043-c523bba0e7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2024-01-09T07:57:00Z</dcterms:created>
  <dc:creator>feng.li</dc:creator>
  <cp:lastModifiedBy>awsd</cp:lastModifiedBy>
  <dcterms:modified xsi:type="dcterms:W3CDTF">2025-08-13T13:41:35Z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2052-0.0.0.0</vt:lpwstr>
  </property>
  <property fmtid="{D5CDD505-2E9C-101B-9397-08002B2CF9AE}" pid="3" name="ICV">
    <vt:lpwstr>876038C6E4CF4AC39537D96120B53DCB_13</vt:lpwstr>
  </property>
  <property fmtid="{D5CDD505-2E9C-101B-9397-08002B2CF9AE}" pid="4" name="woTemplateTypoMode" linkTarget="0">
    <vt:lpwstr/>
  </property>
  <property fmtid="{D5CDD505-2E9C-101B-9397-08002B2CF9AE}" pid="5" name="woTemplate" linkTarget="0">
    <vt:i4>0</vt:i4>
  </property>
  <property fmtid="{D5CDD505-2E9C-101B-9397-08002B2CF9AE}" pid="6" name="woTemplateFileNameVisible" linkTarget="0">
    <vt:bool>false</vt:bool>
  </property>
  <property fmtid="{D5CDD505-2E9C-101B-9397-08002B2CF9AE}" pid="7" name="fileWhereFroms">
    <vt:lpwstr>PpjeLB1gRN0lwrPqMaCTklJeEa66YFfTWhNRKEX3936x9FZGWA6qLGQ1Mmh3yNMUKS1VCIxxNI37UT6mFqH7unVGDqdZNl1cis3gpBOJOA+L1Kex5PfDuKQOg5o6epURCy5bdAg44Q9mCzwtRSTaQsxKG6/pNPiPMwK+T6vDQHOmwro7Hp/dIiymgij5j4OTFz0iz9pWZ4uWoLCMOXMiZTmiyZ7rNWm+t9Sjdbg7yYPpxU1vyNoCPONXOtnuNZkBa9E0ZRu88CldCqejxAgoBXnFOZ6pBk9Bo5kJ5bloxVU=</vt:lpwstr>
  </property>
  <property fmtid="{D5CDD505-2E9C-101B-9397-08002B2CF9AE}" pid="8" name="KSOTemplateDocerSaveRecord">
    <vt:lpwstr>eyJoZGlkIjoiMTRiN2MwOWQ2MmNmZGM1ODQzYzFmYzM5YzNkOTE3YmEiLCJ1c2VySWQiOiI4NjYyNzk1NTMifQ==</vt:lpwstr>
  </property>
</Properties>
</file>