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/>
          <w:b/>
          <w:sz w:val="44"/>
          <w:szCs w:val="44"/>
        </w:rPr>
      </w:pPr>
      <w:r>
        <w:rPr>
          <w:rFonts w:hint="eastAsia" w:ascii="微软雅黑" w:hAnsi="微软雅黑"/>
          <w:b/>
          <w:sz w:val="44"/>
          <w:szCs w:val="44"/>
        </w:rPr>
        <w:t>客户需求反馈单</w:t>
      </w:r>
    </w:p>
    <w:p>
      <w:pPr>
        <w:rPr>
          <w:rFonts w:ascii="微软雅黑" w:hAnsi="微软雅黑"/>
        </w:rPr>
      </w:pPr>
    </w:p>
    <w:tbl>
      <w:tblPr>
        <w:tblStyle w:val="12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631"/>
        <w:gridCol w:w="2771"/>
        <w:gridCol w:w="1184"/>
        <w:gridCol w:w="3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526" w:type="dxa"/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医院名称</w:t>
            </w:r>
          </w:p>
        </w:tc>
        <w:tc>
          <w:tcPr>
            <w:tcW w:w="3402" w:type="dxa"/>
            <w:gridSpan w:val="2"/>
            <w:noWrap w:val="0"/>
            <w:vAlign w:val="top"/>
          </w:tcPr>
          <w:p>
            <w:pPr>
              <w:jc w:val="left"/>
              <w:rPr>
                <w:rFonts w:hint="eastAsia"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/>
                <w:lang w:eastAsia="zh-CN"/>
              </w:rPr>
              <w:t>旧镇中心卫生院</w:t>
            </w:r>
          </w:p>
        </w:tc>
        <w:tc>
          <w:tcPr>
            <w:tcW w:w="1184" w:type="dxa"/>
            <w:noWrap w:val="0"/>
            <w:vAlign w:val="top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系统版本</w:t>
            </w:r>
          </w:p>
        </w:tc>
        <w:tc>
          <w:tcPr>
            <w:tcW w:w="3174" w:type="dxa"/>
            <w:noWrap w:val="0"/>
            <w:vAlign w:val="top"/>
          </w:tcPr>
          <w:p>
            <w:pPr>
              <w:jc w:val="left"/>
              <w:rPr>
                <w:rFonts w:hint="default" w:ascii="微软雅黑" w:hAnsi="微软雅黑" w:eastAsia="微软雅黑"/>
                <w:lang w:val="en-US" w:eastAsia="zh-CN"/>
              </w:rPr>
            </w:pPr>
            <w:r>
              <w:rPr>
                <w:rFonts w:hint="eastAsia" w:ascii="微软雅黑" w:hAnsi="微软雅黑"/>
                <w:lang w:val="en-US" w:eastAsia="zh-CN"/>
              </w:rPr>
              <w:t>20000216.000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526" w:type="dxa"/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需求系统</w:t>
            </w:r>
          </w:p>
        </w:tc>
        <w:tc>
          <w:tcPr>
            <w:tcW w:w="3402" w:type="dxa"/>
            <w:gridSpan w:val="2"/>
            <w:noWrap w:val="0"/>
            <w:vAlign w:val="top"/>
          </w:tcPr>
          <w:p>
            <w:pPr>
              <w:jc w:val="left"/>
              <w:rPr>
                <w:rFonts w:hint="eastAsia"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/>
                <w:lang w:eastAsia="zh-CN"/>
              </w:rPr>
              <w:t>门诊收费系统</w:t>
            </w:r>
          </w:p>
        </w:tc>
        <w:tc>
          <w:tcPr>
            <w:tcW w:w="1184" w:type="dxa"/>
            <w:noWrap w:val="0"/>
            <w:vAlign w:val="top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反馈科室</w:t>
            </w:r>
          </w:p>
        </w:tc>
        <w:tc>
          <w:tcPr>
            <w:tcW w:w="3174" w:type="dxa"/>
            <w:noWrap w:val="0"/>
            <w:vAlign w:val="top"/>
          </w:tcPr>
          <w:p>
            <w:pPr>
              <w:jc w:val="left"/>
              <w:rPr>
                <w:rFonts w:hint="eastAsia"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/>
                <w:lang w:eastAsia="zh-CN"/>
              </w:rPr>
              <w:t>信息科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26" w:type="dxa"/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填单人</w:t>
            </w:r>
          </w:p>
        </w:tc>
        <w:tc>
          <w:tcPr>
            <w:tcW w:w="3402" w:type="dxa"/>
            <w:gridSpan w:val="2"/>
            <w:noWrap w:val="0"/>
            <w:vAlign w:val="top"/>
          </w:tcPr>
          <w:p>
            <w:pPr>
              <w:jc w:val="left"/>
              <w:rPr>
                <w:rFonts w:hint="eastAsia"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/>
                <w:lang w:eastAsia="zh-CN"/>
              </w:rPr>
              <w:t>蔡文财</w:t>
            </w:r>
          </w:p>
        </w:tc>
        <w:tc>
          <w:tcPr>
            <w:tcW w:w="1184" w:type="dxa"/>
            <w:noWrap w:val="0"/>
            <w:vAlign w:val="top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填单时间</w:t>
            </w:r>
          </w:p>
        </w:tc>
        <w:tc>
          <w:tcPr>
            <w:tcW w:w="3174" w:type="dxa"/>
            <w:noWrap w:val="0"/>
            <w:vAlign w:val="top"/>
          </w:tcPr>
          <w:p>
            <w:pPr>
              <w:jc w:val="left"/>
              <w:rPr>
                <w:rFonts w:hint="default" w:ascii="微软雅黑" w:hAnsi="微软雅黑" w:eastAsia="微软雅黑"/>
                <w:lang w:val="en-US" w:eastAsia="zh-CN"/>
              </w:rPr>
            </w:pPr>
            <w:r>
              <w:rPr>
                <w:rFonts w:hint="eastAsia" w:ascii="微软雅黑" w:hAnsi="微软雅黑"/>
                <w:lang w:val="en-US" w:eastAsia="zh-CN"/>
              </w:rPr>
              <w:t>2020/05/08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26" w:type="dxa"/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需求负责</w:t>
            </w:r>
            <w:r>
              <w:rPr>
                <w:rFonts w:ascii="微软雅黑" w:hAnsi="微软雅黑"/>
                <w:b/>
              </w:rPr>
              <w:t>人</w:t>
            </w:r>
          </w:p>
        </w:tc>
        <w:tc>
          <w:tcPr>
            <w:tcW w:w="3402" w:type="dxa"/>
            <w:gridSpan w:val="2"/>
            <w:noWrap w:val="0"/>
            <w:vAlign w:val="top"/>
          </w:tcPr>
          <w:p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184" w:type="dxa"/>
            <w:noWrap w:val="0"/>
            <w:vAlign w:val="top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确认时间</w:t>
            </w:r>
          </w:p>
        </w:tc>
        <w:tc>
          <w:tcPr>
            <w:tcW w:w="3174" w:type="dxa"/>
            <w:noWrap w:val="0"/>
            <w:vAlign w:val="top"/>
          </w:tcPr>
          <w:p>
            <w:pPr>
              <w:jc w:val="left"/>
              <w:rPr>
                <w:rFonts w:ascii="微软雅黑" w:hAnsi="微软雅黑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联系电话</w:t>
            </w:r>
          </w:p>
        </w:tc>
        <w:tc>
          <w:tcPr>
            <w:tcW w:w="3402" w:type="dxa"/>
            <w:gridSpan w:val="2"/>
            <w:noWrap w:val="0"/>
            <w:vAlign w:val="top"/>
          </w:tcPr>
          <w:p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184" w:type="dxa"/>
            <w:noWrap w:val="0"/>
            <w:vAlign w:val="top"/>
          </w:tcPr>
          <w:p>
            <w:pPr>
              <w:jc w:val="center"/>
              <w:rPr>
                <w:rFonts w:ascii="微软雅黑" w:hAnsi="微软雅黑"/>
                <w:b/>
              </w:rPr>
            </w:pPr>
          </w:p>
        </w:tc>
        <w:tc>
          <w:tcPr>
            <w:tcW w:w="3174" w:type="dxa"/>
            <w:noWrap w:val="0"/>
            <w:vAlign w:val="top"/>
          </w:tcPr>
          <w:p>
            <w:pPr>
              <w:jc w:val="left"/>
              <w:rPr>
                <w:rFonts w:ascii="微软雅黑" w:hAnsi="微软雅黑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</w:trPr>
        <w:tc>
          <w:tcPr>
            <w:tcW w:w="1526" w:type="dxa"/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  <w:szCs w:val="21"/>
              </w:rPr>
            </w:pPr>
            <w:r>
              <w:rPr>
                <w:rFonts w:ascii="微软雅黑" w:hAnsi="微软雅黑"/>
                <w:b/>
                <w:szCs w:val="21"/>
              </w:rPr>
              <w:t>问题</w:t>
            </w:r>
            <w:r>
              <w:rPr>
                <w:rFonts w:hint="eastAsia" w:ascii="微软雅黑" w:hAnsi="微软雅黑"/>
                <w:b/>
                <w:szCs w:val="21"/>
              </w:rPr>
              <w:t>或需求描述</w:t>
            </w:r>
          </w:p>
        </w:tc>
        <w:tc>
          <w:tcPr>
            <w:tcW w:w="7760" w:type="dxa"/>
            <w:gridSpan w:val="4"/>
            <w:noWrap w:val="0"/>
            <w:vAlign w:val="top"/>
          </w:tcPr>
          <w:p>
            <w:pPr>
              <w:rPr>
                <w:rFonts w:hint="eastAsia" w:ascii="微软雅黑" w:hAnsi="微软雅黑"/>
                <w:b/>
                <w:bCs/>
                <w:iCs/>
                <w:szCs w:val="21"/>
                <w:lang w:val="en-US" w:eastAsia="zh-CN"/>
              </w:rPr>
            </w:pPr>
            <w:r>
              <w:rPr>
                <w:rFonts w:hint="eastAsia" w:ascii="微软雅黑" w:hAnsi="微软雅黑"/>
                <w:b/>
                <w:bCs/>
                <w:iCs/>
                <w:szCs w:val="21"/>
              </w:rPr>
              <w:t>菜单：</w:t>
            </w:r>
            <w:r>
              <w:rPr>
                <w:rFonts w:hint="eastAsia" w:ascii="微软雅黑" w:hAnsi="微软雅黑"/>
                <w:b/>
                <w:bCs/>
                <w:iCs/>
                <w:szCs w:val="21"/>
                <w:lang w:eastAsia="zh-CN"/>
              </w:rPr>
              <w:t>门诊</w:t>
            </w:r>
            <w:r>
              <w:rPr>
                <w:rFonts w:hint="eastAsia" w:ascii="微软雅黑" w:hAnsi="微软雅黑"/>
                <w:b/>
                <w:bCs/>
                <w:iCs/>
                <w:szCs w:val="21"/>
                <w:lang w:val="en-US" w:eastAsia="zh-CN"/>
              </w:rPr>
              <w:t>收费系统费用结算功能</w:t>
            </w:r>
          </w:p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000000"/>
                <w:spacing w:val="0"/>
                <w:sz w:val="24"/>
                <w:szCs w:val="24"/>
                <w:shd w:val="clear" w:color="auto" w:fill="F3F3F3"/>
                <w:lang w:val="en-US" w:eastAsia="zh-CN"/>
              </w:rPr>
            </w:pPr>
            <w:r>
              <w:rPr>
                <w:rFonts w:hint="eastAsia" w:ascii="微软雅黑" w:hAnsi="微软雅黑"/>
                <w:b/>
                <w:bCs/>
                <w:iCs/>
                <w:szCs w:val="21"/>
              </w:rPr>
              <w:t>当前系统效果：</w:t>
            </w:r>
            <w:r>
              <w:rPr>
                <w:rFonts w:hint="eastAsia" w:ascii="微软雅黑" w:hAnsi="微软雅黑"/>
                <w:b/>
                <w:bCs/>
                <w:iCs/>
                <w:szCs w:val="21"/>
                <w:lang w:eastAsia="zh-CN"/>
              </w:rPr>
              <w:t>结算时医保病人存在未执行诊疗项目时（医技项目除外），自动执行掉本科室项目，自费病人无法自动执行。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000000"/>
                <w:spacing w:val="0"/>
                <w:sz w:val="24"/>
                <w:szCs w:val="24"/>
                <w:shd w:val="clear" w:fill="F4FFF4"/>
              </w:rPr>
              <w:t>SF_JSSFZDZX这条参数值为M，目前不对自费病人生效，只对医保病人生效。</w:t>
            </w:r>
          </w:p>
          <w:p>
            <w:pPr>
              <w:rPr>
                <w:rFonts w:hint="eastAsia" w:ascii="微软雅黑" w:hAnsi="微软雅黑" w:cs="微软雅黑"/>
                <w:b/>
                <w:bCs/>
                <w:i w:val="0"/>
                <w:caps w:val="0"/>
                <w:color w:val="000000"/>
                <w:spacing w:val="0"/>
                <w:sz w:val="24"/>
                <w:szCs w:val="24"/>
                <w:shd w:val="clear" w:color="auto" w:fill="F3F3F3"/>
                <w:lang w:eastAsia="zh-CN"/>
              </w:rPr>
            </w:pPr>
            <w:r>
              <w:rPr>
                <w:rFonts w:hint="eastAsia" w:ascii="微软雅黑" w:hAnsi="微软雅黑"/>
                <w:b/>
                <w:bCs/>
                <w:iCs/>
                <w:szCs w:val="21"/>
              </w:rPr>
              <w:t>期望实现效果：</w:t>
            </w:r>
            <w:r>
              <w:rPr>
                <w:rFonts w:hint="eastAsia" w:ascii="微软雅黑" w:hAnsi="微软雅黑" w:cs="微软雅黑"/>
                <w:b/>
                <w:bCs/>
                <w:i w:val="0"/>
                <w:caps w:val="0"/>
                <w:color w:val="000000"/>
                <w:spacing w:val="0"/>
                <w:sz w:val="24"/>
                <w:szCs w:val="24"/>
                <w:shd w:val="clear" w:color="auto" w:fill="F3F3F3"/>
                <w:lang w:eastAsia="zh-CN"/>
              </w:rPr>
              <w:t>自费病人也能在结算时自动执行掉本科室项目（</w:t>
            </w:r>
            <w:r>
              <w:rPr>
                <w:rFonts w:hint="eastAsia" w:ascii="微软雅黑" w:hAnsi="微软雅黑" w:cs="微软雅黑"/>
                <w:b/>
                <w:bCs/>
                <w:i w:val="0"/>
                <w:caps w:val="0"/>
                <w:color w:val="000000"/>
                <w:spacing w:val="0"/>
                <w:sz w:val="24"/>
                <w:szCs w:val="24"/>
                <w:shd w:val="clear" w:color="auto" w:fill="F3F3F3"/>
                <w:lang w:val="en-US" w:eastAsia="zh-CN"/>
              </w:rPr>
              <w:t>kdksbh=yjksbh</w:t>
            </w:r>
            <w:r>
              <w:rPr>
                <w:rFonts w:hint="eastAsia" w:ascii="微软雅黑" w:hAnsi="微软雅黑" w:cs="微软雅黑"/>
                <w:b/>
                <w:bCs/>
                <w:i w:val="0"/>
                <w:caps w:val="0"/>
                <w:color w:val="000000"/>
                <w:spacing w:val="0"/>
                <w:sz w:val="24"/>
                <w:szCs w:val="24"/>
                <w:shd w:val="clear" w:color="auto" w:fill="F3F3F3"/>
                <w:lang w:eastAsia="zh-CN"/>
              </w:rPr>
              <w:t>）</w:t>
            </w:r>
          </w:p>
          <w:p>
            <w:pPr>
              <w:rPr>
                <w:rFonts w:hint="default" w:ascii="微软雅黑" w:hAnsi="微软雅黑" w:eastAsia="微软雅黑"/>
                <w:iCs/>
                <w:szCs w:val="21"/>
                <w:lang w:val="en-US" w:eastAsia="zh-CN"/>
              </w:rPr>
            </w:pPr>
            <w:r>
              <w:rPr>
                <w:rFonts w:hint="eastAsia" w:ascii="微软雅黑" w:hAnsi="微软雅黑"/>
                <w:b/>
                <w:bCs/>
                <w:iCs/>
                <w:szCs w:val="21"/>
              </w:rPr>
              <w:t>期望完成时间：</w:t>
            </w:r>
            <w:r>
              <w:rPr>
                <w:rFonts w:hint="eastAsia" w:ascii="微软雅黑" w:hAnsi="微软雅黑"/>
                <w:iCs/>
                <w:szCs w:val="21"/>
                <w:lang w:val="en-US" w:eastAsia="zh-CN"/>
              </w:rPr>
              <w:t>2020/06/01之前</w:t>
            </w:r>
          </w:p>
          <w:p>
            <w:pPr>
              <w:rPr>
                <w:rFonts w:hint="eastAsia" w:ascii="微软雅黑" w:hAnsi="微软雅黑" w:eastAsia="微软雅黑"/>
                <w:b/>
                <w:bCs/>
                <w:iCs/>
                <w:szCs w:val="21"/>
                <w:lang w:eastAsia="zh-CN"/>
              </w:rPr>
            </w:pPr>
            <w:r>
              <w:rPr>
                <w:rFonts w:hint="eastAsia" w:ascii="微软雅黑" w:hAnsi="微软雅黑"/>
                <w:b/>
                <w:bCs/>
                <w:iCs/>
                <w:szCs w:val="21"/>
              </w:rPr>
              <w:t>需求背景：</w:t>
            </w:r>
            <w:bookmarkStart w:id="0" w:name="_GoBack"/>
            <w:bookmarkEnd w:id="0"/>
          </w:p>
          <w:p>
            <w:pPr>
              <w:rPr>
                <w:rFonts w:hint="eastAsia" w:ascii="微软雅黑" w:hAnsi="微软雅黑" w:eastAsia="微软雅黑"/>
                <w:iCs/>
                <w:szCs w:val="21"/>
                <w:lang w:eastAsia="zh-CN"/>
              </w:rPr>
            </w:pPr>
            <w:r>
              <w:rPr>
                <w:rFonts w:hint="eastAsia" w:ascii="微软雅黑" w:hAnsi="微软雅黑"/>
                <w:iCs/>
                <w:szCs w:val="21"/>
              </w:rPr>
              <w:t>数据上报</w:t>
            </w:r>
            <w:r>
              <w:rPr>
                <w:rFonts w:hint="eastAsia" w:ascii="微软雅黑" w:hAnsi="微软雅黑"/>
                <w:iCs/>
                <w:szCs w:val="21"/>
                <w:lang w:eastAsia="zh-CN"/>
              </w:rPr>
              <w:t>：容易出现病人结算后，项目未执行就走掉的情况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526" w:type="dxa"/>
            <w:noWrap w:val="0"/>
            <w:vAlign w:val="top"/>
          </w:tcPr>
          <w:p>
            <w:pPr>
              <w:jc w:val="center"/>
              <w:rPr>
                <w:rFonts w:ascii="微软雅黑" w:hAnsi="微软雅黑"/>
                <w:b/>
              </w:rPr>
            </w:pPr>
            <w:r>
              <w:rPr>
                <w:rFonts w:hint="eastAsia" w:ascii="微软雅黑" w:hAnsi="微软雅黑"/>
                <w:b/>
              </w:rPr>
              <w:t>问题类型</w:t>
            </w:r>
          </w:p>
        </w:tc>
        <w:tc>
          <w:tcPr>
            <w:tcW w:w="7760" w:type="dxa"/>
            <w:gridSpan w:val="4"/>
            <w:noWrap w:val="0"/>
            <w:vAlign w:val="top"/>
          </w:tcPr>
          <w:p>
            <w:pPr>
              <w:jc w:val="left"/>
              <w:rPr>
                <w:rFonts w:ascii="微软雅黑" w:hAnsi="微软雅黑" w:cs="宋体"/>
                <w:szCs w:val="21"/>
                <w:shd w:val="clear" w:color="auto" w:fill="FFFFFF"/>
              </w:rPr>
            </w:pPr>
            <w:r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hint="eastAsia" w:ascii="微软雅黑" w:hAnsi="微软雅黑" w:cs="宋体"/>
                <w:szCs w:val="21"/>
                <w:shd w:val="clear" w:color="auto" w:fill="FFFFFF"/>
              </w:rPr>
              <w:t>系统</w:t>
            </w:r>
            <w:r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hint="eastAsia" w:ascii="微软雅黑" w:hAnsi="微软雅黑" w:cs="宋体"/>
                <w:szCs w:val="21"/>
                <w:shd w:val="clear" w:color="auto" w:fill="FFFFFF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1526" w:type="dxa"/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  <w:szCs w:val="21"/>
              </w:rPr>
            </w:pPr>
            <w:r>
              <w:rPr>
                <w:rFonts w:hint="eastAsia" w:ascii="微软雅黑" w:hAnsi="微软雅黑"/>
                <w:b/>
                <w:szCs w:val="21"/>
              </w:rPr>
              <w:t>工程建议解决方案</w:t>
            </w:r>
          </w:p>
        </w:tc>
        <w:tc>
          <w:tcPr>
            <w:tcW w:w="7760" w:type="dxa"/>
            <w:gridSpan w:val="4"/>
            <w:noWrap w:val="0"/>
            <w:vAlign w:val="top"/>
          </w:tcPr>
          <w:p>
            <w:pPr>
              <w:rPr>
                <w:rFonts w:ascii="微软雅黑" w:hAnsi="微软雅黑"/>
                <w:b/>
                <w:i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2157" w:type="dxa"/>
            <w:gridSpan w:val="2"/>
            <w:noWrap w:val="0"/>
            <w:vAlign w:val="center"/>
          </w:tcPr>
          <w:p>
            <w:pPr>
              <w:rPr>
                <w:rFonts w:ascii="微软雅黑" w:hAnsi="微软雅黑"/>
                <w:b/>
                <w:szCs w:val="21"/>
              </w:rPr>
            </w:pPr>
            <w:r>
              <w:rPr>
                <w:rFonts w:hint="eastAsia" w:ascii="微软雅黑" w:hAnsi="微软雅黑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  <w:noWrap w:val="0"/>
            <w:vAlign w:val="top"/>
          </w:tcPr>
          <w:p>
            <w:pPr>
              <w:rPr>
                <w:rFonts w:ascii="微软雅黑" w:hAnsi="微软雅黑"/>
                <w:b/>
                <w:szCs w:val="21"/>
              </w:rPr>
            </w:pPr>
          </w:p>
        </w:tc>
      </w:tr>
    </w:tbl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jc w:val="center"/>
        <w:rPr>
          <w:rFonts w:ascii="微软雅黑" w:hAnsi="微软雅黑"/>
          <w:b/>
        </w:rPr>
      </w:pPr>
    </w:p>
    <w:p>
      <w:pPr>
        <w:jc w:val="center"/>
        <w:rPr>
          <w:rFonts w:ascii="微软雅黑" w:hAnsi="微软雅黑"/>
          <w:b/>
        </w:rPr>
      </w:pPr>
      <w:r>
        <w:rPr>
          <w:rFonts w:ascii="微软雅黑" w:hAnsi="微软雅黑"/>
          <w:b/>
        </w:rPr>
        <w:t>需求说明书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80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分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析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说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明</w:t>
            </w:r>
          </w:p>
        </w:tc>
        <w:tc>
          <w:tcPr>
            <w:tcW w:w="8004" w:type="dxa"/>
            <w:noWrap w:val="0"/>
            <w:vAlign w:val="center"/>
          </w:tcPr>
          <w:p>
            <w:pPr>
              <w:rPr>
                <w:rFonts w:ascii="微软雅黑" w:hAnsi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/>
                <w:b/>
                <w:bCs/>
              </w:rPr>
              <w:t>开发说明：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>（以下内容由开发部门需求分析人员填写，可附带图</w:t>
            </w:r>
            <w:r>
              <w:rPr>
                <w:rFonts w:ascii="微软雅黑" w:hAnsi="微软雅黑"/>
                <w:b/>
                <w:bCs/>
                <w:color w:val="C0C0C0"/>
              </w:rPr>
              <w:t>.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 xml:space="preserve"> 如内容较多，可以采用附录形式。）</w:t>
            </w: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</w:t>
            </w:r>
          </w:p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 xml:space="preserve">                                                    分析人员：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</w:rPr>
              <w:t xml:space="preserve">                                                    分析日期：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会审说明</w:t>
            </w:r>
          </w:p>
        </w:tc>
        <w:tc>
          <w:tcPr>
            <w:tcW w:w="8004" w:type="dxa"/>
            <w:noWrap w:val="0"/>
            <w:vAlign w:val="center"/>
          </w:tcPr>
          <w:p>
            <w:pPr>
              <w:rPr>
                <w:rFonts w:ascii="微软雅黑" w:hAnsi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/>
                <w:b/>
                <w:bCs/>
              </w:rPr>
              <w:t>开发说明：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>（以下内容由开发部门需求分析人员填写，可附带图</w:t>
            </w:r>
            <w:r>
              <w:rPr>
                <w:rFonts w:ascii="微软雅黑" w:hAnsi="微软雅黑"/>
                <w:b/>
                <w:bCs/>
                <w:color w:val="C0C0C0"/>
              </w:rPr>
              <w:t>.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 xml:space="preserve"> 如内容较多，可以采用附录形式。）</w:t>
            </w: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</w:t>
            </w:r>
          </w:p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 xml:space="preserve">                                                    会审人员：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</w:rPr>
              <w:t xml:space="preserve">                                                    分析日期：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发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说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开发说明：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>（以下内容由开发部门开发人员填写，可附带图</w:t>
            </w:r>
            <w:r>
              <w:rPr>
                <w:rFonts w:ascii="微软雅黑" w:hAnsi="微软雅黑"/>
                <w:b/>
                <w:bCs/>
                <w:color w:val="C0C0C0"/>
              </w:rPr>
              <w:t>.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 xml:space="preserve"> 如内容较多，可以采用附录形式。）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开发人员：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补丁号：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测试人员：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发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说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开发说明：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>（以下内容由开发部门开发人员填写，可附带图</w:t>
            </w:r>
            <w:r>
              <w:rPr>
                <w:rFonts w:ascii="微软雅黑" w:hAnsi="微软雅黑"/>
                <w:b/>
                <w:bCs/>
                <w:color w:val="C0C0C0"/>
              </w:rPr>
              <w:t>.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 xml:space="preserve"> 如内容较多，可以采用附录形式。）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开发人员：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补丁号：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测试人员：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发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说</w:t>
            </w: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</w:p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开发说明：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>（以下内容由实施部门开发人员填写，可附带图</w:t>
            </w:r>
            <w:r>
              <w:rPr>
                <w:rFonts w:ascii="微软雅黑" w:hAnsi="微软雅黑"/>
                <w:b/>
                <w:bCs/>
                <w:color w:val="C0C0C0"/>
              </w:rPr>
              <w:t>.</w:t>
            </w:r>
            <w:r>
              <w:rPr>
                <w:rFonts w:hint="eastAsia" w:ascii="微软雅黑" w:hAnsi="微软雅黑"/>
                <w:b/>
                <w:bCs/>
                <w:color w:val="C0C0C0"/>
              </w:rPr>
              <w:t xml:space="preserve"> 如内容较多，可以采用附录形式。）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开发人员： 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 xml:space="preserve">                                                    开发完成日期：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补丁号：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测试结论：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测试人员：</w:t>
            </w:r>
          </w:p>
          <w:p>
            <w:pPr>
              <w:rPr>
                <w:rFonts w:ascii="微软雅黑" w:hAnsi="微软雅黑"/>
                <w:b/>
                <w:bCs/>
              </w:rPr>
            </w:pPr>
            <w:r>
              <w:rPr>
                <w:rFonts w:hint="eastAsia" w:ascii="微软雅黑" w:hAnsi="微软雅黑"/>
                <w:b/>
                <w:bCs/>
              </w:rPr>
              <w:t>测试日期：</w:t>
            </w:r>
          </w:p>
        </w:tc>
      </w:tr>
    </w:tbl>
    <w:p>
      <w:pPr>
        <w:rPr>
          <w:rFonts w:ascii="微软雅黑" w:hAnsi="微软雅黑"/>
        </w:rPr>
      </w:pP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文档命名</w:t>
      </w:r>
      <w:r>
        <w:rPr>
          <w:color w:val="FF0000"/>
        </w:rPr>
        <w:t>说明：</w:t>
      </w:r>
      <w:r>
        <w:rPr>
          <w:rFonts w:hint="eastAsia"/>
          <w:color w:val="FF0000"/>
        </w:rPr>
        <w:t>某某医院_日期_</w:t>
      </w:r>
      <w:r>
        <w:rPr>
          <w:color w:val="FF0000"/>
        </w:rPr>
        <w:t>编号</w:t>
      </w:r>
      <w:r>
        <w:rPr>
          <w:rFonts w:hint="eastAsia"/>
          <w:color w:val="FF0000"/>
        </w:rPr>
        <w:t xml:space="preserve"> 如</w:t>
      </w:r>
      <w:r>
        <w:rPr>
          <w:color w:val="FF0000"/>
        </w:rPr>
        <w:t>：福建省老年医院</w:t>
      </w:r>
      <w:r>
        <w:rPr>
          <w:rFonts w:hint="eastAsia"/>
          <w:color w:val="FF0000"/>
        </w:rPr>
        <w:t>_20</w:t>
      </w:r>
      <w:r>
        <w:rPr>
          <w:color w:val="FF0000"/>
        </w:rPr>
        <w:t>200117_001</w:t>
      </w: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349F8A-A38C-4D4A-8641-6E64B97EFCD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422E7CF-5911-4B29-8BC1-DBD283128C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CD6525A-2E99-4962-93B1-A352075660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00D7AFC-EA83-42E4-B29D-E51A1F9BE6F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92C3E03-ACD7-4242-82E7-BEE3D489C1D8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5E5D00DC-87D0-490B-8641-06BF815BFA79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7" w:fontKey="{E04E75B8-A095-4569-99F4-EAC305078748}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00040001" w:csb1="00000000"/>
    <w:embedRegular r:id="rId8" w:fontKey="{288401F3-06FE-4B60-BED2-01655ED5ED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960" w:firstLineChars="2200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3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4</w:t>
    </w:r>
    <w:r>
      <w:rPr>
        <w:b/>
        <w:bCs/>
        <w:sz w:val="24"/>
        <w:szCs w:val="24"/>
      </w:rPr>
      <w:fldChar w:fldCharType="end"/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</w:pPr>
  </w:p>
  <w:p>
    <w:pPr>
      <w:pStyle w:val="9"/>
    </w:pPr>
    <w:r>
      <w:t xml:space="preserve">                                                                            </w:t>
    </w:r>
    <w:r>
      <w:drawing>
        <wp:inline distT="0" distB="0" distL="114300" distR="114300">
          <wp:extent cx="1623060" cy="295275"/>
          <wp:effectExtent l="0" t="0" r="15240" b="9525"/>
          <wp:docPr id="1" name="图片 15" descr="C:\Users\Mier\Desktop\新媒体运营\集团LOGO\微信图片_20190729144725.png微信图片_20190729144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5" descr="C:\Users\Mier\Desktop\新媒体运营\集团LOGO\微信图片_20190729144725.png微信图片_20190729144725"/>
                  <pic:cNvPicPr>
                    <a:picLocks noChangeAspect="1"/>
                  </pic:cNvPicPr>
                </pic:nvPicPr>
                <pic:blipFill>
                  <a:blip r:embed="rId1"/>
                  <a:srcRect t="31" b="31"/>
                  <a:stretch>
                    <a:fillRect/>
                  </a:stretch>
                </pic:blipFill>
                <pic:spPr>
                  <a:xfrm>
                    <a:off x="0" y="0"/>
                    <a:ext cx="162306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福建易联众医疗信息系统有限公司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D3AB6"/>
    <w:multiLevelType w:val="multilevel"/>
    <w:tmpl w:val="6A1D3AB6"/>
    <w:lvl w:ilvl="0" w:tentative="0">
      <w:start w:val="1"/>
      <w:numFmt w:val="decimal"/>
      <w:pStyle w:val="2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1.%2.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lvlText w:val="%1.%2.%3.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lvlText w:val="%1.%2.%3.%4.%5.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lvlText w:val="%1.%2.%3.%4.%5.%6.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4A0"/>
    <w:rsid w:val="0000284B"/>
    <w:rsid w:val="00030A5D"/>
    <w:rsid w:val="000F5CA1"/>
    <w:rsid w:val="0011605D"/>
    <w:rsid w:val="001216CE"/>
    <w:rsid w:val="00135950"/>
    <w:rsid w:val="001A05C7"/>
    <w:rsid w:val="001A67F0"/>
    <w:rsid w:val="001E6F38"/>
    <w:rsid w:val="002272A5"/>
    <w:rsid w:val="00280ADD"/>
    <w:rsid w:val="00283ACE"/>
    <w:rsid w:val="0033569A"/>
    <w:rsid w:val="00347BC9"/>
    <w:rsid w:val="00347BD4"/>
    <w:rsid w:val="003710A4"/>
    <w:rsid w:val="0037574B"/>
    <w:rsid w:val="003A4DE9"/>
    <w:rsid w:val="003F1E59"/>
    <w:rsid w:val="004359EB"/>
    <w:rsid w:val="004C1074"/>
    <w:rsid w:val="0053713D"/>
    <w:rsid w:val="00557CC0"/>
    <w:rsid w:val="00560A5B"/>
    <w:rsid w:val="00564C81"/>
    <w:rsid w:val="00655D71"/>
    <w:rsid w:val="00662D63"/>
    <w:rsid w:val="00695203"/>
    <w:rsid w:val="006A64A0"/>
    <w:rsid w:val="006F0664"/>
    <w:rsid w:val="00724D6D"/>
    <w:rsid w:val="00726094"/>
    <w:rsid w:val="0073686D"/>
    <w:rsid w:val="007A03B2"/>
    <w:rsid w:val="007A503E"/>
    <w:rsid w:val="0080069D"/>
    <w:rsid w:val="00843E03"/>
    <w:rsid w:val="00852547"/>
    <w:rsid w:val="008B5BA7"/>
    <w:rsid w:val="008D4F87"/>
    <w:rsid w:val="008D5DA4"/>
    <w:rsid w:val="008E4420"/>
    <w:rsid w:val="009E3C5B"/>
    <w:rsid w:val="00A93D1B"/>
    <w:rsid w:val="00B03FFD"/>
    <w:rsid w:val="00B45AF0"/>
    <w:rsid w:val="00B85411"/>
    <w:rsid w:val="00BD33CF"/>
    <w:rsid w:val="00BE4060"/>
    <w:rsid w:val="00D75AB2"/>
    <w:rsid w:val="00D82386"/>
    <w:rsid w:val="00DC337E"/>
    <w:rsid w:val="00DC4BF6"/>
    <w:rsid w:val="00DD7442"/>
    <w:rsid w:val="00DE0F2D"/>
    <w:rsid w:val="00E40F0F"/>
    <w:rsid w:val="00E7260D"/>
    <w:rsid w:val="00ED4C33"/>
    <w:rsid w:val="00F176BA"/>
    <w:rsid w:val="00F259A1"/>
    <w:rsid w:val="00F95485"/>
    <w:rsid w:val="00FB33B6"/>
    <w:rsid w:val="4D49798E"/>
    <w:rsid w:val="52A02331"/>
    <w:rsid w:val="66076B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outlineLvl w:val="0"/>
    </w:pPr>
    <w:rPr>
      <w:b/>
      <w:sz w:val="28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240" w:lineRule="atLeast"/>
      <w:outlineLvl w:val="1"/>
    </w:pPr>
    <w:rPr>
      <w:rFonts w:ascii="Calibri Light" w:hAnsi="Calibri Light" w:cs="Times New Roman"/>
      <w:b/>
      <w:bCs/>
      <w:sz w:val="28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numPr>
        <w:ilvl w:val="2"/>
        <w:numId w:val="1"/>
      </w:numPr>
      <w:spacing w:before="260" w:after="260" w:line="240" w:lineRule="atLeast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numPr>
        <w:ilvl w:val="3"/>
        <w:numId w:val="1"/>
      </w:numPr>
      <w:spacing w:before="280" w:after="290" w:line="240" w:lineRule="atLeast"/>
      <w:outlineLvl w:val="3"/>
    </w:pPr>
    <w:rPr>
      <w:rFonts w:ascii="Calibri Light" w:hAnsi="Calibri Light" w:cs="Times New Roman"/>
      <w:b/>
      <w:bCs/>
      <w:szCs w:val="28"/>
    </w:rPr>
  </w:style>
  <w:style w:type="paragraph" w:styleId="6">
    <w:name w:val="heading 5"/>
    <w:basedOn w:val="1"/>
    <w:next w:val="1"/>
    <w:link w:val="19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 w:eastAsia="宋体" w:cs="Times New Roman"/>
      <w:b/>
      <w:bCs/>
      <w:szCs w:val="24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unhideWhenUsed/>
    <w:qFormat/>
    <w:uiPriority w:val="99"/>
    <w:rPr>
      <w:color w:val="0563C1"/>
      <w:u w:val="single"/>
    </w:rPr>
  </w:style>
  <w:style w:type="paragraph" w:customStyle="1" w:styleId="16">
    <w:name w:val="标题5"/>
    <w:basedOn w:val="1"/>
    <w:link w:val="25"/>
    <w:qFormat/>
    <w:uiPriority w:val="0"/>
    <w:rPr>
      <w:b/>
      <w:lang w:eastAsia="en-US"/>
    </w:rPr>
  </w:style>
  <w:style w:type="paragraph" w:customStyle="1" w:styleId="17">
    <w:name w:val="_Style 16"/>
    <w:basedOn w:val="2"/>
    <w:next w:val="1"/>
    <w:unhideWhenUsed/>
    <w:qFormat/>
    <w:uiPriority w:val="39"/>
    <w:pPr>
      <w:keepNext/>
      <w:keepLines/>
      <w:widowControl/>
      <w:numPr>
        <w:ilvl w:val="0"/>
        <w:numId w:val="0"/>
      </w:numPr>
      <w:spacing w:before="240" w:line="259" w:lineRule="auto"/>
      <w:jc w:val="left"/>
      <w:outlineLvl w:val="9"/>
    </w:pPr>
    <w:rPr>
      <w:rFonts w:ascii="Calibri Light" w:hAnsi="Calibri Light" w:eastAsia="宋体" w:cs="Times New Roman"/>
      <w:b w:val="0"/>
      <w:color w:val="2E74B5"/>
      <w:kern w:val="0"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5 Char"/>
    <w:link w:val="6"/>
    <w:qFormat/>
    <w:uiPriority w:val="9"/>
    <w:rPr>
      <w:b/>
      <w:bCs/>
      <w:sz w:val="28"/>
      <w:szCs w:val="28"/>
    </w:rPr>
  </w:style>
  <w:style w:type="character" w:customStyle="1" w:styleId="20">
    <w:name w:val="标题 1 Char"/>
    <w:link w:val="2"/>
    <w:qFormat/>
    <w:uiPriority w:val="9"/>
    <w:rPr>
      <w:rFonts w:eastAsia="微软雅黑"/>
      <w:b/>
      <w:sz w:val="28"/>
    </w:rPr>
  </w:style>
  <w:style w:type="character" w:customStyle="1" w:styleId="21">
    <w:name w:val="标题 6 Char"/>
    <w:link w:val="7"/>
    <w:qFormat/>
    <w:uiPriority w:val="9"/>
    <w:rPr>
      <w:rFonts w:ascii="Calibri Light" w:hAnsi="Calibri Light" w:eastAsia="宋体" w:cs="Times New Roman"/>
      <w:b/>
      <w:bCs/>
      <w:sz w:val="24"/>
      <w:szCs w:val="24"/>
    </w:rPr>
  </w:style>
  <w:style w:type="character" w:customStyle="1" w:styleId="22">
    <w:name w:val="标题 4 Char"/>
    <w:link w:val="5"/>
    <w:qFormat/>
    <w:uiPriority w:val="9"/>
    <w:rPr>
      <w:rFonts w:ascii="Calibri Light" w:hAnsi="Calibri Light" w:eastAsia="微软雅黑" w:cs="Times New Roman"/>
      <w:b/>
      <w:bCs/>
      <w:sz w:val="24"/>
      <w:szCs w:val="28"/>
    </w:rPr>
  </w:style>
  <w:style w:type="character" w:customStyle="1" w:styleId="23">
    <w:name w:val="页眉 Char"/>
    <w:link w:val="9"/>
    <w:qFormat/>
    <w:uiPriority w:val="99"/>
    <w:rPr>
      <w:sz w:val="18"/>
      <w:szCs w:val="18"/>
    </w:rPr>
  </w:style>
  <w:style w:type="character" w:customStyle="1" w:styleId="24">
    <w:name w:val="标题 2 Char"/>
    <w:link w:val="3"/>
    <w:uiPriority w:val="9"/>
    <w:rPr>
      <w:rFonts w:ascii="Calibri Light" w:hAnsi="Calibri Light" w:eastAsia="微软雅黑" w:cs="Times New Roman"/>
      <w:b/>
      <w:bCs/>
      <w:sz w:val="28"/>
      <w:szCs w:val="32"/>
    </w:rPr>
  </w:style>
  <w:style w:type="character" w:customStyle="1" w:styleId="25">
    <w:name w:val="标题5 Char"/>
    <w:link w:val="16"/>
    <w:qFormat/>
    <w:uiPriority w:val="0"/>
    <w:rPr>
      <w:rFonts w:eastAsia="微软雅黑"/>
      <w:b/>
      <w:sz w:val="24"/>
      <w:lang w:eastAsia="en-US"/>
    </w:rPr>
  </w:style>
  <w:style w:type="character" w:customStyle="1" w:styleId="26">
    <w:name w:val="标题 3 Char"/>
    <w:link w:val="4"/>
    <w:qFormat/>
    <w:uiPriority w:val="9"/>
    <w:rPr>
      <w:rFonts w:eastAsia="微软雅黑"/>
      <w:b/>
      <w:bCs/>
      <w:sz w:val="28"/>
      <w:szCs w:val="32"/>
    </w:rPr>
  </w:style>
  <w:style w:type="character" w:customStyle="1" w:styleId="27">
    <w:name w:val="页脚 Char"/>
    <w:link w:val="8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277</Words>
  <Characters>1579</Characters>
  <Lines>13</Lines>
  <Paragraphs>3</Paragraphs>
  <TotalTime>5</TotalTime>
  <ScaleCrop>false</ScaleCrop>
  <LinksUpToDate>false</LinksUpToDate>
  <CharactersWithSpaces>1853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2020-01-17T07:37:00Z</dcterms:created>
  <dc:creator>Windows 用户</dc:creator>
  <cp:lastModifiedBy>Administrator</cp:lastModifiedBy>
  <dcterms:modified xsi:type="dcterms:W3CDTF">2020-05-09T08:10:42Z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