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4"/>
        <w:rPr>
          <w:rFonts w:ascii="Times New Roman"/>
          <w:sz w:val="25"/>
        </w:rPr>
      </w:pPr>
    </w:p>
    <w:p>
      <w:pPr>
        <w:pStyle w:val="2"/>
        <w:ind w:firstLine="2891" w:firstLineChars="600"/>
        <w:jc w:val="both"/>
      </w:pPr>
      <w:bookmarkStart w:id="0" w:name="_bookmark0"/>
      <w:bookmarkEnd w:id="0"/>
      <w:r>
        <w:rPr>
          <w:rFonts w:hint="eastAsia" w:ascii="Arial" w:eastAsia="宋体"/>
          <w:lang w:val="en-US" w:eastAsia="zh-CN"/>
        </w:rPr>
        <w:t>易联众</w:t>
      </w:r>
      <w:r>
        <w:rPr>
          <w:rFonts w:ascii="Arial" w:eastAsia="Arial"/>
        </w:rPr>
        <w:t>LIS</w:t>
      </w:r>
      <w:r>
        <w:t>数据接口</w:t>
      </w:r>
    </w:p>
    <w:p>
      <w:pPr>
        <w:spacing w:before="167"/>
        <w:ind w:left="103" w:right="53" w:firstLine="0"/>
        <w:jc w:val="center"/>
        <w:rPr>
          <w:b/>
          <w:sz w:val="63"/>
        </w:rPr>
      </w:pPr>
      <w:r>
        <w:rPr>
          <w:b/>
          <w:sz w:val="63"/>
        </w:rPr>
        <w:t>方案说明书</w:t>
      </w: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rPr>
          <w:b/>
          <w:sz w:val="62"/>
        </w:rPr>
      </w:pPr>
    </w:p>
    <w:p>
      <w:pPr>
        <w:pStyle w:val="6"/>
        <w:spacing w:before="9"/>
        <w:rPr>
          <w:b/>
          <w:sz w:val="65"/>
        </w:rPr>
      </w:pPr>
    </w:p>
    <w:p>
      <w:pPr>
        <w:pStyle w:val="6"/>
        <w:spacing w:before="56" w:after="22"/>
        <w:ind w:left="229"/>
      </w:pPr>
      <w:r>
        <w:t>文档变更</w:t>
      </w:r>
    </w:p>
    <w:tbl>
      <w:tblPr>
        <w:tblStyle w:val="12"/>
        <w:tblW w:w="0" w:type="auto"/>
        <w:tblInd w:w="126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559"/>
        <w:gridCol w:w="993"/>
        <w:gridCol w:w="5153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  <w:shd w:val="clear" w:color="auto" w:fill="DFDFDF"/>
          </w:tcPr>
          <w:p>
            <w:pPr>
              <w:pStyle w:val="16"/>
              <w:rPr>
                <w:b/>
                <w:sz w:val="24"/>
              </w:rPr>
            </w:pPr>
            <w:r>
              <w:rPr>
                <w:b/>
                <w:sz w:val="24"/>
              </w:rPr>
              <w:t>版本</w:t>
            </w:r>
          </w:p>
        </w:tc>
        <w:tc>
          <w:tcPr>
            <w:tcW w:w="1559" w:type="dxa"/>
            <w:shd w:val="clear" w:color="auto" w:fill="DFDFDF"/>
          </w:tcPr>
          <w:p>
            <w:pPr>
              <w:pStyle w:val="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修订日期</w:t>
            </w:r>
          </w:p>
        </w:tc>
        <w:tc>
          <w:tcPr>
            <w:tcW w:w="993" w:type="dxa"/>
            <w:shd w:val="clear" w:color="auto" w:fill="DFDFDF"/>
          </w:tcPr>
          <w:p>
            <w:pPr>
              <w:pStyle w:val="1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修订人</w:t>
            </w:r>
          </w:p>
        </w:tc>
        <w:tc>
          <w:tcPr>
            <w:tcW w:w="5153" w:type="dxa"/>
            <w:shd w:val="clear" w:color="auto" w:fill="DFDFDF"/>
          </w:tcPr>
          <w:p>
            <w:pPr>
              <w:pStyle w:val="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描述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</w:t>
            </w:r>
          </w:p>
        </w:tc>
        <w:tc>
          <w:tcPr>
            <w:tcW w:w="1559" w:type="dxa"/>
          </w:tcPr>
          <w:p>
            <w:pPr>
              <w:pStyle w:val="16"/>
              <w:spacing w:before="38"/>
              <w:ind w:left="110"/>
              <w:rPr>
                <w:rFonts w:hint="default" w:ascii="Arial" w:eastAsia="宋体"/>
                <w:sz w:val="24"/>
                <w:lang w:val="en-US" w:eastAsia="zh-CN"/>
              </w:rPr>
            </w:pPr>
            <w:r>
              <w:rPr>
                <w:rFonts w:ascii="Arial"/>
                <w:sz w:val="24"/>
              </w:rPr>
              <w:t>20</w:t>
            </w:r>
            <w:r>
              <w:rPr>
                <w:rFonts w:hint="eastAsia" w:ascii="Arial"/>
                <w:sz w:val="24"/>
                <w:lang w:val="en-US" w:eastAsia="zh-CN"/>
              </w:rPr>
              <w:t>20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hint="eastAsia" w:ascii="Arial"/>
                <w:sz w:val="24"/>
                <w:lang w:val="en-US" w:eastAsia="zh-CN"/>
              </w:rPr>
              <w:t>10.12</w:t>
            </w:r>
          </w:p>
        </w:tc>
        <w:tc>
          <w:tcPr>
            <w:tcW w:w="993" w:type="dxa"/>
          </w:tcPr>
          <w:p>
            <w:pPr>
              <w:pStyle w:val="16"/>
              <w:ind w:left="10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曹斌</w:t>
            </w:r>
          </w:p>
        </w:tc>
        <w:tc>
          <w:tcPr>
            <w:tcW w:w="5153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创建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38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38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38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38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38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38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16" w:type="dxa"/>
          </w:tcPr>
          <w:p>
            <w:pPr>
              <w:pStyle w:val="16"/>
              <w:spacing w:before="38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38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43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3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3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 w:line="307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3" w:line="307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4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4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4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4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4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4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3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 w:line="306" w:lineRule="exact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23" w:line="306" w:lineRule="exact"/>
              <w:ind w:left="110"/>
              <w:rPr>
                <w:sz w:val="24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</w:tcPr>
          <w:p>
            <w:pPr>
              <w:pStyle w:val="16"/>
              <w:spacing w:before="41"/>
              <w:rPr>
                <w:rFonts w:ascii="Arial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6"/>
              <w:spacing w:before="41"/>
              <w:ind w:left="110"/>
              <w:rPr>
                <w:rFonts w:ascii="Aria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6"/>
              <w:spacing w:before="23"/>
              <w:ind w:left="109"/>
              <w:rPr>
                <w:sz w:val="24"/>
              </w:rPr>
            </w:pPr>
          </w:p>
        </w:tc>
        <w:tc>
          <w:tcPr>
            <w:tcW w:w="5153" w:type="dxa"/>
          </w:tcPr>
          <w:p>
            <w:pPr>
              <w:pStyle w:val="16"/>
              <w:spacing w:before="41"/>
              <w:ind w:left="11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r:id="rId3" w:type="default"/>
          <w:footerReference r:id="rId4" w:type="default"/>
          <w:pgSz w:w="11910" w:h="16840"/>
          <w:pgMar w:top="1380" w:right="620" w:bottom="1240" w:left="620" w:header="874" w:footer="992" w:gutter="0"/>
          <w:pgNumType w:fmt="decimal"/>
        </w:sectPr>
      </w:pPr>
    </w:p>
    <w:p>
      <w:pPr>
        <w:pStyle w:val="6"/>
        <w:spacing w:before="11"/>
        <w:rPr>
          <w:sz w:val="9"/>
        </w:rPr>
      </w:pPr>
    </w:p>
    <w:p>
      <w:pPr>
        <w:spacing w:before="54"/>
        <w:ind w:left="151" w:right="53" w:firstLine="0"/>
        <w:jc w:val="center"/>
        <w:rPr>
          <w:sz w:val="32"/>
        </w:rPr>
      </w:pPr>
      <w:r>
        <w:rPr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目</w:t>
      </w:r>
      <w:r>
        <w:rPr>
          <w:shadow w:val="0"/>
          <w:sz w:val="32"/>
        </w:rPr>
        <w:t xml:space="preserve"> </w:t>
      </w:r>
      <w:r>
        <w:rPr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录</w:t>
      </w: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7"/>
            <w:tabs>
              <w:tab w:val="left" w:leader="dot" w:pos="10311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rFonts w:ascii="Arial" w:eastAsia="Arial"/>
              <w:spacing w:val="4"/>
            </w:rPr>
            <w:t>LIS</w:t>
          </w:r>
          <w:r>
            <w:rPr>
              <w:rFonts w:ascii="Arial" w:eastAsia="Arial"/>
              <w:spacing w:val="5"/>
            </w:rPr>
            <w:t xml:space="preserve"> </w:t>
          </w:r>
          <w:r>
            <w:rPr>
              <w:spacing w:val="14"/>
            </w:rPr>
            <w:t>数据接口</w:t>
          </w:r>
          <w:r>
            <w:rPr>
              <w:spacing w:val="14"/>
            </w:rPr>
            <w:tab/>
          </w:r>
          <w:r>
            <w:rPr>
              <w:rFonts w:ascii="Times New Roman" w:eastAsia="Times New Roman"/>
            </w:rPr>
            <w:t>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9"/>
            <w:numPr>
              <w:ilvl w:val="0"/>
              <w:numId w:val="1"/>
            </w:numPr>
            <w:tabs>
              <w:tab w:val="left" w:pos="323"/>
              <w:tab w:val="left" w:leader="dot" w:pos="10082"/>
            </w:tabs>
            <w:spacing w:before="163" w:after="0" w:line="240" w:lineRule="auto"/>
            <w:ind w:left="551" w:right="232" w:hanging="552"/>
            <w:jc w:val="righ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14"/>
            </w:rPr>
            <w:t>概述</w:t>
          </w:r>
          <w:r>
            <w:rPr>
              <w:spacing w:val="14"/>
            </w:rPr>
            <w:tab/>
          </w:r>
          <w:r>
            <w:rPr>
              <w:rFonts w:ascii="Times New Roman" w:eastAsia="Times New Roman"/>
            </w:rPr>
            <w:t>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9"/>
            <w:numPr>
              <w:ilvl w:val="0"/>
              <w:numId w:val="1"/>
            </w:numPr>
            <w:tabs>
              <w:tab w:val="left" w:pos="260"/>
              <w:tab w:val="left" w:leader="dot" w:pos="9955"/>
            </w:tabs>
            <w:spacing w:before="160" w:after="0" w:line="240" w:lineRule="auto"/>
            <w:ind w:left="489" w:right="225" w:hanging="490"/>
            <w:jc w:val="right"/>
            <w:rPr>
              <w:rFonts w:ascii="Times New Roman" w:eastAsia="Times New Roman"/>
            </w:rPr>
          </w:pPr>
          <w:r>
            <w:rPr>
              <w:rFonts w:ascii="Times New Roman" w:eastAsia="Times New Roman"/>
              <w:spacing w:val="4"/>
            </w:rPr>
            <w:t>LIS</w:t>
          </w:r>
          <w:r>
            <w:rPr>
              <w:rFonts w:ascii="Times New Roman" w:eastAsia="Times New Roman"/>
              <w:spacing w:val="12"/>
            </w:rPr>
            <w:t xml:space="preserve"> </w:t>
          </w:r>
          <w:r>
            <w:rPr>
              <w:spacing w:val="14"/>
            </w:rPr>
            <w:t>需提供接口</w:t>
          </w:r>
          <w:r>
            <w:rPr>
              <w:spacing w:val="14"/>
            </w:rPr>
            <w:tab/>
          </w:r>
          <w:r>
            <w:rPr>
              <w:rFonts w:ascii="Times New Roman" w:eastAsia="Times New Roman"/>
              <w:spacing w:val="7"/>
            </w:rPr>
            <w:t>11</w:t>
          </w:r>
        </w:p>
        <w:p>
          <w:pPr>
            <w:pStyle w:val="10"/>
            <w:numPr>
              <w:ilvl w:val="1"/>
              <w:numId w:val="1"/>
            </w:numPr>
            <w:tabs>
              <w:tab w:val="left" w:pos="864"/>
              <w:tab w:val="left" w:leader="dot" w:pos="10184"/>
            </w:tabs>
            <w:spacing w:before="164" w:after="0" w:line="240" w:lineRule="auto"/>
            <w:ind w:left="863" w:right="0" w:hanging="424"/>
            <w:jc w:val="left"/>
            <w:rPr>
              <w:rFonts w:ascii="Times New Roman" w:eastAsia="Times New Roman"/>
            </w:rPr>
          </w:pPr>
          <w:r>
            <w:rPr>
              <w:spacing w:val="14"/>
            </w:rPr>
            <w:t>检</w:t>
          </w:r>
          <w:r>
            <w:rPr>
              <w:spacing w:val="11"/>
            </w:rPr>
            <w:t>验</w:t>
          </w:r>
          <w:r>
            <w:rPr>
              <w:spacing w:val="14"/>
            </w:rPr>
            <w:t>结果</w:t>
          </w:r>
          <w:r>
            <w:t>表</w:t>
          </w:r>
          <w:r>
            <w:tab/>
          </w:r>
          <w:r>
            <w:rPr>
              <w:rFonts w:ascii="Times New Roman" w:eastAsia="Times New Roman"/>
              <w:spacing w:val="7"/>
            </w:rPr>
            <w:t>11</w:t>
          </w:r>
        </w:p>
        <w:p>
          <w:pPr>
            <w:pStyle w:val="6"/>
            <w:rPr>
              <w:rFonts w:ascii="Times New Roman"/>
              <w:sz w:val="36"/>
            </w:rPr>
          </w:pPr>
        </w:p>
      </w:sdtContent>
    </w:sdt>
    <w:p>
      <w:pPr>
        <w:pStyle w:val="3"/>
        <w:numPr>
          <w:ilvl w:val="0"/>
          <w:numId w:val="2"/>
        </w:numPr>
        <w:tabs>
          <w:tab w:val="left" w:pos="651"/>
        </w:tabs>
        <w:spacing w:before="292" w:after="0" w:line="240" w:lineRule="auto"/>
        <w:ind w:left="650" w:right="0" w:hanging="422"/>
        <w:jc w:val="left"/>
      </w:pPr>
      <w:bookmarkStart w:id="1" w:name="_bookmark1"/>
      <w:bookmarkEnd w:id="1"/>
      <w:bookmarkStart w:id="2" w:name="_bookmark1"/>
      <w:bookmarkEnd w:id="2"/>
      <w:r>
        <w:rPr>
          <w:spacing w:val="14"/>
        </w:rPr>
        <w:t>概述</w:t>
      </w:r>
    </w:p>
    <w:p>
      <w:pPr>
        <w:pStyle w:val="6"/>
        <w:spacing w:before="6"/>
        <w:rPr>
          <w:b/>
          <w:sz w:val="26"/>
        </w:rPr>
      </w:pPr>
    </w:p>
    <w:p>
      <w:pPr>
        <w:pStyle w:val="6"/>
        <w:spacing w:line="273" w:lineRule="auto"/>
        <w:ind w:left="229" w:right="374" w:firstLine="509"/>
        <w:jc w:val="both"/>
      </w:pPr>
      <w:r>
        <w:t>随着</w:t>
      </w:r>
      <w:r>
        <w:rPr>
          <w:rFonts w:hint="eastAsia"/>
          <w:lang w:val="en-US" w:eastAsia="zh-CN"/>
        </w:rPr>
        <w:t>易联众</w:t>
      </w:r>
      <w:r>
        <w:t>集团合作共建业务的开展，医院检验科使用了</w:t>
      </w:r>
      <w:r>
        <w:rPr>
          <w:rFonts w:ascii="Times New Roman" w:eastAsia="Times New Roman"/>
        </w:rPr>
        <w:t xml:space="preserve">LIS </w:t>
      </w:r>
      <w:r>
        <w:t>系统，需要在医院</w:t>
      </w:r>
      <w:r>
        <w:rPr>
          <w:rFonts w:ascii="Times New Roman" w:eastAsia="Times New Roman"/>
        </w:rPr>
        <w:t xml:space="preserve">HIS </w:t>
      </w:r>
      <w:r>
        <w:t>系统和</w:t>
      </w:r>
      <w:r>
        <w:rPr>
          <w:rFonts w:hint="eastAsia"/>
          <w:lang w:val="en-US" w:eastAsia="zh-CN"/>
        </w:rPr>
        <w:t>易联众</w:t>
      </w:r>
      <w:r>
        <w:rPr>
          <w:rFonts w:ascii="Times New Roman" w:eastAsia="Times New Roman"/>
        </w:rPr>
        <w:t xml:space="preserve">LIS </w:t>
      </w:r>
      <w:r>
        <w:t xml:space="preserve">系统之间进行双向数据对接，以保证返回的检验结果准确性和及时性，及医院 </w:t>
      </w:r>
      <w:r>
        <w:rPr>
          <w:rFonts w:ascii="Times New Roman" w:eastAsia="Times New Roman"/>
        </w:rPr>
        <w:t xml:space="preserve">HIS </w:t>
      </w:r>
      <w:r>
        <w:t xml:space="preserve">系统数据完整性。本方案适用于在 </w:t>
      </w:r>
      <w:r>
        <w:rPr>
          <w:rFonts w:ascii="Times New Roman" w:eastAsia="Times New Roman"/>
        </w:rPr>
        <w:t xml:space="preserve">LIS </w:t>
      </w:r>
      <w:r>
        <w:t xml:space="preserve">产生条码和标本采集场景，主要定义 </w:t>
      </w:r>
      <w:r>
        <w:rPr>
          <w:rFonts w:ascii="Times New Roman" w:eastAsia="Times New Roman"/>
        </w:rPr>
        <w:t xml:space="preserve">HIS </w:t>
      </w:r>
      <w:r>
        <w:t xml:space="preserve">和 </w:t>
      </w:r>
      <w:r>
        <w:rPr>
          <w:rFonts w:ascii="Times New Roman" w:eastAsia="Times New Roman"/>
        </w:rPr>
        <w:t xml:space="preserve">LIS </w:t>
      </w:r>
      <w:r>
        <w:t>之间的数据接口。</w:t>
      </w:r>
    </w:p>
    <w:p>
      <w:pPr>
        <w:pStyle w:val="6"/>
        <w:spacing w:before="2"/>
        <w:rPr>
          <w:sz w:val="27"/>
        </w:rPr>
      </w:pPr>
    </w:p>
    <w:p>
      <w:pPr>
        <w:pStyle w:val="6"/>
        <w:spacing w:line="273" w:lineRule="auto"/>
        <w:ind w:left="229" w:right="294" w:firstLine="509"/>
        <w:jc w:val="both"/>
      </w:pPr>
      <w:r>
        <w:rPr>
          <w:rFonts w:ascii="Times New Roman" w:eastAsia="Times New Roman"/>
        </w:rPr>
        <w:t xml:space="preserve">HIS </w:t>
      </w:r>
      <w:r>
        <w:t xml:space="preserve">和 </w:t>
      </w:r>
      <w:r>
        <w:rPr>
          <w:rFonts w:ascii="Times New Roman" w:eastAsia="Times New Roman"/>
        </w:rPr>
        <w:t xml:space="preserve">LIS </w:t>
      </w:r>
      <w:r>
        <w:t>的对接采用存储过程</w:t>
      </w:r>
      <w:r>
        <w:rPr>
          <w:rFonts w:ascii="Times New Roman" w:eastAsia="Times New Roman"/>
        </w:rPr>
        <w:t>+</w:t>
      </w:r>
      <w:r>
        <w:t>中间库模式。</w:t>
      </w:r>
      <w:r>
        <w:rPr>
          <w:rFonts w:ascii="Times New Roman" w:eastAsia="Times New Roman"/>
        </w:rPr>
        <w:t xml:space="preserve">HIS </w:t>
      </w:r>
      <w:r>
        <w:t xml:space="preserve">提供给 </w:t>
      </w:r>
      <w:r>
        <w:rPr>
          <w:rFonts w:ascii="Times New Roman" w:eastAsia="Times New Roman"/>
        </w:rPr>
        <w:t xml:space="preserve">LIS </w:t>
      </w:r>
      <w:r>
        <w:t xml:space="preserve">的申请单数据采用存储过程方式提供给 </w:t>
      </w:r>
      <w:r>
        <w:rPr>
          <w:rFonts w:ascii="Times New Roman" w:eastAsia="Times New Roman"/>
        </w:rPr>
        <w:t>LIS</w:t>
      </w:r>
      <w:r>
        <w:t>，</w:t>
      </w:r>
      <w:r>
        <w:rPr>
          <w:rFonts w:ascii="Times New Roman" w:eastAsia="Times New Roman"/>
        </w:rPr>
        <w:t xml:space="preserve">LIS </w:t>
      </w:r>
      <w:r>
        <w:t xml:space="preserve">的检验结果保存在中间库供 </w:t>
      </w:r>
      <w:r>
        <w:rPr>
          <w:rFonts w:ascii="Times New Roman" w:eastAsia="Times New Roman"/>
        </w:rPr>
        <w:t xml:space="preserve">HIS </w:t>
      </w:r>
      <w:r>
        <w:t>使用。</w:t>
      </w:r>
    </w:p>
    <w:p>
      <w:pPr>
        <w:pStyle w:val="6"/>
        <w:spacing w:before="4"/>
        <w:rPr>
          <w:sz w:val="27"/>
        </w:rPr>
      </w:pPr>
    </w:p>
    <w:p>
      <w:pPr>
        <w:pStyle w:val="6"/>
        <w:spacing w:before="1"/>
        <w:ind w:left="738"/>
      </w:pPr>
      <w:r>
        <w:rPr>
          <w:rFonts w:ascii="Times New Roman" w:eastAsia="Times New Roman"/>
        </w:rPr>
        <w:t xml:space="preserve">HIS </w:t>
      </w:r>
      <w:r>
        <w:t>需要做的工作：</w:t>
      </w:r>
    </w:p>
    <w:p>
      <w:pPr>
        <w:pStyle w:val="6"/>
        <w:tabs>
          <w:tab w:val="left" w:pos="1458"/>
        </w:tabs>
        <w:spacing w:before="43"/>
        <w:ind w:left="738"/>
      </w:pPr>
      <w:r>
        <w:rPr>
          <w:rFonts w:ascii="Times New Roman" w:eastAsia="Times New Roman"/>
          <w:spacing w:val="7"/>
        </w:rPr>
        <w:t>1</w:t>
      </w:r>
      <w:r>
        <w:t>、</w:t>
      </w:r>
      <w:r>
        <w:tab/>
      </w:r>
      <w:r>
        <w:rPr>
          <w:spacing w:val="14"/>
        </w:rPr>
        <w:t>提</w:t>
      </w:r>
      <w:r>
        <w:rPr>
          <w:spacing w:val="11"/>
        </w:rPr>
        <w:t>供</w:t>
      </w:r>
      <w:r>
        <w:rPr>
          <w:spacing w:val="14"/>
        </w:rPr>
        <w:t>相应的</w:t>
      </w:r>
      <w:r>
        <w:rPr>
          <w:spacing w:val="11"/>
        </w:rPr>
        <w:t>获</w:t>
      </w:r>
      <w:r>
        <w:rPr>
          <w:spacing w:val="14"/>
        </w:rPr>
        <w:t>取检验申</w:t>
      </w:r>
      <w:r>
        <w:rPr>
          <w:spacing w:val="11"/>
        </w:rPr>
        <w:t>请</w:t>
      </w:r>
      <w:r>
        <w:rPr>
          <w:spacing w:val="14"/>
        </w:rPr>
        <w:t>单、执</w:t>
      </w:r>
      <w:r>
        <w:rPr>
          <w:spacing w:val="11"/>
        </w:rPr>
        <w:t>行</w:t>
      </w:r>
      <w:r>
        <w:rPr>
          <w:spacing w:val="14"/>
        </w:rPr>
        <w:t>确认（可</w:t>
      </w:r>
      <w:r>
        <w:rPr>
          <w:spacing w:val="11"/>
        </w:rPr>
        <w:t>选</w:t>
      </w:r>
      <w:r>
        <w:rPr>
          <w:spacing w:val="14"/>
        </w:rPr>
        <w:t>）存储</w:t>
      </w:r>
      <w:r>
        <w:rPr>
          <w:spacing w:val="11"/>
        </w:rPr>
        <w:t>过</w:t>
      </w:r>
      <w:r>
        <w:rPr>
          <w:spacing w:val="14"/>
        </w:rPr>
        <w:t>程</w:t>
      </w:r>
      <w:r>
        <w:t>；</w:t>
      </w:r>
    </w:p>
    <w:p>
      <w:pPr>
        <w:pStyle w:val="6"/>
        <w:tabs>
          <w:tab w:val="left" w:pos="1458"/>
        </w:tabs>
        <w:spacing w:before="40"/>
        <w:ind w:left="738"/>
      </w:pPr>
      <w:r>
        <w:rPr>
          <w:rFonts w:ascii="Times New Roman" w:eastAsia="Times New Roman"/>
          <w:spacing w:val="7"/>
        </w:rPr>
        <w:t>2</w:t>
      </w:r>
      <w:r>
        <w:t>、</w:t>
      </w:r>
      <w:r>
        <w:tab/>
      </w:r>
      <w:r>
        <w:t>从</w:t>
      </w:r>
      <w:r>
        <w:rPr>
          <w:spacing w:val="-46"/>
        </w:rPr>
        <w:t xml:space="preserve"> </w:t>
      </w:r>
      <w:r>
        <w:rPr>
          <w:rFonts w:ascii="Times New Roman" w:eastAsia="Times New Roman"/>
          <w:spacing w:val="5"/>
        </w:rPr>
        <w:t>LIS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14"/>
        </w:rPr>
        <w:t>的</w:t>
      </w:r>
      <w:r>
        <w:rPr>
          <w:spacing w:val="11"/>
        </w:rPr>
        <w:t>中</w:t>
      </w:r>
      <w:r>
        <w:rPr>
          <w:spacing w:val="14"/>
        </w:rPr>
        <w:t>间数据库</w:t>
      </w:r>
      <w:r>
        <w:rPr>
          <w:spacing w:val="11"/>
        </w:rPr>
        <w:t>中</w:t>
      </w:r>
      <w:r>
        <w:rPr>
          <w:spacing w:val="14"/>
        </w:rPr>
        <w:t>获取检</w:t>
      </w:r>
      <w:r>
        <w:rPr>
          <w:spacing w:val="11"/>
        </w:rPr>
        <w:t>验</w:t>
      </w:r>
      <w:r>
        <w:rPr>
          <w:spacing w:val="14"/>
        </w:rPr>
        <w:t>结果保存</w:t>
      </w:r>
      <w:r>
        <w:t>到</w:t>
      </w:r>
      <w:r>
        <w:rPr>
          <w:spacing w:val="-42"/>
        </w:rPr>
        <w:t xml:space="preserve"> </w:t>
      </w:r>
      <w:r>
        <w:rPr>
          <w:rFonts w:ascii="Times New Roman" w:eastAsia="Times New Roman"/>
          <w:spacing w:val="3"/>
        </w:rPr>
        <w:t>HIS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14"/>
        </w:rPr>
        <w:t>系</w:t>
      </w:r>
      <w:r>
        <w:rPr>
          <w:spacing w:val="11"/>
        </w:rPr>
        <w:t>统</w:t>
      </w:r>
      <w:r>
        <w:t>。</w:t>
      </w:r>
    </w:p>
    <w:p>
      <w:pPr>
        <w:pStyle w:val="6"/>
        <w:rPr>
          <w:sz w:val="26"/>
        </w:rPr>
      </w:pPr>
    </w:p>
    <w:p>
      <w:pPr>
        <w:pStyle w:val="6"/>
        <w:rPr>
          <w:sz w:val="26"/>
        </w:rPr>
      </w:pPr>
    </w:p>
    <w:p>
      <w:pPr>
        <w:pStyle w:val="6"/>
        <w:spacing w:before="5"/>
        <w:rPr>
          <w:sz w:val="29"/>
        </w:rPr>
      </w:pPr>
    </w:p>
    <w:p>
      <w:pPr>
        <w:pStyle w:val="15"/>
        <w:numPr>
          <w:ilvl w:val="0"/>
          <w:numId w:val="0"/>
        </w:numPr>
        <w:tabs>
          <w:tab w:val="left" w:pos="651"/>
        </w:tabs>
        <w:spacing w:before="0" w:after="0" w:line="240" w:lineRule="auto"/>
        <w:ind w:left="228" w:leftChars="0" w:right="0" w:rightChars="0"/>
        <w:jc w:val="left"/>
        <w:rPr>
          <w:b/>
          <w:sz w:val="32"/>
        </w:rPr>
      </w:pPr>
      <w:bookmarkStart w:id="3" w:name="_bookmark2"/>
      <w:bookmarkEnd w:id="3"/>
      <w:bookmarkStart w:id="4" w:name="_bookmark2"/>
      <w:bookmarkEnd w:id="4"/>
      <w:r>
        <w:rPr>
          <w:rFonts w:hint="eastAsia" w:ascii="Cambria"/>
          <w:b/>
          <w:spacing w:val="5"/>
          <w:sz w:val="32"/>
          <w:lang w:val="en-US" w:eastAsia="zh-CN"/>
        </w:rPr>
        <w:t>2.</w:t>
      </w:r>
      <w:r>
        <w:rPr>
          <w:rFonts w:ascii="Cambria" w:eastAsia="Cambria"/>
          <w:b/>
          <w:spacing w:val="5"/>
          <w:sz w:val="32"/>
        </w:rPr>
        <w:t>LIS</w:t>
      </w:r>
      <w:r>
        <w:rPr>
          <w:rFonts w:ascii="Cambria" w:eastAsia="Cambria"/>
          <w:b/>
          <w:spacing w:val="20"/>
          <w:sz w:val="32"/>
        </w:rPr>
        <w:t xml:space="preserve"> </w:t>
      </w:r>
      <w:r>
        <w:rPr>
          <w:b/>
          <w:spacing w:val="12"/>
          <w:sz w:val="32"/>
        </w:rPr>
        <w:t>需提供接口</w:t>
      </w:r>
    </w:p>
    <w:p>
      <w:pPr>
        <w:pStyle w:val="6"/>
        <w:spacing w:before="6"/>
        <w:rPr>
          <w:b/>
          <w:sz w:val="42"/>
        </w:rPr>
      </w:pPr>
    </w:p>
    <w:p>
      <w:pPr>
        <w:pStyle w:val="2"/>
        <w:numPr>
          <w:ilvl w:val="0"/>
          <w:numId w:val="0"/>
        </w:numPr>
        <w:tabs>
          <w:tab w:val="left" w:pos="783"/>
        </w:tabs>
        <w:spacing w:before="0" w:after="0" w:line="240" w:lineRule="auto"/>
        <w:ind w:right="0" w:rightChars="0"/>
        <w:jc w:val="left"/>
      </w:pPr>
      <w:r>
        <w:rPr>
          <w:spacing w:val="10"/>
          <w:w w:val="95"/>
        </w:rPr>
        <w:t>检验结果中间表</w:t>
      </w:r>
    </w:p>
    <w:p>
      <w:pPr>
        <w:pStyle w:val="6"/>
        <w:spacing w:before="2"/>
        <w:rPr>
          <w:b/>
          <w:i/>
          <w:sz w:val="31"/>
        </w:rPr>
      </w:pPr>
    </w:p>
    <w:p>
      <w:pPr>
        <w:pStyle w:val="3"/>
        <w:spacing w:before="1"/>
        <w:ind w:left="355" w:leftChars="25" w:hanging="300" w:hangingChars="91"/>
      </w:pPr>
      <w:r>
        <w:rPr>
          <w:spacing w:val="12"/>
          <w:w w:val="95"/>
        </w:rPr>
        <w:t>视图名：</w:t>
      </w:r>
      <w:r>
        <w:rPr>
          <w:spacing w:val="7"/>
          <w:w w:val="95"/>
        </w:rPr>
        <w:t>V_</w:t>
      </w:r>
      <w:r>
        <w:rPr>
          <w:rFonts w:hint="eastAsia"/>
          <w:spacing w:val="7"/>
          <w:w w:val="95"/>
          <w:lang w:val="en-US" w:eastAsia="zh-CN"/>
        </w:rPr>
        <w:t>YLZ</w:t>
      </w:r>
      <w:r>
        <w:rPr>
          <w:spacing w:val="7"/>
          <w:w w:val="95"/>
        </w:rPr>
        <w:t>_LIS_RESULT</w:t>
      </w:r>
    </w:p>
    <w:p>
      <w:pPr>
        <w:pStyle w:val="6"/>
        <w:spacing w:before="4"/>
        <w:rPr>
          <w:b/>
          <w:sz w:val="13"/>
        </w:rPr>
      </w:pPr>
    </w:p>
    <w:tbl>
      <w:tblPr>
        <w:tblStyle w:val="1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985"/>
        <w:gridCol w:w="852"/>
        <w:gridCol w:w="4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948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字段名</w:t>
            </w:r>
          </w:p>
        </w:tc>
        <w:tc>
          <w:tcPr>
            <w:tcW w:w="1985" w:type="dxa"/>
          </w:tcPr>
          <w:p>
            <w:pPr>
              <w:pStyle w:val="16"/>
              <w:ind w:left="732" w:right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</w:t>
            </w:r>
          </w:p>
        </w:tc>
        <w:tc>
          <w:tcPr>
            <w:tcW w:w="852" w:type="dxa"/>
          </w:tcPr>
          <w:p>
            <w:pPr>
              <w:pStyle w:val="1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必填</w:t>
            </w:r>
          </w:p>
        </w:tc>
        <w:tc>
          <w:tcPr>
            <w:tcW w:w="4319" w:type="dxa"/>
          </w:tcPr>
          <w:p>
            <w:pPr>
              <w:pStyle w:val="16"/>
              <w:ind w:left="1846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F_RequestCode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条码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F_HospSampleID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HIS 唯一标识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F_HospSampleNumber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样本号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F_InputDate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接收标本时间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60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F_SamplingDate</w:t>
            </w:r>
          </w:p>
        </w:tc>
        <w:tc>
          <w:tcPr>
            <w:tcW w:w="1985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采样时间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60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F_Name</w:t>
            </w:r>
          </w:p>
        </w:tc>
        <w:tc>
          <w:tcPr>
            <w:tcW w:w="1985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Varchar(50)</w:t>
            </w:r>
          </w:p>
        </w:tc>
        <w:tc>
          <w:tcPr>
            <w:tcW w:w="852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rPr>
                <w:sz w:val="24"/>
              </w:rPr>
            </w:pPr>
            <w:r>
              <w:rPr>
                <w:sz w:val="24"/>
              </w:rPr>
              <w:t>病人姓名</w:t>
            </w:r>
          </w:p>
        </w:tc>
      </w:tr>
    </w:tbl>
    <w:p>
      <w:pPr>
        <w:pStyle w:val="16"/>
        <w:ind w:left="107"/>
        <w:rPr>
          <w:sz w:val="24"/>
        </w:rPr>
        <w:sectPr>
          <w:headerReference r:id="rId5" w:type="default"/>
          <w:footerReference r:id="rId6" w:type="default"/>
          <w:pgSz w:w="11910" w:h="16840"/>
          <w:pgMar w:top="1400" w:right="620" w:bottom="1240" w:left="620" w:header="874" w:footer="1055" w:gutter="0"/>
          <w:pgNumType w:fmt="decimal" w:start="1"/>
        </w:sectPr>
      </w:pPr>
    </w:p>
    <w:tbl>
      <w:tblPr>
        <w:tblStyle w:val="1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985"/>
        <w:gridCol w:w="852"/>
        <w:gridCol w:w="4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F_Sex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病人性别:0(女),1(男),(不详)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F_Age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病人年龄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F_AgeUnit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年龄单位: 0(岁),1(月),2(天),3(小</w:t>
            </w:r>
          </w:p>
          <w:p>
            <w:pPr>
              <w:pStyle w:val="16"/>
              <w:spacing w:before="0" w:line="350" w:lineRule="atLeast"/>
              <w:ind w:right="1027"/>
              <w:rPr>
                <w:sz w:val="24"/>
              </w:rPr>
            </w:pPr>
            <w:r>
              <w:rPr>
                <w:sz w:val="24"/>
              </w:rPr>
              <w:t>时)4(成人),5(儿童),6(新生儿),7(分钟)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60" w:type="dxa"/>
          </w:tcPr>
          <w:p>
            <w:pPr>
              <w:pStyle w:val="16"/>
              <w:spacing w:before="23"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F_PatientNumber</w:t>
            </w:r>
          </w:p>
        </w:tc>
        <w:tc>
          <w:tcPr>
            <w:tcW w:w="1985" w:type="dxa"/>
          </w:tcPr>
          <w:p>
            <w:pPr>
              <w:pStyle w:val="16"/>
              <w:spacing w:before="23" w:line="306" w:lineRule="exact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spacing w:before="23" w:line="306" w:lineRule="exact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spacing w:before="23" w:line="306" w:lineRule="exact"/>
              <w:rPr>
                <w:sz w:val="24"/>
              </w:rPr>
            </w:pPr>
            <w:r>
              <w:rPr>
                <w:sz w:val="24"/>
              </w:rPr>
              <w:t>住院/门诊号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660" w:type="dxa"/>
          </w:tcPr>
          <w:p>
            <w:pPr>
              <w:pStyle w:val="16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F_ItemType</w:t>
            </w:r>
          </w:p>
        </w:tc>
        <w:tc>
          <w:tcPr>
            <w:tcW w:w="1985" w:type="dxa"/>
          </w:tcPr>
          <w:p>
            <w:pPr>
              <w:pStyle w:val="16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spacing w:before="24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spacing w:before="24" w:line="271" w:lineRule="auto"/>
              <w:ind w:right="2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项目类型: 0(普通项目),1(细菌药敏),2(骨髓),3(组织病理),</w:t>
            </w:r>
          </w:p>
          <w:p>
            <w:pPr>
              <w:pStyle w:val="16"/>
              <w:spacing w:before="3" w:line="273" w:lineRule="auto"/>
              <w:ind w:right="406"/>
              <w:rPr>
                <w:sz w:val="24"/>
              </w:rPr>
            </w:pPr>
            <w:r>
              <w:rPr>
                <w:sz w:val="24"/>
              </w:rPr>
              <w:t>4(细胞病理妇科),5(细胞病理非妇科),6(血液病理 GPS)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F_CompoundItem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套餐代码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F_CompoundItemName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Varchar(60)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套餐名称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F_NaturalItem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组合代码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F_NaturalItemName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Varchar(60)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组合代码名称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F_SingleItem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子项代码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F_SingleItemName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Varchar(60)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子项名称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F_HospNaturalItem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HIS 组合代码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F_HospNaturalItemNa</w:t>
            </w:r>
          </w:p>
          <w:p>
            <w:pPr>
              <w:pStyle w:val="16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Varchar(60)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HIS 组合名称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F_HospItem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HIS 子项代码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F_HospItemName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Varchar(60)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HIS 子项名称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F_TestNO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实验号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F_Result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Varchar(4000)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F_Unit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结果单位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F_Hint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Varchar(10)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结果提示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F_Suggestion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Varchar(4000)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建议与解释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F_Reference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Varchar(500)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单一/所有参考范围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F_Reference2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Varchar(500)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所有参考范围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F_DepartmentName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Varchar(30)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检验科室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F_RecorderName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Varchar(30)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主检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F_RecordTime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检验时间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F_CheckerName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Varchar(30)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审核人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F_CheckTime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审核时间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F_AuthorizeName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Varchar(30)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批准人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F_AuthorizeTime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批准时间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F_SubResults</w:t>
            </w:r>
          </w:p>
        </w:tc>
        <w:tc>
          <w:tcPr>
            <w:tcW w:w="1985" w:type="dxa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Varchar(4000)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ind w:left="662"/>
              <w:rPr>
                <w:sz w:val="24"/>
              </w:rPr>
            </w:pPr>
            <w:r>
              <w:rPr>
                <w:sz w:val="24"/>
              </w:rPr>
              <w:t>从属项目结果:细菌、骨髓、病</w:t>
            </w:r>
          </w:p>
        </w:tc>
      </w:tr>
    </w:tbl>
    <w:p>
      <w:pPr>
        <w:pStyle w:val="16"/>
        <w:spacing w:before="0"/>
        <w:ind w:left="0"/>
        <w:rPr>
          <w:rFonts w:ascii="Times New Roman"/>
          <w:sz w:val="24"/>
        </w:rPr>
        <w:sectPr>
          <w:footerReference r:id="rId7" w:type="default"/>
          <w:pgSz w:w="11910" w:h="16840"/>
          <w:pgMar w:top="1400" w:right="620" w:bottom="1240" w:left="620" w:header="874" w:footer="1055" w:gutter="0"/>
          <w:pgNumType w:fmt="decimal" w:start="1"/>
        </w:sectPr>
      </w:pPr>
    </w:p>
    <w:tbl>
      <w:tblPr>
        <w:tblStyle w:val="1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44"/>
        <w:gridCol w:w="1841"/>
        <w:gridCol w:w="852"/>
        <w:gridCol w:w="4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660" w:type="dxa"/>
          </w:tcPr>
          <w:p>
            <w:pPr>
              <w:pStyle w:val="16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16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>
            <w:pPr>
              <w:pStyle w:val="16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19" w:type="dxa"/>
          </w:tcPr>
          <w:p>
            <w:pPr>
              <w:pStyle w:val="16"/>
              <w:spacing w:line="273" w:lineRule="auto"/>
              <w:ind w:right="157"/>
              <w:rPr>
                <w:sz w:val="24"/>
              </w:rPr>
            </w:pPr>
            <w:r>
              <w:rPr>
                <w:sz w:val="24"/>
              </w:rPr>
              <w:t>理等类型会有一些从属项目结果，表示方式: 从属项目 1|从属项目结果1&amp;从属项目 2|从属项目结果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F_PathologyGrossing</w:t>
            </w:r>
          </w:p>
          <w:p>
            <w:pPr>
              <w:pStyle w:val="16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Desc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Varchar(4000)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病理大体描述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F_ReportBarCode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YLZ</w:t>
            </w:r>
            <w:r>
              <w:rPr>
                <w:sz w:val="24"/>
              </w:rPr>
              <w:t>LIS 报告单号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F_ReceiveTime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datetime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结果接收时间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F_Status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状态：0(未出结果) 1(已出结果)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F_Remark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Varchar(200)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60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F_TestMethodName</w:t>
            </w:r>
          </w:p>
        </w:tc>
        <w:tc>
          <w:tcPr>
            <w:tcW w:w="1985" w:type="dxa"/>
            <w:gridSpan w:val="2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ind w:left="110"/>
              <w:rPr>
                <w:sz w:val="24"/>
              </w:rPr>
            </w:pPr>
            <w:r>
              <w:rPr>
                <w:sz w:val="24"/>
              </w:rPr>
              <w:t>VARCHAR(30)</w:t>
            </w:r>
          </w:p>
        </w:tc>
        <w:tc>
          <w:tcPr>
            <w:tcW w:w="852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  <w:tcBorders>
              <w:bottom w:val="single" w:color="000000" w:sz="6" w:space="0"/>
            </w:tcBorders>
          </w:tcPr>
          <w:p>
            <w:pPr>
              <w:pStyle w:val="16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检测方法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60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F_MachineName</w:t>
            </w:r>
          </w:p>
        </w:tc>
        <w:tc>
          <w:tcPr>
            <w:tcW w:w="1985" w:type="dxa"/>
            <w:gridSpan w:val="2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varchar(50)</w:t>
            </w:r>
          </w:p>
        </w:tc>
        <w:tc>
          <w:tcPr>
            <w:tcW w:w="852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  <w:tcBorders>
              <w:top w:val="single" w:color="000000" w:sz="6" w:space="0"/>
            </w:tcBorders>
          </w:tcPr>
          <w:p>
            <w:pPr>
              <w:pStyle w:val="16"/>
              <w:spacing w:before="19"/>
              <w:rPr>
                <w:sz w:val="24"/>
              </w:rPr>
            </w:pPr>
            <w:r>
              <w:rPr>
                <w:sz w:val="24"/>
              </w:rPr>
              <w:t>检测仪器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F_ItemDesc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VARCHAR(4000)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项目说明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F_IsDelayed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是否迟发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F_Delayeddesc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varchar(500)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迟发原因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F_IsReimbu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是否退单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F_ReimbuDesc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varchar(500)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退单原因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60" w:type="dxa"/>
          </w:tcPr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F_DetailItemID</w:t>
            </w:r>
          </w:p>
        </w:tc>
        <w:tc>
          <w:tcPr>
            <w:tcW w:w="1985" w:type="dxa"/>
            <w:gridSpan w:val="2"/>
          </w:tcPr>
          <w:p>
            <w:pPr>
              <w:pStyle w:val="16"/>
              <w:ind w:left="110"/>
              <w:rPr>
                <w:sz w:val="24"/>
              </w:rPr>
            </w:pPr>
            <w:r>
              <w:rPr>
                <w:sz w:val="24"/>
              </w:rPr>
              <w:t>Numeric(10,0)</w:t>
            </w:r>
          </w:p>
        </w:tc>
        <w:tc>
          <w:tcPr>
            <w:tcW w:w="852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rPr>
                <w:sz w:val="24"/>
              </w:rPr>
            </w:pPr>
            <w:r>
              <w:rPr>
                <w:sz w:val="24"/>
              </w:rPr>
              <w:t>结果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2804" w:type="dxa"/>
            <w:gridSpan w:val="2"/>
          </w:tcPr>
          <w:p>
            <w:pPr>
              <w:pStyle w:val="16"/>
              <w:spacing w:before="17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F_ExtType</w:t>
            </w:r>
          </w:p>
        </w:tc>
        <w:tc>
          <w:tcPr>
            <w:tcW w:w="1841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char(1)</w:t>
            </w:r>
          </w:p>
        </w:tc>
        <w:tc>
          <w:tcPr>
            <w:tcW w:w="852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扩展报告单类型：0 是 Jpg 1 是</w:t>
            </w:r>
          </w:p>
          <w:p>
            <w:pPr>
              <w:pStyle w:val="16"/>
              <w:spacing w:before="59" w:line="700" w:lineRule="exact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PDF（pdf 是通过 base64 编码存储数据库）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804" w:type="dxa"/>
            <w:gridSpan w:val="2"/>
          </w:tcPr>
          <w:p>
            <w:pPr>
              <w:pStyle w:val="16"/>
              <w:spacing w:before="17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F_ExtContent</w:t>
            </w:r>
          </w:p>
        </w:tc>
        <w:tc>
          <w:tcPr>
            <w:tcW w:w="1841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</w:t>
            </w:r>
          </w:p>
        </w:tc>
        <w:tc>
          <w:tcPr>
            <w:tcW w:w="852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扩展报告单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2804" w:type="dxa"/>
            <w:gridSpan w:val="2"/>
          </w:tcPr>
          <w:p>
            <w:pPr>
              <w:pStyle w:val="16"/>
              <w:spacing w:before="17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F_IndexNo</w:t>
            </w:r>
          </w:p>
        </w:tc>
        <w:tc>
          <w:tcPr>
            <w:tcW w:w="1841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852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是</w:t>
            </w:r>
          </w:p>
        </w:tc>
        <w:tc>
          <w:tcPr>
            <w:tcW w:w="4319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序号：一个报告单多张图片由序</w:t>
            </w:r>
          </w:p>
          <w:p>
            <w:pPr>
              <w:pStyle w:val="16"/>
              <w:spacing w:before="6"/>
              <w:ind w:left="0"/>
              <w:rPr>
                <w:b/>
                <w:sz w:val="24"/>
                <w:szCs w:val="24"/>
              </w:rPr>
            </w:pPr>
          </w:p>
          <w:p>
            <w:pPr>
              <w:pStyle w:val="16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号 F_IndexNo 区分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804" w:type="dxa"/>
            <w:gridSpan w:val="2"/>
          </w:tcPr>
          <w:p>
            <w:pPr>
              <w:pStyle w:val="16"/>
              <w:spacing w:before="17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F_HospCode</w:t>
            </w:r>
          </w:p>
        </w:tc>
        <w:tc>
          <w:tcPr>
            <w:tcW w:w="1841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医院代码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804" w:type="dxa"/>
            <w:gridSpan w:val="2"/>
          </w:tcPr>
          <w:p>
            <w:pPr>
              <w:pStyle w:val="16"/>
              <w:spacing w:before="17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F_PaperType</w:t>
            </w:r>
          </w:p>
        </w:tc>
        <w:tc>
          <w:tcPr>
            <w:tcW w:w="1841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852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否</w:t>
            </w:r>
          </w:p>
        </w:tc>
        <w:tc>
          <w:tcPr>
            <w:tcW w:w="4319" w:type="dxa"/>
          </w:tcPr>
          <w:p>
            <w:pPr>
              <w:pStyle w:val="16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纸张类型： 0 是 A4，1 是 A5</w:t>
            </w:r>
          </w:p>
        </w:tc>
      </w:tr>
    </w:tbl>
    <w:p>
      <w:pPr>
        <w:spacing w:after="0"/>
        <w:rPr>
          <w:sz w:val="24"/>
        </w:rPr>
        <w:sectPr>
          <w:footerReference r:id="rId8" w:type="default"/>
          <w:pgSz w:w="11910" w:h="16840"/>
          <w:pgMar w:top="1400" w:right="620" w:bottom="1240" w:left="620" w:header="874" w:footer="1055" w:gutter="0"/>
          <w:pgNumType w:fmt="decimal" w:start="1"/>
        </w:sectPr>
      </w:pPr>
      <w:bookmarkStart w:id="5" w:name="_GoBack"/>
      <w:bookmarkEnd w:id="5"/>
    </w:p>
    <w:p>
      <w:pPr>
        <w:pStyle w:val="6"/>
        <w:spacing w:before="3"/>
        <w:rPr>
          <w:b/>
          <w:sz w:val="33"/>
        </w:rPr>
      </w:pPr>
    </w:p>
    <w:sectPr>
      <w:headerReference r:id="rId9" w:type="default"/>
      <w:footerReference r:id="rId10" w:type="default"/>
      <w:pgSz w:w="11910" w:h="16840"/>
      <w:pgMar w:top="1380" w:right="620" w:bottom="1180" w:left="620" w:header="874" w:footer="992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84108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705485</wp:posOffset>
              </wp:positionV>
              <wp:extent cx="6519545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954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41pt;margin-top:55.55pt;height:0pt;width:513.35pt;mso-position-horizontal-relative:page;mso-position-vertical-relative:page;z-index:-252475392;mso-width-relative:page;mso-height-relative:page;" filled="f" stroked="t" coordsize="21600,21600" o:gfxdata="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yCbydUAAAALAQAADwAAAAAAAAABACAAAAAiAAAAZHJz&#10;L2Rvd25yZXYueG1sUEsBAhQAFAAAAAgAh07iQCnA9svOAQAAjQMAAA4AAAAAAAAAAQAgAAAAJA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842112" behindDoc="1" locked="0" layoutInCell="1" allowOverlap="1">
              <wp:simplePos x="0" y="0"/>
              <wp:positionH relativeFrom="page">
                <wp:posOffset>4401185</wp:posOffset>
              </wp:positionH>
              <wp:positionV relativeFrom="page">
                <wp:posOffset>541655</wp:posOffset>
              </wp:positionV>
              <wp:extent cx="1694815" cy="1524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/>
                              <w:sz w:val="18"/>
                              <w:lang w:val="en-US" w:eastAsia="zh-CN"/>
                            </w:rPr>
                            <w:t>易联众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数据接口方案说明书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46.55pt;margin-top:42.65pt;height:12pt;width:133.45pt;mso-position-horizontal-relative:page;mso-position-vertical-relative:page;z-index:-252474368;mso-width-relative:page;mso-height-relative:page;" filled="f" stroked="f" coordsize="21600,21600" o:gfxdata="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+yOcbYAAAACgEAAA8AAAAAAAAA&#10;AQAgAAAAIgAAAGRycy9kb3ducmV2LnhtbFBLAQIUABQAAAAIAIdO4kAlG8rdnwEAACQ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 w:ascii="Times New Roman"/>
                        <w:sz w:val="18"/>
                        <w:lang w:val="en-US" w:eastAsia="zh-CN"/>
                      </w:rPr>
                      <w:t>易联众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pacing w:val="-1"/>
                        <w:sz w:val="18"/>
                      </w:rPr>
                      <w:t>数据接口方案说明书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725376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705485</wp:posOffset>
              </wp:positionV>
              <wp:extent cx="6519545" cy="0"/>
              <wp:effectExtent l="0" t="0" r="0" b="0"/>
              <wp:wrapNone/>
              <wp:docPr id="8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954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41pt;margin-top:55.55pt;height:0pt;width:513.35pt;mso-position-horizontal-relative:page;mso-position-vertical-relative:page;z-index:-252591104;mso-width-relative:page;mso-height-relative:page;" filled="f" stroked="t" coordsize="21600,21600" o:gfxdata="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yCbydUAAAALAQAADwAAAAAAAAABACAAAAAiAAAAZHJz&#10;L2Rvd25yZXYueG1sUEsBAhQAFAAAAAgAh07iQHt7KzLOAQAAjQMAAA4AAAAAAAAAAQAgAAAAJA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726400" behindDoc="1" locked="0" layoutInCell="1" allowOverlap="1">
              <wp:simplePos x="0" y="0"/>
              <wp:positionH relativeFrom="page">
                <wp:posOffset>4401185</wp:posOffset>
              </wp:positionH>
              <wp:positionV relativeFrom="page">
                <wp:posOffset>541655</wp:posOffset>
              </wp:positionV>
              <wp:extent cx="1694815" cy="152400"/>
              <wp:effectExtent l="0" t="0" r="0" b="0"/>
              <wp:wrapNone/>
              <wp:docPr id="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/>
                              <w:sz w:val="18"/>
                              <w:lang w:val="en-US" w:eastAsia="zh-CN"/>
                            </w:rPr>
                            <w:t>易联众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数据接口方案说明书</w:t>
                          </w:r>
                        </w:p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46.55pt;margin-top:42.65pt;height:12pt;width:133.45pt;mso-position-horizontal-relative:page;mso-position-vertical-relative:page;z-index:-252590080;mso-width-relative:page;mso-height-relative:page;" filled="f" stroked="f" coordsize="21600,21600" o:gfxdata="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+yOcbYAAAACgEAAA8AAAAAAAAA&#10;AQAgAAAAIgAAAGRycy9kb3ducmV2LnhtbFBLAQIUABQAAAAIAIdO4kBS8ceQnwEAACQ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 w:ascii="Times New Roman"/>
                        <w:sz w:val="18"/>
                        <w:lang w:val="en-US" w:eastAsia="zh-CN"/>
                      </w:rPr>
                      <w:t>易联众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pacing w:val="-1"/>
                        <w:sz w:val="18"/>
                      </w:rPr>
                      <w:t>数据接口方案说明书</w:t>
                    </w:r>
                  </w:p>
                  <w:p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724352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705485</wp:posOffset>
              </wp:positionV>
              <wp:extent cx="6519545" cy="0"/>
              <wp:effectExtent l="0" t="0" r="0" b="0"/>
              <wp:wrapNone/>
              <wp:docPr id="5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954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41pt;margin-top:55.55pt;height:0pt;width:513.35pt;mso-position-horizontal-relative:page;mso-position-vertical-relative:page;z-index:-252592128;mso-width-relative:page;mso-height-relative:page;" filled="f" stroked="t" coordsize="21600,21600" o:gfxdata="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IJvJ1QAAAAsBAAAPAAAAAAAAAAEAIAAAACIAAABkcnMv&#10;ZG93bnJldi54bWxQSwECFAAUAAAACACHTuJAq0u1Hs0BAACNAwAADgAAAAAAAAABACAAAAAkAQAA&#10;ZHJzL2Uyb0RvYy54bWxQSwUGAAAAAAYABgBZAQAAYw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725376" behindDoc="1" locked="0" layoutInCell="1" allowOverlap="1">
              <wp:simplePos x="0" y="0"/>
              <wp:positionH relativeFrom="page">
                <wp:posOffset>4401185</wp:posOffset>
              </wp:positionH>
              <wp:positionV relativeFrom="page">
                <wp:posOffset>541655</wp:posOffset>
              </wp:positionV>
              <wp:extent cx="1694815" cy="1524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180" w:firstLineChars="10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/>
                              <w:sz w:val="18"/>
                              <w:lang w:val="en-US" w:eastAsia="zh-CN"/>
                            </w:rPr>
                            <w:t>易联众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数据接口方案说明书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46.55pt;margin-top:42.65pt;height:12pt;width:133.45pt;mso-position-horizontal-relative:page;mso-position-vertical-relative:page;z-index:-252591104;mso-width-relative:page;mso-height-relative:page;" filled="f" stroked="f" coordsize="21600,21600" o:gfxdata="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+yOcbYAAAACgEAAA8AAAAAAAAA&#10;AQAgAAAAIgAAAGRycy9kb3ducmV2LnhtbFBLAQIUABQAAAAIAIdO4kDfT0wcnwEAACQ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180" w:firstLineChars="100"/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 w:ascii="Times New Roman"/>
                        <w:sz w:val="18"/>
                        <w:lang w:val="en-US" w:eastAsia="zh-CN"/>
                      </w:rPr>
                      <w:t>易联众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pacing w:val="-1"/>
                        <w:sz w:val="18"/>
                      </w:rPr>
                      <w:t>数据接口方案说明书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50" w:hanging="421"/>
        <w:jc w:val="left"/>
      </w:pPr>
      <w:rPr>
        <w:rFonts w:hint="default" w:ascii="Cambria" w:hAnsi="Cambria" w:eastAsia="Cambria" w:cs="Cambria"/>
        <w:b/>
        <w:bCs/>
        <w:spacing w:val="0"/>
        <w:w w:val="99"/>
        <w:sz w:val="32"/>
        <w:szCs w:val="32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782" w:hanging="553"/>
        <w:jc w:val="left"/>
      </w:pPr>
      <w:rPr>
        <w:rFonts w:hint="default" w:ascii="Cambria" w:hAnsi="Cambria" w:eastAsia="Cambria" w:cs="Cambria"/>
        <w:b/>
        <w:bCs/>
        <w:i/>
        <w:spacing w:val="0"/>
        <w:w w:val="100"/>
        <w:sz w:val="28"/>
        <w:szCs w:val="28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78" w:hanging="55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976" w:hanging="55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75" w:hanging="55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73" w:hanging="55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72" w:hanging="55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70" w:hanging="55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469" w:hanging="553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51" w:hanging="32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863" w:hanging="423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49" w:hanging="42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039" w:hanging="42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28" w:hanging="42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18" w:hanging="42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08" w:hanging="42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97" w:hanging="42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487" w:hanging="423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4305"/>
    <w:rsid w:val="05125FB3"/>
    <w:rsid w:val="132A570C"/>
    <w:rsid w:val="1A5A5562"/>
    <w:rsid w:val="1C597F71"/>
    <w:rsid w:val="1C750548"/>
    <w:rsid w:val="215E0777"/>
    <w:rsid w:val="30F76261"/>
    <w:rsid w:val="35A13C5E"/>
    <w:rsid w:val="363225A7"/>
    <w:rsid w:val="3C243C48"/>
    <w:rsid w:val="3F0D15D0"/>
    <w:rsid w:val="4CEA35AD"/>
    <w:rsid w:val="4F197231"/>
    <w:rsid w:val="52ED7D83"/>
    <w:rsid w:val="54545F07"/>
    <w:rsid w:val="597552D7"/>
    <w:rsid w:val="5BA77986"/>
    <w:rsid w:val="69DE4B26"/>
    <w:rsid w:val="73817624"/>
    <w:rsid w:val="73D434B3"/>
    <w:rsid w:val="7D555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55"/>
      <w:ind w:left="104" w:right="53"/>
      <w:jc w:val="center"/>
      <w:outlineLvl w:val="1"/>
    </w:pPr>
    <w:rPr>
      <w:rFonts w:ascii="黑体" w:hAnsi="黑体" w:eastAsia="黑体" w:cs="黑体"/>
      <w:b/>
      <w:bCs/>
      <w:sz w:val="48"/>
      <w:szCs w:val="4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left="650" w:hanging="422"/>
      <w:outlineLvl w:val="2"/>
    </w:pPr>
    <w:rPr>
      <w:rFonts w:ascii="宋体" w:hAnsi="宋体" w:eastAsia="宋体" w:cs="宋体"/>
      <w:b/>
      <w:bCs/>
      <w:sz w:val="32"/>
      <w:szCs w:val="32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782" w:hanging="554"/>
      <w:outlineLvl w:val="3"/>
    </w:pPr>
    <w:rPr>
      <w:rFonts w:ascii="宋体" w:hAnsi="宋体" w:eastAsia="宋体" w:cs="宋体"/>
      <w:b/>
      <w:bCs/>
      <w:i/>
      <w:sz w:val="29"/>
      <w:szCs w:val="29"/>
      <w:lang w:val="en-US" w:eastAsia="en-US" w:bidi="en-US"/>
    </w:rPr>
  </w:style>
  <w:style w:type="paragraph" w:styleId="5">
    <w:name w:val="heading 4"/>
    <w:basedOn w:val="1"/>
    <w:next w:val="1"/>
    <w:qFormat/>
    <w:uiPriority w:val="1"/>
    <w:pPr>
      <w:ind w:left="784"/>
      <w:outlineLvl w:val="4"/>
    </w:pPr>
    <w:rPr>
      <w:rFonts w:ascii="宋体" w:hAnsi="宋体" w:eastAsia="宋体" w:cs="宋体"/>
      <w:b/>
      <w:bCs/>
      <w:sz w:val="28"/>
      <w:szCs w:val="28"/>
      <w:lang w:val="en-US" w:eastAsia="en-US" w:bidi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7">
    <w:name w:val="toc 3"/>
    <w:basedOn w:val="1"/>
    <w:next w:val="1"/>
    <w:qFormat/>
    <w:uiPriority w:val="1"/>
    <w:pPr>
      <w:spacing w:before="284"/>
      <w:ind w:left="229"/>
    </w:pPr>
    <w:rPr>
      <w:rFonts w:ascii="黑体" w:hAnsi="黑体" w:eastAsia="黑体" w:cs="黑体"/>
      <w:b/>
      <w:bCs/>
      <w:sz w:val="24"/>
      <w:szCs w:val="24"/>
      <w:lang w:val="en-US" w:eastAsia="en-US" w:bidi="en-US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qFormat/>
    <w:uiPriority w:val="1"/>
    <w:pPr>
      <w:spacing w:before="163"/>
      <w:ind w:left="489" w:right="232" w:hanging="490"/>
      <w:jc w:val="right"/>
    </w:pPr>
    <w:rPr>
      <w:rFonts w:ascii="宋体" w:hAnsi="宋体" w:eastAsia="宋体" w:cs="宋体"/>
      <w:b/>
      <w:bCs/>
      <w:sz w:val="24"/>
      <w:szCs w:val="24"/>
      <w:lang w:val="en-US" w:eastAsia="en-US" w:bidi="en-US"/>
    </w:rPr>
  </w:style>
  <w:style w:type="paragraph" w:styleId="10">
    <w:name w:val="toc 4"/>
    <w:basedOn w:val="1"/>
    <w:next w:val="1"/>
    <w:qFormat/>
    <w:uiPriority w:val="1"/>
    <w:pPr>
      <w:spacing w:before="43"/>
      <w:ind w:left="863" w:hanging="424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11">
    <w:name w:val="toc 2"/>
    <w:basedOn w:val="1"/>
    <w:next w:val="1"/>
    <w:qFormat/>
    <w:uiPriority w:val="1"/>
    <w:pPr>
      <w:spacing w:before="43"/>
      <w:ind w:left="863" w:right="225" w:hanging="864"/>
      <w:jc w:val="right"/>
    </w:pPr>
    <w:rPr>
      <w:rFonts w:ascii="宋体" w:hAnsi="宋体" w:eastAsia="宋体" w:cs="宋体"/>
      <w:sz w:val="24"/>
      <w:szCs w:val="24"/>
      <w:lang w:val="en-US" w:eastAsia="en-US" w:bidi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43"/>
      <w:ind w:left="863" w:hanging="424"/>
    </w:pPr>
    <w:rPr>
      <w:rFonts w:ascii="宋体" w:hAnsi="宋体" w:eastAsia="宋体" w:cs="宋体"/>
      <w:lang w:val="en-US" w:eastAsia="en-US" w:bidi="en-US"/>
    </w:rPr>
  </w:style>
  <w:style w:type="paragraph" w:customStyle="1" w:styleId="16">
    <w:name w:val="Table Paragraph"/>
    <w:basedOn w:val="1"/>
    <w:qFormat/>
    <w:uiPriority w:val="1"/>
    <w:pPr>
      <w:spacing w:before="21"/>
      <w:ind w:left="107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2020-10-13T01:24:00Z</dcterms:created>
  <dc:creator>SEPG</dc:creator>
  <cp:lastModifiedBy>pc-jdz</cp:lastModifiedBy>
  <dcterms:modified xsi:type="dcterms:W3CDTF">2020-10-14T02:49:45Z</dcterms:modified>
  <dc:title>{ 项目名称 }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2052-11.1.0.9999</vt:lpwstr>
  </property>
</Properties>
</file>