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14D" w:rsidRPr="00542042" w:rsidRDefault="00C2714D" w:rsidP="0049503E">
      <w:pPr>
        <w:pStyle w:val="a3"/>
        <w:spacing w:line="680" w:lineRule="atLeast"/>
        <w:jc w:val="center"/>
        <w:rPr>
          <w:rFonts w:hint="eastAsia"/>
          <w:color w:val="000000" w:themeColor="text1"/>
          <w:sz w:val="32"/>
          <w:szCs w:val="32"/>
        </w:rPr>
      </w:pPr>
      <w:r w:rsidRPr="00542042">
        <w:rPr>
          <w:rFonts w:hint="eastAsia"/>
          <w:b/>
          <w:bCs/>
          <w:color w:val="000000" w:themeColor="text1"/>
          <w:spacing w:val="8"/>
          <w:sz w:val="32"/>
          <w:szCs w:val="32"/>
        </w:rPr>
        <w:t>关于调整部分高值医用耗材</w:t>
      </w:r>
      <w:proofErr w:type="gramStart"/>
      <w:r w:rsidRPr="00542042">
        <w:rPr>
          <w:rFonts w:hint="eastAsia"/>
          <w:b/>
          <w:bCs/>
          <w:color w:val="000000" w:themeColor="text1"/>
          <w:spacing w:val="8"/>
          <w:sz w:val="32"/>
          <w:szCs w:val="32"/>
        </w:rPr>
        <w:t>医</w:t>
      </w:r>
      <w:proofErr w:type="gramEnd"/>
      <w:r w:rsidRPr="00542042">
        <w:rPr>
          <w:rFonts w:hint="eastAsia"/>
          <w:b/>
          <w:bCs/>
          <w:color w:val="000000" w:themeColor="text1"/>
          <w:spacing w:val="8"/>
          <w:sz w:val="32"/>
          <w:szCs w:val="32"/>
        </w:rPr>
        <w:t>保支付标准</w:t>
      </w:r>
      <w:r w:rsidRPr="00542042">
        <w:rPr>
          <w:rFonts w:hint="eastAsia"/>
          <w:b/>
          <w:bCs/>
          <w:color w:val="000000" w:themeColor="text1"/>
          <w:spacing w:val="8"/>
          <w:sz w:val="32"/>
          <w:szCs w:val="32"/>
        </w:rPr>
        <w:br/>
        <w:t>及新增部分按项目单列结算编码的通知</w:t>
      </w:r>
      <w:r w:rsidRPr="00542042">
        <w:rPr>
          <w:rFonts w:hint="eastAsia"/>
          <w:color w:val="000000" w:themeColor="text1"/>
          <w:sz w:val="32"/>
          <w:szCs w:val="32"/>
        </w:rPr>
        <w:t> </w:t>
      </w:r>
    </w:p>
    <w:p w:rsidR="00C2714D" w:rsidRPr="00621EF8" w:rsidRDefault="00C2714D" w:rsidP="00C2714D">
      <w:pPr>
        <w:pStyle w:val="a3"/>
        <w:spacing w:after="156" w:afterAutospacing="0" w:line="500" w:lineRule="atLeast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pacing w:val="8"/>
        </w:rPr>
        <w:t>各</w:t>
      </w:r>
      <w:proofErr w:type="gramStart"/>
      <w:r w:rsidRPr="00621EF8">
        <w:rPr>
          <w:rFonts w:hint="eastAsia"/>
          <w:color w:val="000000" w:themeColor="text1"/>
          <w:spacing w:val="8"/>
        </w:rPr>
        <w:t>医</w:t>
      </w:r>
      <w:proofErr w:type="gramEnd"/>
      <w:r w:rsidRPr="00621EF8">
        <w:rPr>
          <w:rFonts w:hint="eastAsia"/>
          <w:color w:val="000000" w:themeColor="text1"/>
          <w:spacing w:val="8"/>
        </w:rPr>
        <w:t>保定点医疗机构： 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512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pacing w:val="8"/>
        </w:rPr>
        <w:t>根据</w:t>
      </w:r>
      <w:r w:rsidRPr="00621EF8">
        <w:rPr>
          <w:rFonts w:hint="eastAsia"/>
          <w:color w:val="000000" w:themeColor="text1"/>
        </w:rPr>
        <w:t>《福建省人力资源和社会保障厅关于增补基本医疗保险可</w:t>
      </w:r>
      <w:proofErr w:type="gramStart"/>
      <w:r w:rsidRPr="00621EF8">
        <w:rPr>
          <w:rFonts w:hint="eastAsia"/>
          <w:color w:val="000000" w:themeColor="text1"/>
        </w:rPr>
        <w:t>予支</w:t>
      </w:r>
      <w:proofErr w:type="gramEnd"/>
      <w:r w:rsidRPr="00621EF8">
        <w:rPr>
          <w:rFonts w:hint="eastAsia"/>
          <w:color w:val="000000" w:themeColor="text1"/>
        </w:rPr>
        <w:t>付（含部分自付）费用的医疗服务项目的通知》(闽人社文〔2015〕62号)、</w:t>
      </w:r>
      <w:r w:rsidRPr="00621EF8">
        <w:rPr>
          <w:rFonts w:hint="eastAsia"/>
          <w:color w:val="000000" w:themeColor="text1"/>
          <w:spacing w:val="8"/>
        </w:rPr>
        <w:t>《福建省人力资源和社会保障厅关于调整部分高值医用耗材（第一批）基本医疗保险支付标准的通知》(闽人社文〔2014〕389号，以下简称“389号文”）、</w:t>
      </w:r>
      <w:r w:rsidRPr="00621EF8">
        <w:rPr>
          <w:rFonts w:hint="eastAsia"/>
          <w:color w:val="000000" w:themeColor="text1"/>
        </w:rPr>
        <w:t>《福建省人力资源和社会保障厅关于印发医保新编码药品表（第二十三批）的通知》(闽人社文〔2015〕206号)</w:t>
      </w:r>
      <w:r w:rsidRPr="00621EF8">
        <w:rPr>
          <w:rFonts w:hint="eastAsia"/>
          <w:color w:val="000000" w:themeColor="text1"/>
          <w:spacing w:val="8"/>
        </w:rPr>
        <w:t>文件要求，本市于2016年1月1月起调整部分高值医用耗材</w:t>
      </w:r>
      <w:proofErr w:type="gramStart"/>
      <w:r w:rsidRPr="00621EF8">
        <w:rPr>
          <w:rFonts w:hint="eastAsia"/>
          <w:color w:val="000000" w:themeColor="text1"/>
          <w:spacing w:val="8"/>
        </w:rPr>
        <w:t>医</w:t>
      </w:r>
      <w:proofErr w:type="gramEnd"/>
      <w:r w:rsidRPr="00621EF8">
        <w:rPr>
          <w:rFonts w:hint="eastAsia"/>
          <w:color w:val="000000" w:themeColor="text1"/>
          <w:spacing w:val="8"/>
        </w:rPr>
        <w:t>保支付标准，并相应新增部分按项目单列结算编码，现就具体事项通知如下：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512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pacing w:val="8"/>
        </w:rPr>
        <w:t>一、将人工髋关节耗材包等5个项目纳入</w:t>
      </w:r>
      <w:proofErr w:type="gramStart"/>
      <w:r w:rsidRPr="00621EF8">
        <w:rPr>
          <w:rFonts w:hint="eastAsia"/>
          <w:color w:val="000000" w:themeColor="text1"/>
          <w:spacing w:val="8"/>
        </w:rPr>
        <w:t>医</w:t>
      </w:r>
      <w:proofErr w:type="gramEnd"/>
      <w:r w:rsidRPr="00621EF8">
        <w:rPr>
          <w:rFonts w:hint="eastAsia"/>
          <w:color w:val="000000" w:themeColor="text1"/>
          <w:spacing w:val="8"/>
        </w:rPr>
        <w:t>保支付范围，</w:t>
      </w:r>
      <w:proofErr w:type="gramStart"/>
      <w:r w:rsidRPr="00621EF8">
        <w:rPr>
          <w:rFonts w:hint="eastAsia"/>
          <w:color w:val="000000" w:themeColor="text1"/>
          <w:spacing w:val="8"/>
        </w:rPr>
        <w:t>医</w:t>
      </w:r>
      <w:proofErr w:type="gramEnd"/>
      <w:r w:rsidRPr="00621EF8">
        <w:rPr>
          <w:rFonts w:hint="eastAsia"/>
          <w:color w:val="000000" w:themeColor="text1"/>
          <w:spacing w:val="8"/>
        </w:rPr>
        <w:t>保最高支限额25000元，并新增相应的</w:t>
      </w:r>
      <w:proofErr w:type="gramStart"/>
      <w:r w:rsidRPr="00621EF8">
        <w:rPr>
          <w:rFonts w:hint="eastAsia"/>
          <w:color w:val="000000" w:themeColor="text1"/>
          <w:spacing w:val="8"/>
        </w:rPr>
        <w:t>医保收费</w:t>
      </w:r>
      <w:proofErr w:type="gramEnd"/>
      <w:r w:rsidRPr="00621EF8">
        <w:rPr>
          <w:rFonts w:hint="eastAsia"/>
          <w:color w:val="000000" w:themeColor="text1"/>
          <w:spacing w:val="8"/>
        </w:rPr>
        <w:t>编码，该5条编码全部新增纳入按项目单列结算范围(见附表1)，具体编码对应及上</w:t>
      </w:r>
      <w:proofErr w:type="gramStart"/>
      <w:r w:rsidRPr="00621EF8">
        <w:rPr>
          <w:rFonts w:hint="eastAsia"/>
          <w:color w:val="000000" w:themeColor="text1"/>
          <w:spacing w:val="8"/>
        </w:rPr>
        <w:t>传要求</w:t>
      </w:r>
      <w:proofErr w:type="gramEnd"/>
      <w:r w:rsidRPr="00621EF8">
        <w:rPr>
          <w:rFonts w:hint="eastAsia"/>
          <w:color w:val="000000" w:themeColor="text1"/>
          <w:spacing w:val="8"/>
        </w:rPr>
        <w:t>如下：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512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pacing w:val="8"/>
        </w:rPr>
        <w:t>1.凡涉及打包支付的高值医用耗材，首先上传“耗材打包编码”(最高限25000元，低于25000元按实际价格收取)；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512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pacing w:val="8"/>
        </w:rPr>
        <w:t>2、同时必须上传耗材包内所包含的所有项目的编码(以表1中“对应现行除外内容”栏内括号中明确注明的项目为准，不得另行拆分收费)，且将单价统一设置为零，使用数量根据实际使用情况传送,未上传打包项目明细的费用，</w:t>
      </w:r>
      <w:proofErr w:type="gramStart"/>
      <w:r w:rsidRPr="00621EF8">
        <w:rPr>
          <w:rFonts w:hint="eastAsia"/>
          <w:color w:val="000000" w:themeColor="text1"/>
          <w:spacing w:val="8"/>
        </w:rPr>
        <w:t>医</w:t>
      </w:r>
      <w:proofErr w:type="gramEnd"/>
      <w:r w:rsidRPr="00621EF8">
        <w:rPr>
          <w:rFonts w:hint="eastAsia"/>
          <w:color w:val="000000" w:themeColor="text1"/>
          <w:spacing w:val="8"/>
        </w:rPr>
        <w:t>保经办机构不予支付；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512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pacing w:val="8"/>
        </w:rPr>
        <w:t>3、打包结算的耗材合计价格超出最高限价部分费用，按“非</w:t>
      </w:r>
      <w:proofErr w:type="gramStart"/>
      <w:r w:rsidRPr="00621EF8">
        <w:rPr>
          <w:rFonts w:hint="eastAsia"/>
          <w:color w:val="000000" w:themeColor="text1"/>
          <w:spacing w:val="8"/>
        </w:rPr>
        <w:t>医保其他</w:t>
      </w:r>
      <w:proofErr w:type="gramEnd"/>
      <w:r w:rsidRPr="00621EF8">
        <w:rPr>
          <w:rFonts w:hint="eastAsia"/>
          <w:color w:val="000000" w:themeColor="text1"/>
          <w:spacing w:val="8"/>
        </w:rPr>
        <w:t>费用(医用耗材)”另行收取；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512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pacing w:val="8"/>
        </w:rPr>
        <w:lastRenderedPageBreak/>
        <w:t>4、术中如使用其他医用耗材(表1“对应现行除外内容”栏内括号中明确注明的耗材项目之外)，按实际项目编码、数量、单价</w:t>
      </w:r>
      <w:proofErr w:type="gramStart"/>
      <w:r w:rsidRPr="00621EF8">
        <w:rPr>
          <w:rFonts w:hint="eastAsia"/>
          <w:color w:val="000000" w:themeColor="text1"/>
          <w:spacing w:val="8"/>
        </w:rPr>
        <w:t>另行上</w:t>
      </w:r>
      <w:proofErr w:type="gramEnd"/>
      <w:r w:rsidRPr="00621EF8">
        <w:rPr>
          <w:rFonts w:hint="eastAsia"/>
          <w:color w:val="000000" w:themeColor="text1"/>
          <w:spacing w:val="8"/>
        </w:rPr>
        <w:t>传收费；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512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pacing w:val="8"/>
        </w:rPr>
        <w:t>5、表1中“对应现行除外内容”栏内括号中明确注明的项目的编码参见附表2(各院实际使用如超出表列项目范围，请及时报本院</w:t>
      </w:r>
      <w:proofErr w:type="gramStart"/>
      <w:r w:rsidRPr="00621EF8">
        <w:rPr>
          <w:rFonts w:hint="eastAsia"/>
          <w:color w:val="000000" w:themeColor="text1"/>
          <w:spacing w:val="8"/>
        </w:rPr>
        <w:t>医</w:t>
      </w:r>
      <w:proofErr w:type="gramEnd"/>
      <w:r w:rsidRPr="00621EF8">
        <w:rPr>
          <w:rFonts w:hint="eastAsia"/>
          <w:color w:val="000000" w:themeColor="text1"/>
          <w:spacing w:val="8"/>
        </w:rPr>
        <w:t>保办汇总到市社保医疗管理科根据实际情况进行增补)；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512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pacing w:val="8"/>
        </w:rPr>
        <w:t>6、在非关节置换术中如使用了表1中“对应现行除外内容”栏内括号中明确注明的耗材项目时，仍按原项目编码、数量、单价上传收费，符合按项目单列结算规定的仍予单列结算。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512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pacing w:val="8"/>
        </w:rPr>
        <w:t>二、调整人工晶体等6类高值医用耗材</w:t>
      </w:r>
      <w:proofErr w:type="gramStart"/>
      <w:r w:rsidRPr="00621EF8">
        <w:rPr>
          <w:rFonts w:hint="eastAsia"/>
          <w:color w:val="000000" w:themeColor="text1"/>
          <w:spacing w:val="8"/>
        </w:rPr>
        <w:t>医</w:t>
      </w:r>
      <w:proofErr w:type="gramEnd"/>
      <w:r w:rsidRPr="00621EF8">
        <w:rPr>
          <w:rFonts w:hint="eastAsia"/>
          <w:color w:val="000000" w:themeColor="text1"/>
          <w:spacing w:val="8"/>
        </w:rPr>
        <w:t>保支付标准(见附表3)，原</w:t>
      </w:r>
      <w:proofErr w:type="gramStart"/>
      <w:r w:rsidRPr="00621EF8">
        <w:rPr>
          <w:rFonts w:hint="eastAsia"/>
          <w:color w:val="000000" w:themeColor="text1"/>
          <w:spacing w:val="8"/>
        </w:rPr>
        <w:t>医保收费</w:t>
      </w:r>
      <w:proofErr w:type="gramEnd"/>
      <w:r w:rsidRPr="00621EF8">
        <w:rPr>
          <w:rFonts w:hint="eastAsia"/>
          <w:color w:val="000000" w:themeColor="text1"/>
          <w:spacing w:val="8"/>
        </w:rPr>
        <w:t>编码及按项目单列结算政策不变(见附表4)，超出最高限价部分费用，按“非</w:t>
      </w:r>
      <w:proofErr w:type="gramStart"/>
      <w:r w:rsidRPr="00621EF8">
        <w:rPr>
          <w:rFonts w:hint="eastAsia"/>
          <w:color w:val="000000" w:themeColor="text1"/>
          <w:spacing w:val="8"/>
        </w:rPr>
        <w:t>医保其他</w:t>
      </w:r>
      <w:proofErr w:type="gramEnd"/>
      <w:r w:rsidRPr="00621EF8">
        <w:rPr>
          <w:rFonts w:hint="eastAsia"/>
          <w:color w:val="000000" w:themeColor="text1"/>
          <w:spacing w:val="8"/>
        </w:rPr>
        <w:t>费用(医用耗材)”另行收取。</w:t>
      </w:r>
    </w:p>
    <w:p w:rsidR="00C2714D" w:rsidRPr="00621EF8" w:rsidRDefault="00C2714D" w:rsidP="00C2714D">
      <w:pPr>
        <w:pStyle w:val="a3"/>
        <w:spacing w:after="156" w:afterAutospacing="0" w:line="500" w:lineRule="atLeast"/>
        <w:ind w:firstLine="512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pacing w:val="8"/>
        </w:rPr>
        <w:t>三、根据</w:t>
      </w:r>
      <w:r w:rsidRPr="00621EF8">
        <w:rPr>
          <w:rFonts w:hint="eastAsia"/>
          <w:color w:val="000000" w:themeColor="text1"/>
        </w:rPr>
        <w:t>闽人社文〔2015〕206号《福建省人力资源和社会保障厅关于印发医保新编码药品表（第二十三批）的通知》</w:t>
      </w:r>
      <w:r w:rsidRPr="00621EF8">
        <w:rPr>
          <w:rFonts w:hint="eastAsia"/>
          <w:color w:val="000000" w:themeColor="text1"/>
          <w:spacing w:val="8"/>
        </w:rPr>
        <w:t>新增相应的</w:t>
      </w:r>
      <w:proofErr w:type="gramStart"/>
      <w:r w:rsidRPr="00621EF8">
        <w:rPr>
          <w:rFonts w:hint="eastAsia"/>
          <w:color w:val="000000" w:themeColor="text1"/>
        </w:rPr>
        <w:t>医</w:t>
      </w:r>
      <w:proofErr w:type="gramEnd"/>
      <w:r w:rsidRPr="00621EF8">
        <w:rPr>
          <w:rFonts w:hint="eastAsia"/>
          <w:color w:val="000000" w:themeColor="text1"/>
        </w:rPr>
        <w:t>保药品单列编码(见附表5)。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480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</w:rPr>
        <w:t>四、</w:t>
      </w:r>
      <w:r w:rsidRPr="00621EF8">
        <w:rPr>
          <w:rFonts w:hint="eastAsia"/>
          <w:color w:val="000000" w:themeColor="text1"/>
          <w:spacing w:val="8"/>
        </w:rPr>
        <w:t>根据</w:t>
      </w:r>
      <w:r w:rsidRPr="00621EF8">
        <w:rPr>
          <w:rFonts w:hint="eastAsia"/>
          <w:color w:val="000000" w:themeColor="text1"/>
        </w:rPr>
        <w:t>闽人社文〔2015〕62号《福建省人力资源和社会保障厅关于增补基本医疗保险可</w:t>
      </w:r>
      <w:proofErr w:type="gramStart"/>
      <w:r w:rsidRPr="00621EF8">
        <w:rPr>
          <w:rFonts w:hint="eastAsia"/>
          <w:color w:val="000000" w:themeColor="text1"/>
        </w:rPr>
        <w:t>予支</w:t>
      </w:r>
      <w:proofErr w:type="gramEnd"/>
      <w:r w:rsidRPr="00621EF8">
        <w:rPr>
          <w:rFonts w:hint="eastAsia"/>
          <w:color w:val="000000" w:themeColor="text1"/>
        </w:rPr>
        <w:t>付（含部分自付）费用的医疗服务项目的通知》</w:t>
      </w:r>
      <w:r w:rsidRPr="00621EF8">
        <w:rPr>
          <w:rFonts w:hint="eastAsia"/>
          <w:color w:val="000000" w:themeColor="text1"/>
          <w:spacing w:val="8"/>
        </w:rPr>
        <w:t>新增相应的</w:t>
      </w:r>
      <w:proofErr w:type="gramStart"/>
      <w:r w:rsidRPr="00621EF8">
        <w:rPr>
          <w:rFonts w:hint="eastAsia"/>
          <w:color w:val="000000" w:themeColor="text1"/>
        </w:rPr>
        <w:t>医</w:t>
      </w:r>
      <w:proofErr w:type="gramEnd"/>
      <w:r w:rsidRPr="00621EF8">
        <w:rPr>
          <w:rFonts w:hint="eastAsia"/>
          <w:color w:val="000000" w:themeColor="text1"/>
        </w:rPr>
        <w:t>保服务项目单列编码(见附表6)。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512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pacing w:val="8"/>
        </w:rPr>
        <w:t>请各定点医疗机构应按照以上要求及时做好编码对应工作，执行过程中遇到问题，请及时与社保中心联系，医疗管理联系电话：5322268。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480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z w:val="18"/>
          <w:szCs w:val="18"/>
        </w:rPr>
        <w:t> 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512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pacing w:val="8"/>
        </w:rPr>
        <w:t>附表1：新</w:t>
      </w:r>
      <w:proofErr w:type="gramStart"/>
      <w:r w:rsidRPr="00621EF8">
        <w:rPr>
          <w:rFonts w:hint="eastAsia"/>
          <w:color w:val="000000" w:themeColor="text1"/>
          <w:spacing w:val="8"/>
        </w:rPr>
        <w:t>增高值</w:t>
      </w:r>
      <w:proofErr w:type="gramEnd"/>
      <w:r w:rsidRPr="00621EF8">
        <w:rPr>
          <w:rFonts w:hint="eastAsia"/>
          <w:color w:val="000000" w:themeColor="text1"/>
          <w:spacing w:val="8"/>
        </w:rPr>
        <w:t>医用耗材打包收费编码及</w:t>
      </w:r>
      <w:proofErr w:type="gramStart"/>
      <w:r w:rsidRPr="00621EF8">
        <w:rPr>
          <w:rFonts w:hint="eastAsia"/>
          <w:color w:val="000000" w:themeColor="text1"/>
          <w:spacing w:val="8"/>
        </w:rPr>
        <w:t>医</w:t>
      </w:r>
      <w:proofErr w:type="gramEnd"/>
      <w:r w:rsidRPr="00621EF8">
        <w:rPr>
          <w:rFonts w:hint="eastAsia"/>
          <w:color w:val="000000" w:themeColor="text1"/>
          <w:spacing w:val="8"/>
        </w:rPr>
        <w:t>保支付标准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512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pacing w:val="8"/>
        </w:rPr>
        <w:lastRenderedPageBreak/>
        <w:t>附表2：人工关节包包含项目编码表（人工髋关节耗材包、人工膝关节耗材包、人工肩关节耗材包、人工肘关节耗材包）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512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pacing w:val="8"/>
        </w:rPr>
        <w:t>附表3：调整部分高值医用耗材</w:t>
      </w:r>
      <w:proofErr w:type="gramStart"/>
      <w:r w:rsidRPr="00621EF8">
        <w:rPr>
          <w:rFonts w:hint="eastAsia"/>
          <w:color w:val="000000" w:themeColor="text1"/>
          <w:spacing w:val="8"/>
        </w:rPr>
        <w:t>医</w:t>
      </w:r>
      <w:proofErr w:type="gramEnd"/>
      <w:r w:rsidRPr="00621EF8">
        <w:rPr>
          <w:rFonts w:hint="eastAsia"/>
          <w:color w:val="000000" w:themeColor="text1"/>
          <w:spacing w:val="8"/>
        </w:rPr>
        <w:t>保分类支付标准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512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pacing w:val="8"/>
        </w:rPr>
        <w:t>附表4：部分调整</w:t>
      </w:r>
      <w:proofErr w:type="gramStart"/>
      <w:r w:rsidRPr="00621EF8">
        <w:rPr>
          <w:rFonts w:hint="eastAsia"/>
          <w:color w:val="000000" w:themeColor="text1"/>
          <w:spacing w:val="8"/>
        </w:rPr>
        <w:t>医</w:t>
      </w:r>
      <w:proofErr w:type="gramEnd"/>
      <w:r w:rsidRPr="00621EF8">
        <w:rPr>
          <w:rFonts w:hint="eastAsia"/>
          <w:color w:val="000000" w:themeColor="text1"/>
          <w:spacing w:val="8"/>
        </w:rPr>
        <w:t>保最高限价项目编码表（含人工晶体、人工椎间、人工椎体、吻合器、缝合器、闭合器）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512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pacing w:val="8"/>
        </w:rPr>
        <w:t>附表5：新增</w:t>
      </w:r>
      <w:proofErr w:type="gramStart"/>
      <w:r w:rsidRPr="00621EF8">
        <w:rPr>
          <w:rFonts w:hint="eastAsia"/>
          <w:color w:val="000000" w:themeColor="text1"/>
          <w:spacing w:val="8"/>
        </w:rPr>
        <w:t>医</w:t>
      </w:r>
      <w:proofErr w:type="gramEnd"/>
      <w:r w:rsidRPr="00621EF8">
        <w:rPr>
          <w:rFonts w:hint="eastAsia"/>
          <w:color w:val="000000" w:themeColor="text1"/>
          <w:spacing w:val="8"/>
        </w:rPr>
        <w:t>保药品单列编码表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512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pacing w:val="8"/>
        </w:rPr>
        <w:t>附表6：新增</w:t>
      </w:r>
      <w:proofErr w:type="gramStart"/>
      <w:r w:rsidRPr="00621EF8">
        <w:rPr>
          <w:rFonts w:hint="eastAsia"/>
          <w:color w:val="000000" w:themeColor="text1"/>
          <w:spacing w:val="8"/>
        </w:rPr>
        <w:t>医</w:t>
      </w:r>
      <w:proofErr w:type="gramEnd"/>
      <w:r w:rsidRPr="00621EF8">
        <w:rPr>
          <w:rFonts w:hint="eastAsia"/>
          <w:color w:val="000000" w:themeColor="text1"/>
          <w:spacing w:val="8"/>
        </w:rPr>
        <w:t>保服务项目单列编码表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512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pacing w:val="8"/>
        </w:rPr>
        <w:t>附件：耗材打包支付及最高限价调整的相关文件</w:t>
      </w:r>
    </w:p>
    <w:p w:rsidR="00C2714D" w:rsidRPr="00621EF8" w:rsidRDefault="00C2714D" w:rsidP="00C2714D">
      <w:pPr>
        <w:pStyle w:val="a3"/>
        <w:shd w:val="clear" w:color="auto" w:fill="FFFFFF"/>
        <w:spacing w:before="0" w:beforeAutospacing="0" w:after="156" w:afterAutospacing="0" w:line="500" w:lineRule="atLeast"/>
        <w:ind w:right="672"/>
        <w:jc w:val="right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pacing w:val="8"/>
        </w:rPr>
        <w:t> 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480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  <w:sz w:val="18"/>
          <w:szCs w:val="18"/>
        </w:rPr>
        <w:t> </w:t>
      </w:r>
    </w:p>
    <w:p w:rsidR="00C2714D" w:rsidRPr="00621EF8" w:rsidRDefault="00C2714D" w:rsidP="00C2714D">
      <w:pPr>
        <w:pStyle w:val="a3"/>
        <w:snapToGrid w:val="0"/>
        <w:spacing w:after="156" w:afterAutospacing="0" w:line="500" w:lineRule="atLeast"/>
        <w:ind w:firstLine="480"/>
        <w:jc w:val="right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</w:rPr>
        <w:t>厦门市社会保险管理中心</w:t>
      </w:r>
    </w:p>
    <w:p w:rsidR="00C2714D" w:rsidRPr="00621EF8" w:rsidRDefault="00C2714D" w:rsidP="0049503E">
      <w:pPr>
        <w:pStyle w:val="a3"/>
        <w:snapToGrid w:val="0"/>
        <w:spacing w:after="156" w:afterAutospacing="0" w:line="500" w:lineRule="atLeast"/>
        <w:ind w:right="360" w:firstLine="480"/>
        <w:jc w:val="right"/>
        <w:rPr>
          <w:rFonts w:hint="eastAsia"/>
          <w:color w:val="000000" w:themeColor="text1"/>
          <w:sz w:val="18"/>
          <w:szCs w:val="18"/>
        </w:rPr>
      </w:pPr>
      <w:r w:rsidRPr="00621EF8">
        <w:rPr>
          <w:rFonts w:hint="eastAsia"/>
          <w:color w:val="000000" w:themeColor="text1"/>
        </w:rPr>
        <w:t xml:space="preserve">2015年12月30日　</w:t>
      </w:r>
    </w:p>
    <w:p w:rsidR="002758CF" w:rsidRPr="00621EF8" w:rsidRDefault="002758CF">
      <w:pPr>
        <w:rPr>
          <w:rFonts w:hint="eastAsia"/>
          <w:color w:val="000000" w:themeColor="text1"/>
        </w:rPr>
      </w:pPr>
    </w:p>
    <w:sectPr w:rsidR="002758CF" w:rsidRPr="00621EF8" w:rsidSect="002758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714D"/>
    <w:rsid w:val="002758CF"/>
    <w:rsid w:val="0049503E"/>
    <w:rsid w:val="00542042"/>
    <w:rsid w:val="00621EF8"/>
    <w:rsid w:val="00C27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8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714D"/>
    <w:pPr>
      <w:widowControl/>
      <w:spacing w:before="100" w:beforeAutospacing="1" w:after="100" w:afterAutospacing="1" w:line="270" w:lineRule="atLeast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林芳[0061]</dc:creator>
  <cp:keywords/>
  <dc:description/>
  <cp:lastModifiedBy>林芳[0061]</cp:lastModifiedBy>
  <cp:revision>4</cp:revision>
  <dcterms:created xsi:type="dcterms:W3CDTF">2016-01-05T01:23:00Z</dcterms:created>
  <dcterms:modified xsi:type="dcterms:W3CDTF">2016-01-05T01:25:00Z</dcterms:modified>
</cp:coreProperties>
</file>