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numPr>
          <w:ilvl w:val="0"/>
          <w:numId w:val="0"/>
        </w:numPr>
        <w:ind w:left="425" w:hanging="425"/>
      </w:pPr>
      <w:bookmarkStart w:id="0" w:name="_Toc72766554"/>
      <w:bookmarkStart w:id="15" w:name="_GoBack"/>
      <w:bookmarkEnd w:id="15"/>
      <w:r>
        <w:rPr>
          <w:rFonts w:hint="eastAsia"/>
        </w:rPr>
        <w:t>渗透测试结果记录</w:t>
      </w:r>
      <w:bookmarkEnd w:id="0"/>
    </w:p>
    <w:p>
      <w:pPr>
        <w:ind w:firstLine="480"/>
      </w:pPr>
      <w:bookmarkStart w:id="1" w:name="_Toc72766555"/>
      <w:r>
        <w:rPr>
          <w:rFonts w:hint="eastAsia"/>
        </w:rPr>
        <w:t>经此次等保测评验证测试，验证测试人员对“宁化县总医院医院信息后台管理系统”进行人工渗透测试，共发现高危风险漏洞</w:t>
      </w:r>
      <w:r>
        <w:t>2</w:t>
      </w:r>
      <w:r>
        <w:rPr>
          <w:rFonts w:hint="eastAsia"/>
        </w:rPr>
        <w:t>个，中危风险漏洞</w:t>
      </w:r>
      <w:r>
        <w:t>0</w:t>
      </w:r>
      <w:r>
        <w:rPr>
          <w:rFonts w:hint="eastAsia"/>
        </w:rPr>
        <w:t>个，低危风险漏洞</w:t>
      </w:r>
      <w:r>
        <w:t>0</w:t>
      </w:r>
      <w:r>
        <w:rPr>
          <w:rFonts w:hint="eastAsia"/>
        </w:rPr>
        <w:t>个。</w:t>
      </w:r>
      <w:r>
        <w:tab/>
      </w:r>
    </w:p>
    <w:p>
      <w:pPr>
        <w:pStyle w:val="11"/>
      </w:pPr>
      <w:r>
        <w:rPr>
          <w:rFonts w:hint="eastAsia"/>
        </w:rPr>
        <w:t>1 身份鉴别类</w:t>
      </w:r>
      <w:bookmarkEnd w:id="1"/>
    </w:p>
    <w:p>
      <w:pPr>
        <w:ind w:firstLine="480"/>
      </w:pPr>
      <w:r>
        <w:rPr>
          <w:rFonts w:hint="eastAsia"/>
        </w:rPr>
        <w:t>身份鉴别类渗透测试方向主要包含：弱口令扫描等。</w:t>
      </w:r>
    </w:p>
    <w:p>
      <w:pPr>
        <w:pStyle w:val="12"/>
      </w:pPr>
      <w:bookmarkStart w:id="2" w:name="_Toc72766556"/>
      <w:r>
        <w:rPr>
          <w:rFonts w:hint="eastAsia"/>
        </w:rPr>
        <w:t>1</w:t>
      </w:r>
      <w:r>
        <w:t>.1</w:t>
      </w:r>
      <w:r>
        <w:rPr>
          <w:rFonts w:hint="eastAsia"/>
        </w:rPr>
        <w:t xml:space="preserve"> 关联要求项</w:t>
      </w:r>
      <w:bookmarkEnd w:id="2"/>
    </w:p>
    <w:p>
      <w:pPr>
        <w:ind w:firstLine="480"/>
      </w:pPr>
      <w:bookmarkStart w:id="3" w:name="_Toc72766557"/>
      <w:r>
        <w:rPr>
          <w:rFonts w:hint="eastAsia"/>
        </w:rPr>
        <w:t>安全计算环境-&gt;身份鉴别-&gt;a）应对登录的用户进行身份标识和鉴别，身份标识具有唯一性，身份鉴别信息具有复杂度要求并定期更换。</w:t>
      </w:r>
    </w:p>
    <w:p>
      <w:pPr>
        <w:pStyle w:val="12"/>
      </w:pPr>
      <w:r>
        <w:rPr>
          <w:rFonts w:hint="eastAsia"/>
        </w:rPr>
        <w:t>1</w:t>
      </w:r>
      <w:r>
        <w:t>.2</w:t>
      </w:r>
      <w:r>
        <w:rPr>
          <w:rFonts w:hint="eastAsia"/>
        </w:rPr>
        <w:t xml:space="preserve"> 问题情况</w:t>
      </w:r>
      <w:bookmarkEnd w:id="3"/>
    </w:p>
    <w:p>
      <w:pPr>
        <w:ind w:firstLine="480"/>
      </w:pPr>
      <w:r>
        <w:rPr>
          <w:rFonts w:hint="eastAsia"/>
        </w:rPr>
        <w:t>漏洞名称：弱口令</w:t>
      </w:r>
    </w:p>
    <w:p>
      <w:pPr>
        <w:ind w:firstLine="480"/>
      </w:pPr>
      <w:r>
        <w:rPr>
          <w:rFonts w:hint="eastAsia"/>
        </w:rPr>
        <w:t>漏洞等级:</w:t>
      </w:r>
      <w:r>
        <w:t xml:space="preserve"> </w:t>
      </w:r>
      <w:r>
        <w:rPr>
          <w:rFonts w:hint="eastAsia"/>
        </w:rPr>
        <w:t>高危</w:t>
      </w:r>
    </w:p>
    <w:p>
      <w:pPr>
        <w:ind w:firstLine="480"/>
      </w:pPr>
      <w:r>
        <w:rPr>
          <w:rFonts w:hint="eastAsia"/>
        </w:rPr>
        <w:t>漏洞URL：</w:t>
      </w:r>
      <w:r>
        <w:fldChar w:fldCharType="begin"/>
      </w:r>
      <w:r>
        <w:instrText xml:space="preserve"> HYPERLINK "http://192.168.2.3:7009/com.ylz.his/HisServlet?method=login" </w:instrText>
      </w:r>
      <w:r>
        <w:fldChar w:fldCharType="separate"/>
      </w:r>
      <w:r>
        <w:rPr>
          <w:rStyle w:val="8"/>
        </w:rPr>
        <w:t>http://192.168.2.3:7009/com.ylz.his/HisServlet?method=login</w:t>
      </w:r>
      <w:r>
        <w:rPr>
          <w:rStyle w:val="8"/>
        </w:rPr>
        <w:fldChar w:fldCharType="end"/>
      </w:r>
      <w:r>
        <w:t xml:space="preserve"> </w:t>
      </w:r>
    </w:p>
    <w:p>
      <w:pPr>
        <w:ind w:firstLine="480"/>
      </w:pPr>
      <w:r>
        <w:rPr>
          <w:rFonts w:hint="eastAsia"/>
        </w:rPr>
        <w:t>漏洞验证：</w:t>
      </w:r>
    </w:p>
    <w:p>
      <w:pPr>
        <w:ind w:firstLine="480"/>
      </w:pPr>
      <w:r>
        <w:rPr>
          <w:rFonts w:hint="eastAsia"/>
        </w:rPr>
        <w:t>系统存在多个用户使用弱口令的问题，包含以下账户</w:t>
      </w:r>
    </w:p>
    <w:p>
      <w:pPr>
        <w:ind w:firstLine="480"/>
      </w:pPr>
      <w:r>
        <w:t>0889 / 123456</w:t>
      </w:r>
      <w:r>
        <w:rPr>
          <w:rFonts w:hint="eastAsia"/>
        </w:rPr>
        <w:t>、0</w:t>
      </w:r>
      <w:r>
        <w:t>075 / 123456</w:t>
      </w:r>
      <w:r>
        <w:rPr>
          <w:rFonts w:hint="eastAsia"/>
        </w:rPr>
        <w:t>、0</w:t>
      </w:r>
      <w:r>
        <w:t>473 / 123456</w:t>
      </w:r>
      <w:r>
        <w:rPr>
          <w:rFonts w:hint="eastAsia"/>
        </w:rPr>
        <w:t>、</w:t>
      </w:r>
      <w:r>
        <w:t>1028 / 123456</w:t>
      </w:r>
      <w:r>
        <w:rPr>
          <w:rFonts w:hint="eastAsia"/>
        </w:rPr>
        <w:t>、1</w:t>
      </w:r>
      <w:r>
        <w:t>168 / 123456</w:t>
      </w:r>
    </w:p>
    <w:p>
      <w:pPr>
        <w:ind w:firstLine="480"/>
      </w:pPr>
      <w:r>
        <w:rPr>
          <w:rFonts w:hint="eastAsia"/>
        </w:rPr>
        <w:t>存在弱口令账户会导致系统安全风险增高，危害系统安全。</w:t>
      </w:r>
    </w:p>
    <w:p>
      <w:pPr>
        <w:ind w:firstLine="480"/>
      </w:pPr>
      <w:r>
        <w:rPr>
          <w:rFonts w:hint="eastAsia"/>
        </w:rPr>
        <w:t>截图如下：</w:t>
      </w:r>
    </w:p>
    <w:p>
      <w:pPr>
        <w:ind w:firstLine="480"/>
        <w:rPr>
          <w:color w:val="FF0000"/>
        </w:rPr>
      </w:pPr>
      <w:r>
        <w:drawing>
          <wp:inline distT="0" distB="0" distL="0" distR="0">
            <wp:extent cx="5274310" cy="1673225"/>
            <wp:effectExtent l="0" t="0" r="2540" b="3175"/>
            <wp:docPr id="958040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4079" name="图片 1"/>
                    <pic:cNvPicPr>
                      <a:picLocks noChangeAspect="1"/>
                    </pic:cNvPicPr>
                  </pic:nvPicPr>
                  <pic:blipFill>
                    <a:blip r:embed="rId12"/>
                    <a:stretch>
                      <a:fillRect/>
                    </a:stretch>
                  </pic:blipFill>
                  <pic:spPr>
                    <a:xfrm>
                      <a:off x="0" y="0"/>
                      <a:ext cx="5274310" cy="1673225"/>
                    </a:xfrm>
                    <a:prstGeom prst="rect">
                      <a:avLst/>
                    </a:prstGeom>
                  </pic:spPr>
                </pic:pic>
              </a:graphicData>
            </a:graphic>
          </wp:inline>
        </w:drawing>
      </w:r>
    </w:p>
    <w:p>
      <w:pPr>
        <w:ind w:firstLine="480"/>
        <w:rPr>
          <w:color w:val="FF0000"/>
        </w:rPr>
      </w:pPr>
      <w:r>
        <w:drawing>
          <wp:inline distT="0" distB="0" distL="0" distR="0">
            <wp:extent cx="5274310" cy="1854200"/>
            <wp:effectExtent l="0" t="0" r="2540" b="0"/>
            <wp:docPr id="2067542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42085" name="图片 1"/>
                    <pic:cNvPicPr>
                      <a:picLocks noChangeAspect="1"/>
                    </pic:cNvPicPr>
                  </pic:nvPicPr>
                  <pic:blipFill>
                    <a:blip r:embed="rId13"/>
                    <a:stretch>
                      <a:fillRect/>
                    </a:stretch>
                  </pic:blipFill>
                  <pic:spPr>
                    <a:xfrm>
                      <a:off x="0" y="0"/>
                      <a:ext cx="5274310" cy="1854200"/>
                    </a:xfrm>
                    <a:prstGeom prst="rect">
                      <a:avLst/>
                    </a:prstGeom>
                  </pic:spPr>
                </pic:pic>
              </a:graphicData>
            </a:graphic>
          </wp:inline>
        </w:drawing>
      </w:r>
    </w:p>
    <w:p>
      <w:pPr>
        <w:ind w:firstLine="480"/>
        <w:rPr>
          <w:color w:val="FF0000"/>
        </w:rPr>
      </w:pPr>
      <w:r>
        <w:drawing>
          <wp:inline distT="0" distB="0" distL="0" distR="0">
            <wp:extent cx="5274310" cy="1802130"/>
            <wp:effectExtent l="0" t="0" r="2540" b="7620"/>
            <wp:docPr id="1811307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07893" name="图片 1"/>
                    <pic:cNvPicPr>
                      <a:picLocks noChangeAspect="1"/>
                    </pic:cNvPicPr>
                  </pic:nvPicPr>
                  <pic:blipFill>
                    <a:blip r:embed="rId14"/>
                    <a:stretch>
                      <a:fillRect/>
                    </a:stretch>
                  </pic:blipFill>
                  <pic:spPr>
                    <a:xfrm>
                      <a:off x="0" y="0"/>
                      <a:ext cx="5274310" cy="1802130"/>
                    </a:xfrm>
                    <a:prstGeom prst="rect">
                      <a:avLst/>
                    </a:prstGeom>
                  </pic:spPr>
                </pic:pic>
              </a:graphicData>
            </a:graphic>
          </wp:inline>
        </w:drawing>
      </w:r>
    </w:p>
    <w:p>
      <w:pPr>
        <w:ind w:firstLine="480"/>
      </w:pPr>
      <w:r>
        <w:rPr>
          <w:rFonts w:hint="eastAsia"/>
        </w:rPr>
        <w:t>修复建议：修改密码为8位以上数字、字母混合。</w:t>
      </w:r>
    </w:p>
    <w:p>
      <w:pPr>
        <w:ind w:firstLine="480"/>
        <w:rPr>
          <w:color w:val="FF0000"/>
          <w:lang w:eastAsia="zh-Hans"/>
        </w:rPr>
      </w:pPr>
    </w:p>
    <w:p>
      <w:pPr>
        <w:pStyle w:val="11"/>
      </w:pPr>
      <w:bookmarkStart w:id="4" w:name="_Toc72766559"/>
      <w:r>
        <w:rPr>
          <w:rFonts w:hint="eastAsia"/>
        </w:rPr>
        <w:t>2 访问控制类</w:t>
      </w:r>
      <w:bookmarkEnd w:id="4"/>
    </w:p>
    <w:p>
      <w:pPr>
        <w:ind w:firstLine="480"/>
      </w:pPr>
      <w:r>
        <w:rPr>
          <w:rFonts w:hint="eastAsia"/>
        </w:rPr>
        <w:t>访问控制类</w:t>
      </w:r>
      <w:bookmarkStart w:id="5" w:name="_Hlk72765901"/>
      <w:r>
        <w:rPr>
          <w:rFonts w:hint="eastAsia"/>
        </w:rPr>
        <w:t>渗透测试方向主要包含</w:t>
      </w:r>
      <w:bookmarkEnd w:id="5"/>
      <w:r>
        <w:rPr>
          <w:rFonts w:hint="eastAsia"/>
        </w:rPr>
        <w:t>：上传漏洞、越权漏洞、目录遍历测试和绕过授权模块测试等。</w:t>
      </w:r>
    </w:p>
    <w:p>
      <w:pPr>
        <w:pStyle w:val="12"/>
      </w:pPr>
      <w:bookmarkStart w:id="6" w:name="_Toc72766560"/>
      <w:r>
        <w:rPr>
          <w:rFonts w:hint="eastAsia"/>
        </w:rPr>
        <w:t>2</w:t>
      </w:r>
      <w:r>
        <w:t>.1</w:t>
      </w:r>
      <w:r>
        <w:rPr>
          <w:rFonts w:hint="eastAsia"/>
        </w:rPr>
        <w:t xml:space="preserve"> 关联要求项</w:t>
      </w:r>
      <w:bookmarkEnd w:id="6"/>
    </w:p>
    <w:p>
      <w:pPr>
        <w:ind w:firstLine="480"/>
      </w:pPr>
      <w:bookmarkStart w:id="7" w:name="_Toc72766561"/>
      <w:r>
        <w:rPr>
          <w:rFonts w:hint="eastAsia"/>
        </w:rPr>
        <w:t>（一）安全计算环境-&gt;访问控制-&gt;d）应授予管理用户所需的最小权限，实现管理用户的权限分离。</w:t>
      </w:r>
    </w:p>
    <w:p>
      <w:pPr>
        <w:ind w:firstLine="480"/>
      </w:pPr>
      <w:r>
        <w:rPr>
          <w:rFonts w:hint="eastAsia"/>
        </w:rPr>
        <w:t>（二）安全计算环境-&gt;访问控制-&gt;e）应由授权主体配置访问控制策略，访问控制策略规定主体对客体的访问规则。</w:t>
      </w:r>
    </w:p>
    <w:p>
      <w:pPr>
        <w:ind w:firstLine="480"/>
      </w:pPr>
      <w:r>
        <w:rPr>
          <w:rFonts w:hint="eastAsia"/>
        </w:rPr>
        <w:t>（三）安全计算环境-&gt;访问控制-&gt;f）访问控制的粒度应达到主体为用户级或进程级，客体为文件、数据库表级。</w:t>
      </w:r>
    </w:p>
    <w:p>
      <w:pPr>
        <w:pStyle w:val="12"/>
        <w:rPr>
          <w:rFonts w:ascii="宋体" w:hAnsi="宋体" w:eastAsia="宋体"/>
          <w:sz w:val="24"/>
          <w:szCs w:val="20"/>
        </w:rPr>
      </w:pPr>
      <w:r>
        <w:rPr>
          <w:rFonts w:hint="eastAsia"/>
        </w:rPr>
        <w:t>2.2 问题情况</w:t>
      </w:r>
    </w:p>
    <w:p>
      <w:pPr>
        <w:ind w:firstLine="480"/>
      </w:pPr>
      <w:r>
        <w:rPr>
          <w:rFonts w:hint="eastAsia"/>
        </w:rPr>
        <w:t>漏洞名称：全局越权漏洞</w:t>
      </w:r>
    </w:p>
    <w:p>
      <w:pPr>
        <w:ind w:firstLine="480"/>
      </w:pPr>
      <w:r>
        <w:rPr>
          <w:rFonts w:hint="eastAsia"/>
        </w:rPr>
        <w:t>漏洞等级:</w:t>
      </w:r>
      <w:r>
        <w:t xml:space="preserve"> </w:t>
      </w:r>
      <w:r>
        <w:rPr>
          <w:rFonts w:hint="eastAsia"/>
        </w:rPr>
        <w:t>高</w:t>
      </w:r>
    </w:p>
    <w:p>
      <w:pPr>
        <w:ind w:firstLine="480"/>
      </w:pPr>
      <w:r>
        <w:rPr>
          <w:rFonts w:hint="eastAsia"/>
        </w:rPr>
        <w:t>漏洞URL：</w:t>
      </w:r>
    </w:p>
    <w:p>
      <w:pPr>
        <w:ind w:left="480" w:firstLine="0" w:firstLineChars="0"/>
      </w:pPr>
      <w:r>
        <w:fldChar w:fldCharType="begin"/>
      </w:r>
      <w:r>
        <w:instrText xml:space="preserve"> HYPERLINK "http://192.168.2.3:7009/com.ylz.his//HisServlet?method=JSON&amp;STARTPF_CODE=PT_BACK_PTRYGL_INFO&amp;timedata=1705458202726" </w:instrText>
      </w:r>
      <w:r>
        <w:fldChar w:fldCharType="separate"/>
      </w:r>
      <w:r>
        <w:rPr>
          <w:rStyle w:val="8"/>
        </w:rPr>
        <w:t>http://192.168.2.3:7009/com.ylz.his//HisServlet?method=JSON&amp;STARTPF_CODE=PT_BACK_PTRYGL_INFO&amp;timedata=1705458202726</w:t>
      </w:r>
      <w:r>
        <w:rPr>
          <w:rStyle w:val="8"/>
        </w:rPr>
        <w:fldChar w:fldCharType="end"/>
      </w:r>
      <w:r>
        <w:t xml:space="preserve"> </w:t>
      </w:r>
    </w:p>
    <w:p>
      <w:pPr>
        <w:ind w:left="480" w:firstLine="0" w:firstLineChars="0"/>
      </w:pPr>
      <w:r>
        <w:fldChar w:fldCharType="begin"/>
      </w:r>
      <w:r>
        <w:instrText xml:space="preserve"> HYPERLINK "http://192.168.2.3:7009/com.ylz.his//HisServlet?method=JSON&amp;STARTPF_CODE=PT_BACK_PTRYGL_00001&amp;timedata=1705457464712" </w:instrText>
      </w:r>
      <w:r>
        <w:fldChar w:fldCharType="separate"/>
      </w:r>
      <w:r>
        <w:rPr>
          <w:rStyle w:val="8"/>
        </w:rPr>
        <w:t>http://192.168.2.3:7009/com.ylz.his//HisServlet?method=JSON&amp;STARTPF_CODE=PT_BACK_PTRYGL_00001&amp;timedata=1705457464712</w:t>
      </w:r>
      <w:r>
        <w:rPr>
          <w:rStyle w:val="8"/>
        </w:rPr>
        <w:fldChar w:fldCharType="end"/>
      </w:r>
    </w:p>
    <w:p>
      <w:pPr>
        <w:ind w:left="480" w:firstLine="0" w:firstLineChars="0"/>
      </w:pPr>
      <w:r>
        <w:fldChar w:fldCharType="begin"/>
      </w:r>
      <w:r>
        <w:instrText xml:space="preserve"> HYPERLINK "http://192.168.2.3:7009/com.ylz.his//HisServlet?method=JSON&amp;STARTPF_CODE=PT_BACK_PTRYGL_YGXXXGRZCX&amp;timedata=1705460856713" </w:instrText>
      </w:r>
      <w:r>
        <w:fldChar w:fldCharType="separate"/>
      </w:r>
      <w:r>
        <w:rPr>
          <w:rStyle w:val="8"/>
        </w:rPr>
        <w:t>http://192.168.2.3:7009/com.ylz.his//HisServlet?method=JSON&amp;STARTPF_CODE=PT_BACK_PTRYGL_YGXXXGRZCX&amp;timedata=1705460856713</w:t>
      </w:r>
      <w:r>
        <w:rPr>
          <w:rStyle w:val="8"/>
        </w:rPr>
        <w:fldChar w:fldCharType="end"/>
      </w:r>
    </w:p>
    <w:p>
      <w:pPr>
        <w:ind w:firstLine="480"/>
      </w:pPr>
      <w:r>
        <w:rPr>
          <w:rFonts w:hint="eastAsia"/>
        </w:rPr>
        <w:t>漏洞验证：</w:t>
      </w:r>
    </w:p>
    <w:p>
      <w:pPr>
        <w:ind w:left="480" w:firstLine="0" w:firstLineChars="0"/>
      </w:pPr>
      <w:r>
        <w:rPr>
          <w:rFonts w:hint="eastAsia"/>
        </w:rPr>
        <w:t>系统存在全局越权漏洞，使用低权限/无权限账户可以直接调用相关接口，越权进行查询或操作等行为，危害系统安全。</w:t>
      </w:r>
    </w:p>
    <w:p>
      <w:pPr>
        <w:ind w:firstLine="480" w:firstLineChars="0"/>
      </w:pPr>
      <w:r>
        <w:rPr>
          <w:rFonts w:hint="eastAsia"/>
        </w:rPr>
        <w:t>截图如下：</w:t>
      </w:r>
    </w:p>
    <w:p>
      <w:pPr>
        <w:ind w:left="480" w:firstLine="0" w:firstLineChars="0"/>
      </w:pPr>
      <w:bookmarkStart w:id="8" w:name="_Hlk156383156"/>
      <w:r>
        <w:fldChar w:fldCharType="begin"/>
      </w:r>
      <w:r>
        <w:instrText xml:space="preserve">HYPERLINK "http://192.168.2.3:7009/com.ylz.his//HisServlet?method=JSON&amp;STARTPF_CODE=PT_BACK_PTRYGL_INFO&amp;timedata=1705458202726"</w:instrText>
      </w:r>
      <w:r>
        <w:fldChar w:fldCharType="separate"/>
      </w:r>
      <w:r>
        <w:rPr>
          <w:rStyle w:val="8"/>
        </w:rPr>
        <w:t>http://192.168.2.3:7009/com.ylz.his//HisServlet?method=JSON&amp;STARTPF_CODE=PT_BACK_PTRYGL_INFO&amp;timedata=1705458202726</w:t>
      </w:r>
      <w:r>
        <w:fldChar w:fldCharType="end"/>
      </w:r>
      <w:r>
        <w:t xml:space="preserve">  </w:t>
      </w:r>
    </w:p>
    <w:bookmarkEnd w:id="8"/>
    <w:p>
      <w:pPr>
        <w:ind w:firstLine="480"/>
      </w:pPr>
      <w:r>
        <w:rPr>
          <w:rFonts w:hint="eastAsia"/>
        </w:rPr>
        <w:t>越权查询单个用户明细</w:t>
      </w:r>
    </w:p>
    <w:p>
      <w:pPr>
        <w:ind w:firstLine="480"/>
      </w:pPr>
      <w:r>
        <w:drawing>
          <wp:inline distT="0" distB="0" distL="0" distR="0">
            <wp:extent cx="5274310" cy="1824990"/>
            <wp:effectExtent l="0" t="0" r="2540" b="3810"/>
            <wp:docPr id="230141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41287" name="图片 1"/>
                    <pic:cNvPicPr>
                      <a:picLocks noChangeAspect="1"/>
                    </pic:cNvPicPr>
                  </pic:nvPicPr>
                  <pic:blipFill>
                    <a:blip r:embed="rId15"/>
                    <a:stretch>
                      <a:fillRect/>
                    </a:stretch>
                  </pic:blipFill>
                  <pic:spPr>
                    <a:xfrm>
                      <a:off x="0" y="0"/>
                      <a:ext cx="5274310" cy="1824990"/>
                    </a:xfrm>
                    <a:prstGeom prst="rect">
                      <a:avLst/>
                    </a:prstGeom>
                  </pic:spPr>
                </pic:pic>
              </a:graphicData>
            </a:graphic>
          </wp:inline>
        </w:drawing>
      </w:r>
    </w:p>
    <w:p>
      <w:pPr>
        <w:ind w:firstLine="480"/>
      </w:pPr>
      <w:r>
        <w:drawing>
          <wp:inline distT="0" distB="0" distL="0" distR="0">
            <wp:extent cx="5274310" cy="1934210"/>
            <wp:effectExtent l="0" t="0" r="2540" b="8890"/>
            <wp:docPr id="120272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2375" name="图片 1"/>
                    <pic:cNvPicPr>
                      <a:picLocks noChangeAspect="1"/>
                    </pic:cNvPicPr>
                  </pic:nvPicPr>
                  <pic:blipFill>
                    <a:blip r:embed="rId16"/>
                    <a:stretch>
                      <a:fillRect/>
                    </a:stretch>
                  </pic:blipFill>
                  <pic:spPr>
                    <a:xfrm>
                      <a:off x="0" y="0"/>
                      <a:ext cx="5274310" cy="1934210"/>
                    </a:xfrm>
                    <a:prstGeom prst="rect">
                      <a:avLst/>
                    </a:prstGeom>
                  </pic:spPr>
                </pic:pic>
              </a:graphicData>
            </a:graphic>
          </wp:inline>
        </w:drawing>
      </w:r>
    </w:p>
    <w:p>
      <w:pPr>
        <w:ind w:firstLine="480"/>
      </w:pPr>
      <w:r>
        <w:drawing>
          <wp:inline distT="0" distB="0" distL="0" distR="0">
            <wp:extent cx="5274310" cy="1884680"/>
            <wp:effectExtent l="0" t="0" r="2540" b="1270"/>
            <wp:docPr id="1570868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68534" name="图片 1"/>
                    <pic:cNvPicPr>
                      <a:picLocks noChangeAspect="1"/>
                    </pic:cNvPicPr>
                  </pic:nvPicPr>
                  <pic:blipFill>
                    <a:blip r:embed="rId17"/>
                    <a:stretch>
                      <a:fillRect/>
                    </a:stretch>
                  </pic:blipFill>
                  <pic:spPr>
                    <a:xfrm>
                      <a:off x="0" y="0"/>
                      <a:ext cx="5274310" cy="1884680"/>
                    </a:xfrm>
                    <a:prstGeom prst="rect">
                      <a:avLst/>
                    </a:prstGeom>
                  </pic:spPr>
                </pic:pic>
              </a:graphicData>
            </a:graphic>
          </wp:inline>
        </w:drawing>
      </w:r>
    </w:p>
    <w:p>
      <w:pPr>
        <w:ind w:left="480" w:firstLine="0" w:firstLineChars="0"/>
      </w:pPr>
      <w:bookmarkStart w:id="9" w:name="_Hlk156383166"/>
      <w:r>
        <w:fldChar w:fldCharType="begin"/>
      </w:r>
      <w:r>
        <w:instrText xml:space="preserve">HYPERLINK "http://192.168.2.3:7009/com.ylz.his//HisServlet?method=JSON&amp;STARTPF_CODE=PT_BACK_PTRYGL_00001&amp;timedata=1705457464712"</w:instrText>
      </w:r>
      <w:r>
        <w:fldChar w:fldCharType="separate"/>
      </w:r>
      <w:r>
        <w:rPr>
          <w:rStyle w:val="8"/>
        </w:rPr>
        <w:t>http://192.168.2.3:7009/com.ylz.his//HisServlet?method=JSON&amp;STARTPF_CODE=PT_BACK_PTRYGL_00001&amp;timedata=1705457464712</w:t>
      </w:r>
      <w:bookmarkEnd w:id="9"/>
      <w:r>
        <w:fldChar w:fldCharType="end"/>
      </w:r>
      <w:r>
        <w:t xml:space="preserve">  </w:t>
      </w:r>
      <w:r>
        <w:rPr>
          <w:rFonts w:hint="eastAsia"/>
        </w:rPr>
        <w:t>越权查询所有用户信息</w:t>
      </w:r>
    </w:p>
    <w:p>
      <w:pPr>
        <w:ind w:firstLine="480"/>
      </w:pPr>
      <w:r>
        <w:drawing>
          <wp:inline distT="0" distB="0" distL="0" distR="0">
            <wp:extent cx="5274310" cy="2455545"/>
            <wp:effectExtent l="0" t="0" r="2540" b="1905"/>
            <wp:docPr id="596796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96407" name="图片 1"/>
                    <pic:cNvPicPr>
                      <a:picLocks noChangeAspect="1"/>
                    </pic:cNvPicPr>
                  </pic:nvPicPr>
                  <pic:blipFill>
                    <a:blip r:embed="rId18"/>
                    <a:stretch>
                      <a:fillRect/>
                    </a:stretch>
                  </pic:blipFill>
                  <pic:spPr>
                    <a:xfrm>
                      <a:off x="0" y="0"/>
                      <a:ext cx="5274310" cy="2455545"/>
                    </a:xfrm>
                    <a:prstGeom prst="rect">
                      <a:avLst/>
                    </a:prstGeom>
                  </pic:spPr>
                </pic:pic>
              </a:graphicData>
            </a:graphic>
          </wp:inline>
        </w:drawing>
      </w:r>
    </w:p>
    <w:p>
      <w:pPr>
        <w:ind w:firstLine="480"/>
      </w:pPr>
      <w:r>
        <w:rPr>
          <w:rFonts w:hint="eastAsia"/>
        </w:rPr>
        <w:t>越权查询日志信息</w:t>
      </w:r>
    </w:p>
    <w:p>
      <w:pPr>
        <w:ind w:left="480" w:firstLine="0" w:firstLineChars="0"/>
      </w:pPr>
      <w:bookmarkStart w:id="10" w:name="_Hlk156383181"/>
      <w:r>
        <w:fldChar w:fldCharType="begin"/>
      </w:r>
      <w:r>
        <w:instrText xml:space="preserve">HYPERLINK "http://192.168.2.3:7009/com.ylz.his//HisServlet?method=JSON&amp;STARTPF_CODE=PT_BACK_PTRYGL_YGXXXGRZCX&amp;timedata=1705460856713"</w:instrText>
      </w:r>
      <w:r>
        <w:fldChar w:fldCharType="separate"/>
      </w:r>
      <w:r>
        <w:rPr>
          <w:rStyle w:val="8"/>
        </w:rPr>
        <w:t>http://192.168.2.3:7009/com.ylz.his//HisServlet?method=JSON&amp;STARTPF_CODE=PT_BACK_PTRYGL_YGXXXGRZCX&amp;timedata=1705460856713</w:t>
      </w:r>
      <w:bookmarkEnd w:id="10"/>
      <w:r>
        <w:fldChar w:fldCharType="end"/>
      </w:r>
      <w:r>
        <w:t xml:space="preserve"> </w:t>
      </w:r>
    </w:p>
    <w:p>
      <w:pPr>
        <w:ind w:firstLine="480"/>
      </w:pPr>
      <w:r>
        <w:drawing>
          <wp:inline distT="0" distB="0" distL="0" distR="0">
            <wp:extent cx="5274310" cy="2503805"/>
            <wp:effectExtent l="0" t="0" r="2540" b="0"/>
            <wp:docPr id="15472669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66943" name="图片 1"/>
                    <pic:cNvPicPr>
                      <a:picLocks noChangeAspect="1"/>
                    </pic:cNvPicPr>
                  </pic:nvPicPr>
                  <pic:blipFill>
                    <a:blip r:embed="rId19"/>
                    <a:stretch>
                      <a:fillRect/>
                    </a:stretch>
                  </pic:blipFill>
                  <pic:spPr>
                    <a:xfrm>
                      <a:off x="0" y="0"/>
                      <a:ext cx="5274310" cy="2503805"/>
                    </a:xfrm>
                    <a:prstGeom prst="rect">
                      <a:avLst/>
                    </a:prstGeom>
                  </pic:spPr>
                </pic:pic>
              </a:graphicData>
            </a:graphic>
          </wp:inline>
        </w:drawing>
      </w:r>
    </w:p>
    <w:p>
      <w:pPr>
        <w:ind w:firstLine="480"/>
      </w:pPr>
      <w:r>
        <w:drawing>
          <wp:inline distT="0" distB="0" distL="0" distR="0">
            <wp:extent cx="5274310" cy="2044065"/>
            <wp:effectExtent l="0" t="0" r="2540" b="0"/>
            <wp:docPr id="1503560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60286" name="图片 1"/>
                    <pic:cNvPicPr>
                      <a:picLocks noChangeAspect="1"/>
                    </pic:cNvPicPr>
                  </pic:nvPicPr>
                  <pic:blipFill>
                    <a:blip r:embed="rId20"/>
                    <a:stretch>
                      <a:fillRect/>
                    </a:stretch>
                  </pic:blipFill>
                  <pic:spPr>
                    <a:xfrm>
                      <a:off x="0" y="0"/>
                      <a:ext cx="5274310" cy="2044065"/>
                    </a:xfrm>
                    <a:prstGeom prst="rect">
                      <a:avLst/>
                    </a:prstGeom>
                  </pic:spPr>
                </pic:pic>
              </a:graphicData>
            </a:graphic>
          </wp:inline>
        </w:drawing>
      </w:r>
    </w:p>
    <w:p>
      <w:pPr>
        <w:ind w:left="480" w:firstLine="0" w:firstLineChars="0"/>
      </w:pPr>
      <w:r>
        <w:rPr>
          <w:rFonts w:hint="eastAsia"/>
        </w:rPr>
        <w:t>修复建议：做好基于角色的访问权限控制策略，禁止不同角色用户之间越权访问。</w:t>
      </w:r>
    </w:p>
    <w:p>
      <w:pPr>
        <w:ind w:firstLine="480"/>
        <w:rPr>
          <w:color w:val="FF0000"/>
        </w:rPr>
      </w:pPr>
    </w:p>
    <w:bookmarkEnd w:id="7"/>
    <w:p>
      <w:pPr>
        <w:pStyle w:val="11"/>
      </w:pPr>
      <w:bookmarkStart w:id="11" w:name="_Toc72766563"/>
      <w:r>
        <w:rPr>
          <w:rFonts w:hint="eastAsia"/>
        </w:rPr>
        <w:t>3</w:t>
      </w:r>
      <w:r>
        <w:t xml:space="preserve"> </w:t>
      </w:r>
      <w:r>
        <w:rPr>
          <w:rFonts w:hint="eastAsia"/>
        </w:rPr>
        <w:t>入侵防范类</w:t>
      </w:r>
      <w:bookmarkEnd w:id="11"/>
    </w:p>
    <w:p>
      <w:pPr>
        <w:ind w:firstLine="480"/>
      </w:pPr>
      <w:r>
        <w:rPr>
          <w:rFonts w:hint="eastAsia"/>
        </w:rPr>
        <w:t>入侵防范类渗透测试方向</w:t>
      </w:r>
      <w:r>
        <w:rPr>
          <w:rFonts w:hint="eastAsia" w:ascii="仿宋" w:hAnsi="仿宋"/>
        </w:rPr>
        <w:t>主要包含：S</w:t>
      </w:r>
      <w:r>
        <w:rPr>
          <w:rFonts w:ascii="仿宋" w:hAnsi="仿宋"/>
        </w:rPr>
        <w:t>QL</w:t>
      </w:r>
      <w:r>
        <w:rPr>
          <w:rFonts w:hint="eastAsia" w:ascii="仿宋" w:hAnsi="仿宋"/>
        </w:rPr>
        <w:t>注入和X</w:t>
      </w:r>
      <w:r>
        <w:rPr>
          <w:rFonts w:ascii="仿宋" w:hAnsi="仿宋"/>
        </w:rPr>
        <w:t>SS</w:t>
      </w:r>
      <w:r>
        <w:rPr>
          <w:rFonts w:hint="eastAsia" w:ascii="仿宋" w:hAnsi="仿宋"/>
        </w:rPr>
        <w:t>跨站脚</w:t>
      </w:r>
      <w:r>
        <w:rPr>
          <w:rFonts w:hint="eastAsia"/>
        </w:rPr>
        <w:t>本漏洞等。</w:t>
      </w:r>
    </w:p>
    <w:p>
      <w:pPr>
        <w:pStyle w:val="12"/>
      </w:pPr>
      <w:bookmarkStart w:id="12" w:name="_Toc72766564"/>
      <w:r>
        <w:rPr>
          <w:rFonts w:hint="eastAsia"/>
        </w:rPr>
        <w:t>3</w:t>
      </w:r>
      <w:r>
        <w:t>.1</w:t>
      </w:r>
      <w:r>
        <w:rPr>
          <w:rFonts w:hint="eastAsia"/>
        </w:rPr>
        <w:t xml:space="preserve"> 关联要求项</w:t>
      </w:r>
      <w:bookmarkEnd w:id="12"/>
    </w:p>
    <w:p>
      <w:pPr>
        <w:ind w:firstLine="480"/>
      </w:pPr>
      <w:bookmarkStart w:id="13" w:name="_Hlk72766317"/>
      <w:r>
        <w:rPr>
          <w:rFonts w:hint="eastAsia"/>
        </w:rPr>
        <w:t>安全计算环境-&gt;入侵防范-&gt;</w:t>
      </w:r>
      <w:bookmarkEnd w:id="13"/>
      <w:r>
        <w:rPr>
          <w:rFonts w:hint="eastAsia"/>
        </w:rPr>
        <w:t>d) 应提供数据有效性检验功能，保证通过人机接口输入或通过通信接口输入的内容符合系统设定要求。</w:t>
      </w:r>
    </w:p>
    <w:p>
      <w:pPr>
        <w:pStyle w:val="12"/>
      </w:pPr>
      <w:bookmarkStart w:id="14" w:name="_Toc72766565"/>
      <w:r>
        <w:rPr>
          <w:rFonts w:hint="eastAsia"/>
        </w:rPr>
        <w:t>3</w:t>
      </w:r>
      <w:r>
        <w:t>.2</w:t>
      </w:r>
      <w:r>
        <w:rPr>
          <w:rFonts w:hint="eastAsia"/>
        </w:rPr>
        <w:t xml:space="preserve"> 问题情况</w:t>
      </w:r>
      <w:bookmarkEnd w:id="14"/>
    </w:p>
    <w:p>
      <w:pPr>
        <w:ind w:firstLine="480"/>
      </w:pPr>
      <w:r>
        <w:t>XSS</w:t>
      </w:r>
      <w:r>
        <w:rPr>
          <w:rFonts w:hint="eastAsia"/>
        </w:rPr>
        <w:t>、</w:t>
      </w:r>
      <w:r>
        <w:t>SQL</w:t>
      </w:r>
      <w:r>
        <w:rPr>
          <w:rFonts w:hint="eastAsia"/>
          <w:lang w:eastAsia="zh-Hans"/>
        </w:rPr>
        <w:t>注入检查</w:t>
      </w:r>
      <w:r>
        <w:t xml:space="preserve"> </w:t>
      </w:r>
    </w:p>
    <w:p>
      <w:pPr>
        <w:ind w:firstLine="480"/>
        <w:rPr>
          <w:lang w:eastAsia="zh-Hans"/>
        </w:rPr>
      </w:pPr>
      <w:r>
        <w:rPr>
          <w:rFonts w:hint="eastAsia"/>
          <w:lang w:eastAsia="zh-Hans"/>
        </w:rPr>
        <w:t>进行注入尝试</w:t>
      </w:r>
      <w:r>
        <w:rPr>
          <w:lang w:eastAsia="zh-Hans"/>
        </w:rPr>
        <w:t>，</w:t>
      </w:r>
      <w:r>
        <w:rPr>
          <w:rFonts w:hint="eastAsia"/>
          <w:lang w:eastAsia="zh-Hans"/>
        </w:rPr>
        <w:t>打入payload</w:t>
      </w:r>
      <w:r>
        <w:rPr>
          <w:lang w:eastAsia="zh-Hans"/>
        </w:rPr>
        <w:t>，</w:t>
      </w:r>
      <w:r>
        <w:rPr>
          <w:rFonts w:hint="eastAsia"/>
          <w:lang w:eastAsia="zh-Hans"/>
        </w:rPr>
        <w:t>暂未发现有此类漏洞</w:t>
      </w:r>
      <w:r>
        <w:rPr>
          <w:lang w:eastAsia="zh-Hans"/>
        </w:rPr>
        <w:t>。</w:t>
      </w:r>
    </w:p>
    <w:p>
      <w:pPr>
        <w:widowControl/>
        <w:ind w:firstLine="480"/>
        <w:jc w:val="left"/>
      </w:pPr>
      <w:r>
        <w:drawing>
          <wp:inline distT="0" distB="0" distL="0" distR="0">
            <wp:extent cx="5274310" cy="1710690"/>
            <wp:effectExtent l="0" t="0" r="2540" b="3810"/>
            <wp:docPr id="1274005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05286" name="图片 1"/>
                    <pic:cNvPicPr>
                      <a:picLocks noChangeAspect="1"/>
                    </pic:cNvPicPr>
                  </pic:nvPicPr>
                  <pic:blipFill>
                    <a:blip r:embed="rId21"/>
                    <a:stretch>
                      <a:fillRect/>
                    </a:stretch>
                  </pic:blipFill>
                  <pic:spPr>
                    <a:xfrm>
                      <a:off x="0" y="0"/>
                      <a:ext cx="5274310" cy="1710690"/>
                    </a:xfrm>
                    <a:prstGeom prst="rect">
                      <a:avLst/>
                    </a:prstGeom>
                  </pic:spPr>
                </pic:pic>
              </a:graphicData>
            </a:graphic>
          </wp:inline>
        </w:drawing>
      </w:r>
    </w:p>
    <w:p>
      <w:pPr>
        <w:widowControl/>
        <w:ind w:firstLine="480"/>
        <w:jc w:val="left"/>
      </w:pPr>
      <w:r>
        <w:drawing>
          <wp:inline distT="0" distB="0" distL="0" distR="0">
            <wp:extent cx="5274310" cy="1771650"/>
            <wp:effectExtent l="0" t="0" r="2540" b="0"/>
            <wp:docPr id="19779072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07258" name="图片 1"/>
                    <pic:cNvPicPr>
                      <a:picLocks noChangeAspect="1"/>
                    </pic:cNvPicPr>
                  </pic:nvPicPr>
                  <pic:blipFill>
                    <a:blip r:embed="rId22"/>
                    <a:stretch>
                      <a:fillRect/>
                    </a:stretch>
                  </pic:blipFill>
                  <pic:spPr>
                    <a:xfrm>
                      <a:off x="0" y="0"/>
                      <a:ext cx="5274310" cy="1771650"/>
                    </a:xfrm>
                    <a:prstGeom prst="rect">
                      <a:avLst/>
                    </a:prstGeom>
                  </pic:spPr>
                </pic:pic>
              </a:graphicData>
            </a:graphic>
          </wp:inline>
        </w:drawing>
      </w:r>
    </w:p>
    <w:p>
      <w:pPr>
        <w:ind w:firstLine="480"/>
      </w:pPr>
      <w:r>
        <w:rPr>
          <w:rFonts w:hint="eastAsia"/>
          <w:lang w:eastAsia="zh-Hans"/>
        </w:rPr>
        <w:t>未发现此类漏洞</w:t>
      </w:r>
      <w:r>
        <w:rPr>
          <w:rFonts w:hint="eastAsia"/>
        </w:rPr>
        <w:t>。</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B919C8"/>
    <w:multiLevelType w:val="multilevel"/>
    <w:tmpl w:val="5EB919C8"/>
    <w:lvl w:ilvl="0" w:tentative="0">
      <w:start w:val="1"/>
      <w:numFmt w:val="upperLetter"/>
      <w:lvlText w:val="附录%1"/>
      <w:lvlJc w:val="left"/>
      <w:pPr>
        <w:ind w:left="425" w:hanging="425"/>
      </w:pPr>
      <w:rPr>
        <w:rFonts w:hint="default" w:ascii="Times New Roman" w:hAnsi="Times New Roman" w:eastAsia="黑体"/>
        <w:b/>
        <w:i w:val="0"/>
        <w:sz w:val="32"/>
      </w:rPr>
    </w:lvl>
    <w:lvl w:ilvl="1" w:tentative="0">
      <w:start w:val="1"/>
      <w:numFmt w:val="decimal"/>
      <w:lvlText w:val="%1.%2"/>
      <w:lvlJc w:val="left"/>
      <w:pPr>
        <w:ind w:left="992" w:hanging="567"/>
      </w:pPr>
      <w:rPr>
        <w:rFonts w:hint="default" w:ascii="Times New Roman" w:hAnsi="Times New Roman" w:eastAsia="黑体"/>
        <w:b/>
        <w:i w:val="0"/>
        <w:sz w:val="28"/>
      </w:rPr>
    </w:lvl>
    <w:lvl w:ilvl="2" w:tentative="0">
      <w:start w:val="1"/>
      <w:numFmt w:val="decimal"/>
      <w:lvlText w:val="%1.%2.%3"/>
      <w:lvlJc w:val="left"/>
      <w:pPr>
        <w:ind w:left="1418" w:hanging="567"/>
      </w:pPr>
      <w:rPr>
        <w:rFonts w:hint="default" w:ascii="Times New Roman" w:hAnsi="Times New Roman" w:eastAsia="黑体"/>
        <w:b/>
        <w:i w:val="0"/>
        <w:sz w:val="28"/>
      </w:rPr>
    </w:lvl>
    <w:lvl w:ilvl="3" w:tentative="0">
      <w:start w:val="1"/>
      <w:numFmt w:val="decimal"/>
      <w:lvlText w:val="%1.%2.%3.%4"/>
      <w:lvlJc w:val="left"/>
      <w:pPr>
        <w:ind w:left="1984" w:hanging="708"/>
      </w:pPr>
      <w:rPr>
        <w:rFonts w:hint="default" w:ascii="Times New Roman" w:hAnsi="Times New Roman" w:eastAsia="黑体"/>
        <w:b/>
        <w:i w:val="0"/>
        <w:sz w:val="28"/>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lvlOverride w:ilvl="0">
      <w:lvl w:ilvl="0" w:tentative="1">
        <w:start w:val="1"/>
        <w:numFmt w:val="upperLetter"/>
        <w:pStyle w:val="10"/>
        <w:lvlText w:val="附录%1"/>
        <w:lvlJc w:val="left"/>
        <w:pPr>
          <w:ind w:left="425" w:hanging="425"/>
        </w:pPr>
        <w:rPr>
          <w:rFonts w:hint="default" w:ascii="Times New Roman" w:hAnsi="Times New Roman" w:eastAsia="黑体"/>
          <w:b/>
          <w:i w:val="0"/>
          <w:sz w:val="32"/>
        </w:rPr>
      </w:lvl>
    </w:lvlOverride>
    <w:lvlOverride w:ilvl="1">
      <w:lvl w:ilvl="1" w:tentative="1">
        <w:start w:val="1"/>
        <w:numFmt w:val="decimal"/>
        <w:lvlText w:val="%1.%2"/>
        <w:lvlJc w:val="left"/>
        <w:pPr>
          <w:ind w:left="992" w:hanging="567"/>
        </w:pPr>
        <w:rPr>
          <w:rFonts w:hint="default" w:ascii="Times New Roman" w:hAnsi="Times New Roman" w:eastAsia="黑体"/>
          <w:b/>
          <w:i w:val="0"/>
          <w:sz w:val="28"/>
        </w:rPr>
      </w:lvl>
    </w:lvlOverride>
    <w:lvlOverride w:ilvl="2">
      <w:lvl w:ilvl="2" w:tentative="1">
        <w:start w:val="1"/>
        <w:numFmt w:val="decimal"/>
        <w:lvlText w:val="%1.%2.%3"/>
        <w:lvlJc w:val="left"/>
        <w:pPr>
          <w:ind w:left="1418" w:hanging="567"/>
        </w:pPr>
        <w:rPr>
          <w:rFonts w:hint="default" w:ascii="Times New Roman" w:hAnsi="Times New Roman" w:eastAsia="黑体"/>
          <w:b/>
          <w:i w:val="0"/>
          <w:sz w:val="28"/>
        </w:rPr>
      </w:lvl>
    </w:lvlOverride>
    <w:lvlOverride w:ilvl="3">
      <w:lvl w:ilvl="3" w:tentative="1">
        <w:start w:val="1"/>
        <w:numFmt w:val="decimal"/>
        <w:lvlText w:val="%1.%2.%3.%4"/>
        <w:lvlJc w:val="left"/>
        <w:pPr>
          <w:ind w:left="1984" w:hanging="708"/>
        </w:pPr>
        <w:rPr>
          <w:rFonts w:hint="default" w:ascii="Times New Roman" w:hAnsi="Times New Roman" w:eastAsia="黑体"/>
          <w:b/>
          <w:i w:val="0"/>
          <w:sz w:val="28"/>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3ZTkwNDYyYzZhMDgwMGU2NzVhNGIxMDJjM2MxMTIifQ=="/>
  </w:docVars>
  <w:rsids>
    <w:rsidRoot w:val="2E5C2CC4"/>
    <w:rsid w:val="00002D95"/>
    <w:rsid w:val="00030129"/>
    <w:rsid w:val="000407E4"/>
    <w:rsid w:val="000528CF"/>
    <w:rsid w:val="000D76F8"/>
    <w:rsid w:val="00103FF8"/>
    <w:rsid w:val="0014692F"/>
    <w:rsid w:val="00181012"/>
    <w:rsid w:val="00183996"/>
    <w:rsid w:val="001C3DAF"/>
    <w:rsid w:val="001E4F2C"/>
    <w:rsid w:val="00201F1F"/>
    <w:rsid w:val="00205CC3"/>
    <w:rsid w:val="002078FF"/>
    <w:rsid w:val="00217636"/>
    <w:rsid w:val="00240B11"/>
    <w:rsid w:val="00240C46"/>
    <w:rsid w:val="00261518"/>
    <w:rsid w:val="002643A9"/>
    <w:rsid w:val="00272ED3"/>
    <w:rsid w:val="002A52D1"/>
    <w:rsid w:val="002D1CB1"/>
    <w:rsid w:val="00343CF9"/>
    <w:rsid w:val="00376A05"/>
    <w:rsid w:val="003902A1"/>
    <w:rsid w:val="003E30A7"/>
    <w:rsid w:val="003F6B88"/>
    <w:rsid w:val="00445E51"/>
    <w:rsid w:val="00456C0A"/>
    <w:rsid w:val="00462A7C"/>
    <w:rsid w:val="004A2022"/>
    <w:rsid w:val="004A67D2"/>
    <w:rsid w:val="004C029E"/>
    <w:rsid w:val="004D3210"/>
    <w:rsid w:val="004E5C14"/>
    <w:rsid w:val="005018EF"/>
    <w:rsid w:val="00517A44"/>
    <w:rsid w:val="00532990"/>
    <w:rsid w:val="0055375D"/>
    <w:rsid w:val="005561DA"/>
    <w:rsid w:val="005756BA"/>
    <w:rsid w:val="005B0A4E"/>
    <w:rsid w:val="005D4507"/>
    <w:rsid w:val="005E6A34"/>
    <w:rsid w:val="006403C5"/>
    <w:rsid w:val="00647CB2"/>
    <w:rsid w:val="006B412C"/>
    <w:rsid w:val="006F5B1B"/>
    <w:rsid w:val="0076248C"/>
    <w:rsid w:val="00765EB2"/>
    <w:rsid w:val="00773516"/>
    <w:rsid w:val="00776D47"/>
    <w:rsid w:val="007950A8"/>
    <w:rsid w:val="007955D0"/>
    <w:rsid w:val="007D4014"/>
    <w:rsid w:val="007E34B1"/>
    <w:rsid w:val="00837D41"/>
    <w:rsid w:val="008566AC"/>
    <w:rsid w:val="00883B6E"/>
    <w:rsid w:val="00892657"/>
    <w:rsid w:val="008A3FEA"/>
    <w:rsid w:val="008A6EFC"/>
    <w:rsid w:val="0091087C"/>
    <w:rsid w:val="0093788D"/>
    <w:rsid w:val="00945445"/>
    <w:rsid w:val="009724A5"/>
    <w:rsid w:val="009C7451"/>
    <w:rsid w:val="00A1055F"/>
    <w:rsid w:val="00A11240"/>
    <w:rsid w:val="00A17FBB"/>
    <w:rsid w:val="00A429B4"/>
    <w:rsid w:val="00A537AA"/>
    <w:rsid w:val="00A63748"/>
    <w:rsid w:val="00A70916"/>
    <w:rsid w:val="00A73BF6"/>
    <w:rsid w:val="00AA4A85"/>
    <w:rsid w:val="00AD5960"/>
    <w:rsid w:val="00AE47C1"/>
    <w:rsid w:val="00B21A16"/>
    <w:rsid w:val="00B7331B"/>
    <w:rsid w:val="00B7429D"/>
    <w:rsid w:val="00BC1B44"/>
    <w:rsid w:val="00BD2684"/>
    <w:rsid w:val="00C2066B"/>
    <w:rsid w:val="00C64F68"/>
    <w:rsid w:val="00C913FC"/>
    <w:rsid w:val="00CA7CBD"/>
    <w:rsid w:val="00CB27D5"/>
    <w:rsid w:val="00CC58F6"/>
    <w:rsid w:val="00D008B5"/>
    <w:rsid w:val="00D207F8"/>
    <w:rsid w:val="00D35F22"/>
    <w:rsid w:val="00D636C1"/>
    <w:rsid w:val="00DA2867"/>
    <w:rsid w:val="00DD3CD1"/>
    <w:rsid w:val="00E46B2B"/>
    <w:rsid w:val="00E504A4"/>
    <w:rsid w:val="00E7314F"/>
    <w:rsid w:val="00EA139A"/>
    <w:rsid w:val="00EA33A6"/>
    <w:rsid w:val="00EB0C9B"/>
    <w:rsid w:val="00EC56C6"/>
    <w:rsid w:val="00ED07DE"/>
    <w:rsid w:val="00F30D4A"/>
    <w:rsid w:val="00F80218"/>
    <w:rsid w:val="00F8359C"/>
    <w:rsid w:val="00FB16C8"/>
    <w:rsid w:val="00FC33F2"/>
    <w:rsid w:val="00FD7525"/>
    <w:rsid w:val="0DFE0962"/>
    <w:rsid w:val="1AB7B1AE"/>
    <w:rsid w:val="1B3F71EF"/>
    <w:rsid w:val="1BCF7E0B"/>
    <w:rsid w:val="1CDF074C"/>
    <w:rsid w:val="1CFFD81C"/>
    <w:rsid w:val="1DAFF2B8"/>
    <w:rsid w:val="1DF91649"/>
    <w:rsid w:val="1DFF7AFF"/>
    <w:rsid w:val="1F78339B"/>
    <w:rsid w:val="1FDF826E"/>
    <w:rsid w:val="21AF9D77"/>
    <w:rsid w:val="25DB6A69"/>
    <w:rsid w:val="279E0B1F"/>
    <w:rsid w:val="2E5C2CC4"/>
    <w:rsid w:val="2EF6D22F"/>
    <w:rsid w:val="2FBFBCD0"/>
    <w:rsid w:val="2FEB4BEE"/>
    <w:rsid w:val="35EE392E"/>
    <w:rsid w:val="37D83365"/>
    <w:rsid w:val="37FBE6F2"/>
    <w:rsid w:val="395268FE"/>
    <w:rsid w:val="3B3F92CA"/>
    <w:rsid w:val="3BEE8980"/>
    <w:rsid w:val="3DB7793F"/>
    <w:rsid w:val="3DB92FFF"/>
    <w:rsid w:val="3DFBC9D3"/>
    <w:rsid w:val="3EEF9B61"/>
    <w:rsid w:val="3FBFFB05"/>
    <w:rsid w:val="3FEDB5A0"/>
    <w:rsid w:val="3FF6641E"/>
    <w:rsid w:val="3FFB284E"/>
    <w:rsid w:val="3FFD12F3"/>
    <w:rsid w:val="453D0E9C"/>
    <w:rsid w:val="47F6B436"/>
    <w:rsid w:val="4DDFD1ED"/>
    <w:rsid w:val="4FDF744F"/>
    <w:rsid w:val="4FFF97FC"/>
    <w:rsid w:val="51E75695"/>
    <w:rsid w:val="5459F8C9"/>
    <w:rsid w:val="550644B3"/>
    <w:rsid w:val="55FF2C58"/>
    <w:rsid w:val="56FF6A51"/>
    <w:rsid w:val="57FF61C3"/>
    <w:rsid w:val="5A99E5D2"/>
    <w:rsid w:val="5BAFB85A"/>
    <w:rsid w:val="5DCECD6F"/>
    <w:rsid w:val="5DF7C04A"/>
    <w:rsid w:val="5F7177E8"/>
    <w:rsid w:val="5FD34931"/>
    <w:rsid w:val="5FFE3979"/>
    <w:rsid w:val="5FFE87C8"/>
    <w:rsid w:val="63BB3604"/>
    <w:rsid w:val="653F0C1C"/>
    <w:rsid w:val="66F63FE2"/>
    <w:rsid w:val="66FB4E62"/>
    <w:rsid w:val="67DFAB2A"/>
    <w:rsid w:val="67ED456A"/>
    <w:rsid w:val="67FEEC09"/>
    <w:rsid w:val="67FF11DB"/>
    <w:rsid w:val="67FFF7F2"/>
    <w:rsid w:val="6A7F997A"/>
    <w:rsid w:val="6B4F4FA3"/>
    <w:rsid w:val="6BDDBA87"/>
    <w:rsid w:val="6BEF1003"/>
    <w:rsid w:val="6CE9A16A"/>
    <w:rsid w:val="6D357412"/>
    <w:rsid w:val="6DDF187E"/>
    <w:rsid w:val="6DFF96DF"/>
    <w:rsid w:val="6EF7BAB3"/>
    <w:rsid w:val="6F7DA897"/>
    <w:rsid w:val="6FB3A721"/>
    <w:rsid w:val="6FD53A38"/>
    <w:rsid w:val="72FD2CCD"/>
    <w:rsid w:val="79BB6CBF"/>
    <w:rsid w:val="79F6A9A8"/>
    <w:rsid w:val="7A6E82D5"/>
    <w:rsid w:val="7A972834"/>
    <w:rsid w:val="7B0FD631"/>
    <w:rsid w:val="7B7F9620"/>
    <w:rsid w:val="7BD78149"/>
    <w:rsid w:val="7BFBB95C"/>
    <w:rsid w:val="7D2E58C5"/>
    <w:rsid w:val="7D5BF1D1"/>
    <w:rsid w:val="7D7FCF24"/>
    <w:rsid w:val="7DF54F0D"/>
    <w:rsid w:val="7DFD2C58"/>
    <w:rsid w:val="7EDBB5A1"/>
    <w:rsid w:val="7EF59AD0"/>
    <w:rsid w:val="7EFFE06C"/>
    <w:rsid w:val="7F56FD59"/>
    <w:rsid w:val="7F7A6DB3"/>
    <w:rsid w:val="7F7E10EC"/>
    <w:rsid w:val="7FBC77A9"/>
    <w:rsid w:val="7FBD4524"/>
    <w:rsid w:val="7FCF71F4"/>
    <w:rsid w:val="7FEF065E"/>
    <w:rsid w:val="7FF63245"/>
    <w:rsid w:val="7FF71F08"/>
    <w:rsid w:val="8CB65193"/>
    <w:rsid w:val="8FBFDFEA"/>
    <w:rsid w:val="97FF0C74"/>
    <w:rsid w:val="9DEEE8BC"/>
    <w:rsid w:val="9F695DD6"/>
    <w:rsid w:val="9FFBCFB9"/>
    <w:rsid w:val="A36E6D82"/>
    <w:rsid w:val="A4EF8ADC"/>
    <w:rsid w:val="A9F73D7C"/>
    <w:rsid w:val="ADCA1E37"/>
    <w:rsid w:val="B5FFB848"/>
    <w:rsid w:val="B67B17C1"/>
    <w:rsid w:val="B75B5D0B"/>
    <w:rsid w:val="B7776908"/>
    <w:rsid w:val="B7DB7A3A"/>
    <w:rsid w:val="B7FD7834"/>
    <w:rsid w:val="B8FF3BE3"/>
    <w:rsid w:val="B9FE797F"/>
    <w:rsid w:val="BBB30FDE"/>
    <w:rsid w:val="BBFD0F8F"/>
    <w:rsid w:val="BD73307A"/>
    <w:rsid w:val="BD7E1347"/>
    <w:rsid w:val="BDE765CE"/>
    <w:rsid w:val="BEBD4709"/>
    <w:rsid w:val="BEF65B91"/>
    <w:rsid w:val="BF76BBC5"/>
    <w:rsid w:val="BFB9884A"/>
    <w:rsid w:val="BFDD1BA0"/>
    <w:rsid w:val="BFDFAC53"/>
    <w:rsid w:val="C6F3C247"/>
    <w:rsid w:val="C7755228"/>
    <w:rsid w:val="C7D57A6A"/>
    <w:rsid w:val="CC7D9753"/>
    <w:rsid w:val="CCBE8AAE"/>
    <w:rsid w:val="CDBF3888"/>
    <w:rsid w:val="CFBBC1E9"/>
    <w:rsid w:val="D19F639C"/>
    <w:rsid w:val="D26F02E4"/>
    <w:rsid w:val="D3B5A08E"/>
    <w:rsid w:val="D4FDD80B"/>
    <w:rsid w:val="D67DC90A"/>
    <w:rsid w:val="D77B2E7F"/>
    <w:rsid w:val="D7DE10A9"/>
    <w:rsid w:val="DAD76A3D"/>
    <w:rsid w:val="DDD563EE"/>
    <w:rsid w:val="DDEC2013"/>
    <w:rsid w:val="DEDE725B"/>
    <w:rsid w:val="DF6C01CF"/>
    <w:rsid w:val="DF9AEA1B"/>
    <w:rsid w:val="DFED4B67"/>
    <w:rsid w:val="DFFE47CB"/>
    <w:rsid w:val="E3B78BFE"/>
    <w:rsid w:val="E57FEF4A"/>
    <w:rsid w:val="E7C70136"/>
    <w:rsid w:val="E9D715AE"/>
    <w:rsid w:val="EBBC5A59"/>
    <w:rsid w:val="EDB81023"/>
    <w:rsid w:val="EEFF19EE"/>
    <w:rsid w:val="EF7F3037"/>
    <w:rsid w:val="EFF64276"/>
    <w:rsid w:val="EFFF3C30"/>
    <w:rsid w:val="F1DB6DDC"/>
    <w:rsid w:val="F333BCC3"/>
    <w:rsid w:val="F3FD5B63"/>
    <w:rsid w:val="F5334AA8"/>
    <w:rsid w:val="F57F9D44"/>
    <w:rsid w:val="F5DDAACB"/>
    <w:rsid w:val="F6361CAD"/>
    <w:rsid w:val="F68B16EE"/>
    <w:rsid w:val="F756189C"/>
    <w:rsid w:val="F7CF416F"/>
    <w:rsid w:val="F7F9DB97"/>
    <w:rsid w:val="F98F15EE"/>
    <w:rsid w:val="FAFA5B91"/>
    <w:rsid w:val="FB7A682E"/>
    <w:rsid w:val="FB7F3020"/>
    <w:rsid w:val="FBC7C458"/>
    <w:rsid w:val="FBD90753"/>
    <w:rsid w:val="FBF7C0E1"/>
    <w:rsid w:val="FBF9462E"/>
    <w:rsid w:val="FBFF2281"/>
    <w:rsid w:val="FCEE14D6"/>
    <w:rsid w:val="FCFFFF77"/>
    <w:rsid w:val="FD1E1399"/>
    <w:rsid w:val="FD9D6735"/>
    <w:rsid w:val="FE09D932"/>
    <w:rsid w:val="FEAD2CA4"/>
    <w:rsid w:val="FED7242E"/>
    <w:rsid w:val="FEDF5984"/>
    <w:rsid w:val="FEFFC48F"/>
    <w:rsid w:val="FF3B0159"/>
    <w:rsid w:val="FF6D59E5"/>
    <w:rsid w:val="FF7FB5B8"/>
    <w:rsid w:val="FFC7EC1B"/>
    <w:rsid w:val="FFF62CDA"/>
    <w:rsid w:val="FFF88584"/>
    <w:rsid w:val="FFFD6620"/>
    <w:rsid w:val="FFFF0172"/>
    <w:rsid w:val="FFFF0BE5"/>
    <w:rsid w:val="FFFF69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 w:cstheme="minorBidi"/>
      <w:kern w:val="2"/>
      <w:sz w:val="24"/>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unhideWhenUsed/>
    <w:qFormat/>
    <w:uiPriority w:val="99"/>
    <w:pPr>
      <w:jc w:val="left"/>
    </w:pPr>
  </w:style>
  <w:style w:type="paragraph" w:styleId="3">
    <w:name w:val="footer"/>
    <w:basedOn w:val="1"/>
    <w:link w:val="15"/>
    <w:uiPriority w:val="0"/>
    <w:pPr>
      <w:tabs>
        <w:tab w:val="center" w:pos="4153"/>
        <w:tab w:val="right" w:pos="8306"/>
      </w:tabs>
      <w:snapToGrid w:val="0"/>
      <w:spacing w:line="240" w:lineRule="auto"/>
      <w:jc w:val="left"/>
    </w:pPr>
    <w:rPr>
      <w:sz w:val="18"/>
      <w:szCs w:val="18"/>
    </w:rPr>
  </w:style>
  <w:style w:type="paragraph" w:styleId="4">
    <w:name w:val="header"/>
    <w:basedOn w:val="1"/>
    <w:link w:val="14"/>
    <w:uiPriority w:val="0"/>
    <w:pPr>
      <w:tabs>
        <w:tab w:val="center" w:pos="4153"/>
        <w:tab w:val="right" w:pos="8306"/>
      </w:tabs>
      <w:snapToGrid w:val="0"/>
      <w:spacing w:line="240" w:lineRule="auto"/>
      <w:jc w:val="center"/>
    </w:pPr>
    <w:rPr>
      <w:sz w:val="18"/>
      <w:szCs w:val="18"/>
    </w:rPr>
  </w:style>
  <w:style w:type="paragraph" w:styleId="5">
    <w:name w:val="Normal (Web)"/>
    <w:basedOn w:val="1"/>
    <w:qFormat/>
    <w:uiPriority w:val="0"/>
  </w:style>
  <w:style w:type="character" w:styleId="8">
    <w:name w:val="Hyperlink"/>
    <w:basedOn w:val="7"/>
    <w:qFormat/>
    <w:uiPriority w:val="0"/>
    <w:rPr>
      <w:color w:val="0000FF"/>
      <w:u w:val="single"/>
    </w:rPr>
  </w:style>
  <w:style w:type="character" w:styleId="9">
    <w:name w:val="annotation reference"/>
    <w:basedOn w:val="7"/>
    <w:unhideWhenUsed/>
    <w:qFormat/>
    <w:uiPriority w:val="99"/>
    <w:rPr>
      <w:sz w:val="21"/>
      <w:szCs w:val="21"/>
    </w:rPr>
  </w:style>
  <w:style w:type="paragraph" w:customStyle="1" w:styleId="10">
    <w:name w:val="附录一级标题"/>
    <w:basedOn w:val="1"/>
    <w:next w:val="1"/>
    <w:qFormat/>
    <w:uiPriority w:val="0"/>
    <w:pPr>
      <w:numPr>
        <w:ilvl w:val="0"/>
        <w:numId w:val="1"/>
      </w:numPr>
      <w:tabs>
        <w:tab w:val="left" w:pos="1276"/>
      </w:tabs>
      <w:jc w:val="left"/>
      <w:outlineLvl w:val="0"/>
    </w:pPr>
    <w:rPr>
      <w:rFonts w:eastAsia="黑体"/>
      <w:b/>
      <w:sz w:val="32"/>
    </w:rPr>
  </w:style>
  <w:style w:type="paragraph" w:customStyle="1" w:styleId="11">
    <w:name w:val="附录二级标题"/>
    <w:basedOn w:val="1"/>
    <w:next w:val="1"/>
    <w:qFormat/>
    <w:uiPriority w:val="0"/>
    <w:pPr>
      <w:ind w:firstLine="0" w:firstLineChars="0"/>
      <w:outlineLvl w:val="1"/>
    </w:pPr>
    <w:rPr>
      <w:rFonts w:eastAsia="黑体"/>
      <w:b/>
      <w:sz w:val="32"/>
    </w:rPr>
  </w:style>
  <w:style w:type="paragraph" w:customStyle="1" w:styleId="12">
    <w:name w:val="附录三级标题"/>
    <w:basedOn w:val="1"/>
    <w:next w:val="1"/>
    <w:link w:val="16"/>
    <w:qFormat/>
    <w:uiPriority w:val="0"/>
    <w:pPr>
      <w:ind w:firstLine="0" w:firstLineChars="0"/>
      <w:outlineLvl w:val="2"/>
    </w:pPr>
    <w:rPr>
      <w:rFonts w:eastAsia="黑体"/>
      <w:b/>
      <w:sz w:val="28"/>
    </w:rPr>
  </w:style>
  <w:style w:type="paragraph" w:customStyle="1" w:styleId="13">
    <w:name w:val="列表段落1"/>
    <w:basedOn w:val="1"/>
    <w:qFormat/>
    <w:uiPriority w:val="34"/>
    <w:pPr>
      <w:ind w:firstLine="420"/>
    </w:pPr>
  </w:style>
  <w:style w:type="character" w:customStyle="1" w:styleId="14">
    <w:name w:val="页眉 字符"/>
    <w:basedOn w:val="7"/>
    <w:link w:val="4"/>
    <w:uiPriority w:val="0"/>
    <w:rPr>
      <w:rFonts w:eastAsia="华文仿宋" w:cstheme="minorBidi"/>
      <w:kern w:val="2"/>
      <w:sz w:val="18"/>
      <w:szCs w:val="18"/>
    </w:rPr>
  </w:style>
  <w:style w:type="character" w:customStyle="1" w:styleId="15">
    <w:name w:val="页脚 字符"/>
    <w:basedOn w:val="7"/>
    <w:link w:val="3"/>
    <w:uiPriority w:val="0"/>
    <w:rPr>
      <w:rFonts w:eastAsia="华文仿宋" w:cstheme="minorBidi"/>
      <w:kern w:val="2"/>
      <w:sz w:val="18"/>
      <w:szCs w:val="18"/>
    </w:rPr>
  </w:style>
  <w:style w:type="character" w:customStyle="1" w:styleId="16">
    <w:name w:val="附录三级标题 字符"/>
    <w:basedOn w:val="7"/>
    <w:link w:val="12"/>
    <w:qFormat/>
    <w:locked/>
    <w:uiPriority w:val="0"/>
    <w:rPr>
      <w:rFonts w:eastAsia="黑体" w:cstheme="minorBidi"/>
      <w:b/>
      <w:kern w:val="2"/>
      <w:sz w:val="28"/>
      <w:szCs w:val="22"/>
    </w:rPr>
  </w:style>
  <w:style w:type="character" w:customStyle="1" w:styleId="17">
    <w:name w:val="Unresolved Mention"/>
    <w:basedOn w:val="7"/>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390</Words>
  <Characters>2225</Characters>
  <Lines>18</Lines>
  <Paragraphs>5</Paragraphs>
  <TotalTime>106</TotalTime>
  <ScaleCrop>false</ScaleCrop>
  <LinksUpToDate>false</LinksUpToDate>
  <CharactersWithSpaces>2610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2022-12-02T09:12:00Z</dcterms:created>
  <dc:creator>霖雨</dc:creator>
  <cp:lastModifiedBy>Believe</cp:lastModifiedBy>
  <dcterms:modified xsi:type="dcterms:W3CDTF">2024-01-26T05:58:41Z</dcterms:modified>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36EA9242624F412FBE58197B3CEDEF90_13</vt:lpwstr>
  </property>
</Properties>
</file>