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ind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三级库存科室物资管理功能已在医技系统上实现，现应医院要求，除了在医技系统上有此功能外，还需要在病区护士系统上实现此功能，具体的功能点和医技系统的截图如下。另：三级库存下物资消耗的收费会和科室库存相关联。</w:t>
      </w:r>
    </w:p>
    <w:p>
      <w:pPr>
        <w:numPr>
          <w:numId w:val="0"/>
        </w:numPr>
        <w:ind w:firstLine="420" w:firstLineChars="0"/>
        <w:rPr>
          <w:rFonts w:hint="eastAsia"/>
          <w:lang w:eastAsia="zh-CN"/>
        </w:rPr>
      </w:pP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科室物资请领：主要功能为开具请领单，向物资库房提交申领物资的请求数据。</w:t>
      </w:r>
    </w:p>
    <w:p>
      <w:pPr>
        <w:numPr>
          <w:numId w:val="0"/>
        </w:numPr>
      </w:pPr>
      <w:r>
        <w:drawing>
          <wp:inline distT="0" distB="0" distL="114300" distR="114300">
            <wp:extent cx="5262245" cy="3258820"/>
            <wp:effectExtent l="0" t="0" r="1460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258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物资退库单输入：开具退库单，向库房提交退回</w:t>
      </w:r>
      <w:r>
        <w:rPr>
          <w:rFonts w:hint="eastAsia"/>
          <w:lang w:eastAsia="zh-CN"/>
        </w:rPr>
        <w:t>物资的请求数据</w:t>
      </w:r>
      <w:r>
        <w:rPr>
          <w:rFonts w:hint="eastAsia"/>
          <w:lang w:val="en-US" w:eastAsia="zh-CN"/>
        </w:rPr>
        <w:t>。</w:t>
      </w:r>
    </w:p>
    <w:p>
      <w:pPr>
        <w:numPr>
          <w:numId w:val="0"/>
        </w:numPr>
      </w:pPr>
      <w:r>
        <w:drawing>
          <wp:inline distT="0" distB="0" distL="114300" distR="114300">
            <wp:extent cx="5266690" cy="3291840"/>
            <wp:effectExtent l="0" t="0" r="1016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科室物资库存查询：查询科室物资各批次的数量。</w:t>
      </w:r>
    </w:p>
    <w:p>
      <w:pPr>
        <w:numPr>
          <w:numId w:val="0"/>
        </w:numPr>
      </w:pPr>
      <w:r>
        <w:drawing>
          <wp:inline distT="0" distB="0" distL="114300" distR="114300">
            <wp:extent cx="5266690" cy="3291840"/>
            <wp:effectExtent l="0" t="0" r="1016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科室物资盘点：盘点科室物资数量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</w:p>
    <w:p>
      <w:pPr>
        <w:numPr>
          <w:numId w:val="0"/>
        </w:numPr>
      </w:pPr>
      <w:r>
        <w:drawing>
          <wp:inline distT="0" distB="0" distL="114300" distR="114300">
            <wp:extent cx="5266690" cy="3291840"/>
            <wp:effectExtent l="0" t="0" r="1016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科室物资账页查询，即出入库信息查询。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3291840"/>
            <wp:effectExtent l="0" t="0" r="1016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476B9"/>
    <w:multiLevelType w:val="singleLevel"/>
    <w:tmpl w:val="57E476B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843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</dc:creator>
  <cp:lastModifiedBy>xjl</cp:lastModifiedBy>
  <dcterms:modified xsi:type="dcterms:W3CDTF">2016-09-23T00:38:24Z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