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1D32" w14:textId="205288F9" w:rsidR="000414C3" w:rsidRDefault="000414C3" w:rsidP="000414C3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在全院科室病历检索页面增加字段“评分状态：已评分、未评分”</w:t>
      </w:r>
    </w:p>
    <w:p w14:paraId="0791B4B3" w14:textId="05EC5C2D" w:rsidR="000414C3" w:rsidRDefault="000414C3" w:rsidP="000414C3">
      <w:r>
        <w:rPr>
          <w:noProof/>
        </w:rPr>
        <w:drawing>
          <wp:inline distT="0" distB="0" distL="0" distR="0" wp14:anchorId="69F72155" wp14:editId="493EF5BC">
            <wp:extent cx="5274310" cy="28257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8DFEC" w14:textId="7319B3E7" w:rsidR="003C2891" w:rsidRDefault="003C2891" w:rsidP="000414C3">
      <w:pPr>
        <w:rPr>
          <w:rFonts w:hint="eastAsia"/>
        </w:rPr>
      </w:pPr>
      <w:r>
        <w:rPr>
          <w:noProof/>
        </w:rPr>
        <w:drawing>
          <wp:inline distT="0" distB="0" distL="0" distR="0" wp14:anchorId="3C179BC1" wp14:editId="0BD24341">
            <wp:extent cx="3389526" cy="1784949"/>
            <wp:effectExtent l="0" t="0" r="1905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6176" cy="178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637D3" w14:textId="08ED980A" w:rsidR="000414C3" w:rsidRDefault="000414C3" w:rsidP="000414C3">
      <w:r>
        <w:rPr>
          <w:rFonts w:hint="eastAsia"/>
        </w:rPr>
        <w:t>2、在标准病历那边可以进行查看病历进行</w:t>
      </w:r>
      <w:r w:rsidR="00972ACA">
        <w:rPr>
          <w:rFonts w:hint="eastAsia"/>
        </w:rPr>
        <w:t>病历评分，有“全院病史查询”页面权限的人员即可评分。</w:t>
      </w:r>
    </w:p>
    <w:p w14:paraId="56A2CD1A" w14:textId="36810F00" w:rsidR="000414C3" w:rsidRDefault="000414C3" w:rsidP="000414C3">
      <w:r>
        <w:rPr>
          <w:noProof/>
        </w:rPr>
        <w:drawing>
          <wp:inline distT="0" distB="0" distL="0" distR="0" wp14:anchorId="6978C2D9" wp14:editId="36DCD3DE">
            <wp:extent cx="5274310" cy="28479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9504A" w14:textId="3BA93090" w:rsidR="009C6688" w:rsidRDefault="009C6688" w:rsidP="000414C3">
      <w:pPr>
        <w:rPr>
          <w:rFonts w:hint="eastAsia"/>
        </w:rPr>
      </w:pPr>
      <w:r>
        <w:rPr>
          <w:rFonts w:hint="eastAsia"/>
        </w:rPr>
        <w:t>本项得分取规则维护的“项目满分分值”。通过选择列的勾选进行扣分。如果规则维护该节点</w:t>
      </w:r>
      <w:r>
        <w:rPr>
          <w:rFonts w:hint="eastAsia"/>
        </w:rPr>
        <w:lastRenderedPageBreak/>
        <w:t>最低分值为0分，扣完为止，则不论扣分项勾选多少，最低扣到0分。反之则可以扣到负数，总分=各项得分累加。</w:t>
      </w:r>
    </w:p>
    <w:p w14:paraId="5C6532CC" w14:textId="50992469" w:rsidR="00972ACA" w:rsidRDefault="00972ACA" w:rsidP="00972A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病历评分规则维护</w:t>
      </w:r>
    </w:p>
    <w:p w14:paraId="4E8896BB" w14:textId="080E4580" w:rsidR="00972ACA" w:rsidRDefault="009C6688" w:rsidP="00972ACA">
      <w:r>
        <w:rPr>
          <w:noProof/>
        </w:rPr>
        <w:drawing>
          <wp:inline distT="0" distB="0" distL="0" distR="0" wp14:anchorId="268CF706" wp14:editId="0156B0BB">
            <wp:extent cx="5274310" cy="2926080"/>
            <wp:effectExtent l="0" t="0" r="254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74CF0" w14:textId="63DE4016" w:rsidR="00972ACA" w:rsidRDefault="00972ACA" w:rsidP="00972ACA">
      <w:r>
        <w:rPr>
          <w:rFonts w:hint="eastAsia"/>
        </w:rPr>
        <w:t>左侧为评分规则套餐及节点管理</w:t>
      </w:r>
      <w:r w:rsidR="001439B3">
        <w:rPr>
          <w:rFonts w:hint="eastAsia"/>
        </w:rPr>
        <w:t>。门诊病历评分时根据病历模板的类型自动给出对应的评分规则。</w:t>
      </w:r>
    </w:p>
    <w:p w14:paraId="6A1DF7CF" w14:textId="0859F4B0" w:rsidR="00972ACA" w:rsidRDefault="00972ACA" w:rsidP="00972ACA">
      <w:r>
        <w:rPr>
          <w:noProof/>
        </w:rPr>
        <w:drawing>
          <wp:inline distT="0" distB="0" distL="0" distR="0" wp14:anchorId="4B5FB0B2" wp14:editId="4A1483AF">
            <wp:extent cx="2077071" cy="379333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0598" cy="3799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9A8E695" wp14:editId="7FA2A290">
            <wp:extent cx="1441524" cy="1130358"/>
            <wp:effectExtent l="0" t="0" r="635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1524" cy="113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34D74488" wp14:editId="0DDA3BFF">
            <wp:extent cx="1268672" cy="1258055"/>
            <wp:effectExtent l="0" t="0" r="825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2363" cy="126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CC99E" w14:textId="13D7CBD7" w:rsidR="001439B3" w:rsidRDefault="001439B3" w:rsidP="00972ACA">
      <w:r>
        <w:rPr>
          <w:rFonts w:hint="eastAsia"/>
        </w:rPr>
        <w:t>评分界面的数据通过评分规则维护页面的内容获取展示。节点括号后面的数值为项目满分分值（如：主诉（1</w:t>
      </w:r>
      <w:r>
        <w:t>0</w:t>
      </w:r>
      <w:r>
        <w:rPr>
          <w:rFonts w:hint="eastAsia"/>
        </w:rPr>
        <w:t>）），规则套餐名称后面的括号为所有节点的分值总和（如：门诊初诊评分规则（</w:t>
      </w:r>
      <w:r>
        <w:t>100</w:t>
      </w:r>
      <w:r>
        <w:rPr>
          <w:rFonts w:hint="eastAsia"/>
        </w:rPr>
        <w:t>））</w:t>
      </w:r>
      <w:r w:rsidR="00F168CF">
        <w:rPr>
          <w:rFonts w:hint="eastAsia"/>
        </w:rPr>
        <w:t>。</w:t>
      </w:r>
    </w:p>
    <w:p w14:paraId="4826549B" w14:textId="75C69B65" w:rsidR="001439B3" w:rsidRPr="00972ACA" w:rsidRDefault="001439B3" w:rsidP="00972ACA">
      <w:pPr>
        <w:rPr>
          <w:rFonts w:hint="eastAsia"/>
        </w:rPr>
      </w:pPr>
    </w:p>
    <w:sectPr w:rsidR="001439B3" w:rsidRPr="00972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33B42"/>
    <w:multiLevelType w:val="hybridMultilevel"/>
    <w:tmpl w:val="ACCED6E0"/>
    <w:lvl w:ilvl="0" w:tplc="F4CA9F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DC"/>
    <w:rsid w:val="000414C3"/>
    <w:rsid w:val="001439B3"/>
    <w:rsid w:val="003C2891"/>
    <w:rsid w:val="00972ACA"/>
    <w:rsid w:val="009C6688"/>
    <w:rsid w:val="00C43DDC"/>
    <w:rsid w:val="00F1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EDA38"/>
  <w15:chartTrackingRefBased/>
  <w15:docId w15:val="{26E7BC89-9073-4EA7-9F14-4FBBFFE3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4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Q</dc:creator>
  <cp:keywords/>
  <dc:description/>
  <cp:lastModifiedBy>L Q</cp:lastModifiedBy>
  <cp:revision>10</cp:revision>
  <dcterms:created xsi:type="dcterms:W3CDTF">2021-06-24T00:54:00Z</dcterms:created>
  <dcterms:modified xsi:type="dcterms:W3CDTF">2021-06-24T02:27:00Z</dcterms:modified>
</cp:coreProperties>
</file>