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狂犬病报卡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功能说明：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检验检查开 狂犬病疫苗（项目需可维护）保存时，自动弹出狂犬病疫苗报卡，直接保存进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YS_KQBDJ0</w:t>
      </w:r>
      <w:r>
        <w:rPr>
          <w:rFonts w:hint="eastAsia"/>
          <w:lang w:val="en-US" w:eastAsia="zh-CN"/>
        </w:rPr>
        <w:t xml:space="preserve"> 表，无需对接第三方。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  <w:r>
        <w:drawing>
          <wp:inline distT="0" distB="0" distL="114300" distR="114300">
            <wp:extent cx="5269230" cy="283908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选项说明：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伤口数目：一处，多处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受伤程度：浅表，深层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伤口处理：是，否，两者均有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受伤地点：香洲（包括新，旧香洲），金鼎，唐家，前山，湾仔，南屏，井岸，白蕉，乾务，斗门，莲洲，三灶，南水，红旗，平沙。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疫苗批号，备注，厂家皆为自定义文本框。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i/>
          <w:color w:val="FF0000"/>
          <w:sz w:val="18"/>
          <w:highlight w:val="white"/>
        </w:rPr>
        <w:t>-- Create table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create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table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SD_MZ.YS_KQBDJ0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DJID00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MZID00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BRID00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DJYSBH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DJKSBH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NUMBER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BRXM00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BRXB00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BRCSRQ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BRLXDH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BRLXDZ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DJRQ00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SSRQ00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SSDD00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not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null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SKBW01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SKBW02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SKBW03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SKBW04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SKSM00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SSCD00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BLFJ00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ZSDW01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ZSDW02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ZSDW03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ZSDW04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ZSDW05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ZSDW06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YQDS00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SKCL00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BLSFMY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50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JZRQ01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JZRQ02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JZRQ03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JZRQ04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JZRQ05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JZBZ01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JZBZ02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JZBZ03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JZBZ04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JZBZ05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MYQDB0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MYSJ00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8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BRZY00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SKBW05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CHAR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PH0001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CJ0001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PH0002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CJ0002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PH0003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CJ0003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PH0004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CJ0004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PH0005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30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),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CJ0005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VARCHAR2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tablespace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TS_MZ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pctfree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255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storage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initial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64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next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minextents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unlimited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);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i/>
          <w:color w:val="FF0000"/>
          <w:sz w:val="18"/>
          <w:highlight w:val="white"/>
        </w:rPr>
        <w:t xml:space="preserve">-- Create/Recreate primary, unique and foreign key constraints 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alter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table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SD_MZ.YS_KQBDJ0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add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constraint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PK_YS_KQBDJ0_DJID00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primary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key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DJID00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using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index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tablespace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TS_MZ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pctfree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255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storage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initial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64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K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next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M</w:t>
      </w:r>
      <w:bookmarkStart w:id="0" w:name="_GoBack"/>
      <w:bookmarkEnd w:id="0"/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minextents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unlimited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);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i/>
          <w:color w:val="FF0000"/>
          <w:sz w:val="18"/>
          <w:highlight w:val="white"/>
        </w:rPr>
        <w:t xml:space="preserve">-- Create/Recreate indexes 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create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index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INDEX_YS_KQBDJ0_DJRQ00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on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SD_MZ.YS_KQBDJ0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DJRQ00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tablespace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TS_MZ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pctfree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255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storage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initial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64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K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next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M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minextents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unlimited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);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8080"/>
          <w:sz w:val="18"/>
          <w:highlight w:val="white"/>
        </w:rPr>
        <w:t>create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index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INDEX_YS_KQBDJ0_MZID00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on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SD_MZ.YS_KQBDJ0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MZID00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tablespace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TS_MZ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pctfree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10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maxtrans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255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storage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(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initial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64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K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next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>M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minextents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00FF"/>
          <w:sz w:val="18"/>
          <w:highlight w:val="white"/>
        </w:rPr>
        <w:t>1</w:t>
      </w:r>
    </w:p>
    <w:p>
      <w:pPr>
        <w:spacing w:beforeLines="0" w:afterLines="0"/>
        <w:jc w:val="left"/>
        <w:rPr>
          <w:rFonts w:hint="eastAsia" w:ascii="ËÎÌå" w:hAnsi="ËÎÌå" w:eastAsia="ËÎÌå"/>
          <w:color w:val="000000"/>
          <w:sz w:val="18"/>
          <w:highlight w:val="white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 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maxextents</w:t>
      </w: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</w:t>
      </w:r>
      <w:r>
        <w:rPr>
          <w:rFonts w:hint="eastAsia" w:ascii="ËÎÌå" w:hAnsi="ËÎÌå" w:eastAsia="ËÎÌå"/>
          <w:color w:val="008080"/>
          <w:sz w:val="18"/>
          <w:highlight w:val="white"/>
        </w:rPr>
        <w:t>unlimited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 w:ascii="ËÎÌå" w:hAnsi="ËÎÌå" w:eastAsia="ËÎÌå"/>
          <w:color w:val="000000"/>
          <w:sz w:val="18"/>
          <w:highlight w:val="white"/>
        </w:rPr>
        <w:t xml:space="preserve">  </w:t>
      </w:r>
      <w:r>
        <w:rPr>
          <w:rFonts w:hint="eastAsia" w:ascii="ËÎÌå" w:hAnsi="ËÎÌå" w:eastAsia="ËÎÌå"/>
          <w:color w:val="000080"/>
          <w:sz w:val="18"/>
          <w:highlight w:val="white"/>
        </w:rPr>
        <w:t>);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ËÎÌå">
    <w:altName w:val="Times New Roman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84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2021-04-08T07:33:41Z</dcterms:created>
  <dc:creator>xiaozhe</dc:creator>
  <cp:lastModifiedBy>肖哲</cp:lastModifiedBy>
  <dcterms:modified xsi:type="dcterms:W3CDTF">2021-04-08T07:49:25Z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